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3400" w:after="120"/>
        <w:jc w:val="left"/>
        <w:rPr/>
      </w:pPr>
      <w:r>
        <w:rPr>
          <w:b/>
          <w:color w:val="1F3A5F"/>
          <w:sz w:val="64"/>
        </w:rPr>
        <w:t>MLW Platform Architecture</w:t>
      </w:r>
    </w:p>
    <w:p>
      <w:pPr>
        <w:pStyle w:val="Normal"/>
        <w:spacing w:before="0" w:after="1200"/>
        <w:jc w:val="left"/>
        <w:rPr/>
      </w:pPr>
      <w:r>
        <w:rPr>
          <w:b w:val="false"/>
          <w:color w:val="595959"/>
          <w:sz w:val="32"/>
        </w:rPr>
        <w:t>Magic Lantern Workbench: mlw-storage</w:t>
      </w:r>
    </w:p>
    <w:p>
      <w:pPr>
        <w:pStyle w:val="Normal"/>
        <w:spacing w:before="0" w:after="40"/>
        <w:jc w:val="left"/>
        <w:rPr/>
      </w:pPr>
      <w:r>
        <w:rPr>
          <w:b w:val="false"/>
          <w:color w:val="595959"/>
          <w:sz w:val="24"/>
        </w:rPr>
        <w:t>Version 1.0.0</w:t>
      </w:r>
    </w:p>
    <w:p>
      <w:pPr>
        <w:pStyle w:val="Normal"/>
        <w:spacing w:before="0" w:after="40"/>
        <w:jc w:val="left"/>
        <w:rPr/>
      </w:pPr>
      <w:r>
        <w:rPr>
          <w:b w:val="false"/>
          <w:color w:val="595959"/>
          <w:sz w:val="24"/>
        </w:rPr>
        <w:t>2026-10-19</w:t>
      </w:r>
    </w:p>
    <w:p>
      <w:pPr>
        <w:pStyle w:val="Normal"/>
        <w:spacing w:before="0" w:after="0"/>
        <w:jc w:val="left"/>
        <w:rPr/>
      </w:pPr>
      <w:r>
        <w:rPr>
          <w:b w:val="false"/>
          <w:color w:val="595959"/>
          <w:sz w:val="24"/>
        </w:rPr>
        <w:t>github.com/magic-lantern-workbench/mlw-storage</w:t>
      </w:r>
      <w:r>
        <w:br w:type="page"/>
      </w:r>
    </w:p>
    <w:p>
      <w:pPr>
        <w:spacing w:after="240"/>
      </w:pPr>
      <w:r>
        <w:rPr>
          <w:b/>
          <w:color w:val="1F3A5F"/>
          <w:sz w:val="40"/>
        </w:rPr>
        <w:t>Table of Contents</w:t>
      </w:r>
    </w:p>
    <w:p>
      <w:pPr>
        <w:tabs>
          <w:tab w:pos="9360" w:val="right" w:leader="dot"/>
        </w:tabs>
        <w:spacing w:after="80" w:before="120"/>
        <w:ind w:left="0"/>
      </w:pPr>
      <w:r>
        <w:fldChar w:fldCharType="begin"/>
      </w:r>
      <w:r>
        <w:instrText xml:space="preserve"> TOC \o "1-3" \h \z \u </w:instrText>
      </w:r>
      <w:r>
        <w:fldChar w:fldCharType="separate"/>
      </w:r>
      <w:hyperlink w:anchor="_Toc100000" w:history="1">
        <w:r>
          <w:rPr>
            <w:b/>
          </w:rPr>
          <w:t xml:space="preserve">1. Overview</w:t>
        </w:r>
        <w:r>
          <w:rPr>
            <w:b/>
          </w:rPr>
          <w:tab/>
        </w:r>
        <w:r>
          <w:rPr>
            <w:b/>
          </w:rPr>
          <w:fldChar w:fldCharType="begin"/>
        </w:r>
        <w:r>
          <w:rPr>
            <w:b/>
          </w:rPr>
          <w:instrText xml:space="preserve"> PAGEREF _Toc100000 \h </w:instrText>
        </w:r>
        <w:r>
          <w:rPr>
            <w:b/>
          </w:rPr>
          <w:fldChar w:fldCharType="separate"/>
        </w:r>
        <w:r>
          <w:rPr>
            <w:b/>
          </w:rPr>
          <w:t xml:space="preserve">3</w:t>
        </w:r>
        <w:r>
          <w:rPr>
            <w:b/>
          </w:rPr>
          <w:fldChar w:fldCharType="end"/>
        </w:r>
      </w:hyperlink>
    </w:p>
    <w:p>
      <w:pPr>
        <w:tabs>
          <w:tab w:pos="9360" w:val="right" w:leader="dot"/>
        </w:tabs>
        <w:spacing w:after="80" w:before="120"/>
        <w:ind w:left="0"/>
      </w:pPr>
      <w:hyperlink w:anchor="_Toc100001" w:history="1">
        <w:r>
          <w:rPr>
            <w:b/>
          </w:rPr>
          <w:t xml:space="preserve">2. Architecture</w:t>
        </w:r>
        <w:r>
          <w:rPr>
            <w:b/>
          </w:rPr>
          <w:tab/>
        </w:r>
        <w:r>
          <w:rPr>
            <w:b/>
          </w:rPr>
          <w:fldChar w:fldCharType="begin"/>
        </w:r>
        <w:r>
          <w:rPr>
            <w:b/>
          </w:rPr>
          <w:instrText xml:space="preserve"> PAGEREF _Toc100001 \h </w:instrText>
        </w:r>
        <w:r>
          <w:rPr>
            <w:b/>
          </w:rPr>
          <w:fldChar w:fldCharType="separate"/>
        </w:r>
        <w:r>
          <w:rPr>
            <w:b/>
          </w:rPr>
          <w:t xml:space="preserve">3</w:t>
        </w:r>
        <w:r>
          <w:rPr>
            <w:b/>
          </w:rPr>
          <w:fldChar w:fldCharType="end"/>
        </w:r>
      </w:hyperlink>
    </w:p>
    <w:p>
      <w:pPr>
        <w:tabs>
          <w:tab w:pos="9360" w:val="right" w:leader="dot"/>
        </w:tabs>
        <w:spacing w:after="80" w:before="120"/>
        <w:ind w:left="0"/>
      </w:pPr>
      <w:hyperlink w:anchor="_Toc100002" w:history="1">
        <w:r>
          <w:rPr>
            <w:b/>
          </w:rPr>
          <w:t xml:space="preserve">3. Components</w:t>
        </w:r>
        <w:r>
          <w:rPr>
            <w:b/>
          </w:rPr>
          <w:tab/>
        </w:r>
        <w:r>
          <w:rPr>
            <w:b/>
          </w:rPr>
          <w:fldChar w:fldCharType="begin"/>
        </w:r>
        <w:r>
          <w:rPr>
            <w:b/>
          </w:rPr>
          <w:instrText xml:space="preserve"> PAGEREF _Toc100002 \h </w:instrText>
        </w:r>
        <w:r>
          <w:rPr>
            <w:b/>
          </w:rPr>
          <w:fldChar w:fldCharType="separate"/>
        </w:r>
        <w:r>
          <w:rPr>
            <w:b/>
          </w:rPr>
          <w:t xml:space="preserve">3</w:t>
        </w:r>
        <w:r>
          <w:rPr>
            <w:b/>
          </w:rPr>
          <w:fldChar w:fldCharType="end"/>
        </w:r>
      </w:hyperlink>
    </w:p>
    <w:p>
      <w:pPr>
        <w:tabs>
          <w:tab w:pos="9360" w:val="right" w:leader="dot"/>
        </w:tabs>
        <w:spacing w:after="60" w:before="0"/>
        <w:ind w:left="320"/>
      </w:pPr>
      <w:hyperlink w:anchor="_Toc100003" w:history="1">
        <w:r>
          <w:t xml:space="preserve">3.1 SFTPGo</w:t>
        </w:r>
        <w:r>
          <w:tab/>
        </w:r>
        <w:r>
          <w:fldChar w:fldCharType="begin"/>
        </w:r>
        <w:r>
          <w:instrText xml:space="preserve"> PAGEREF _Toc100003 \h </w:instrText>
        </w:r>
        <w:r>
          <w:fldChar w:fldCharType="separate"/>
        </w:r>
        <w:r>
          <w:t xml:space="preserve">3</w:t>
        </w:r>
        <w:r>
          <w:fldChar w:fldCharType="end"/>
        </w:r>
      </w:hyperlink>
    </w:p>
    <w:p>
      <w:pPr>
        <w:tabs>
          <w:tab w:pos="9360" w:val="right" w:leader="dot"/>
        </w:tabs>
        <w:spacing w:after="60" w:before="0"/>
        <w:ind w:left="320"/>
      </w:pPr>
      <w:hyperlink w:anchor="_Toc100004" w:history="1">
        <w:r>
          <w:t xml:space="preserve">3.2 Proxy gateway (mlw-proxy)</w:t>
        </w:r>
        <w:r>
          <w:tab/>
        </w:r>
        <w:r>
          <w:fldChar w:fldCharType="begin"/>
        </w:r>
        <w:r>
          <w:instrText xml:space="preserve"> PAGEREF _Toc100004 \h </w:instrText>
        </w:r>
        <w:r>
          <w:fldChar w:fldCharType="separate"/>
        </w:r>
        <w:r>
          <w:t xml:space="preserve">4</w:t>
        </w:r>
        <w:r>
          <w:fldChar w:fldCharType="end"/>
        </w:r>
      </w:hyperlink>
    </w:p>
    <w:p>
      <w:pPr>
        <w:tabs>
          <w:tab w:pos="9360" w:val="right" w:leader="dot"/>
        </w:tabs>
        <w:spacing w:after="60" w:before="0"/>
        <w:ind w:left="320"/>
      </w:pPr>
      <w:hyperlink w:anchor="_Toc100005" w:history="1">
        <w:r>
          <w:t xml:space="preserve">3.3 Web UI (/mlw/)</w:t>
        </w:r>
        <w:r>
          <w:tab/>
        </w:r>
        <w:r>
          <w:fldChar w:fldCharType="begin"/>
        </w:r>
        <w:r>
          <w:instrText xml:space="preserve"> PAGEREF _Toc100005 \h </w:instrText>
        </w:r>
        <w:r>
          <w:fldChar w:fldCharType="separate"/>
        </w:r>
        <w:r>
          <w:t xml:space="preserve">4</w:t>
        </w:r>
        <w:r>
          <w:fldChar w:fldCharType="end"/>
        </w:r>
      </w:hyperlink>
    </w:p>
    <w:p>
      <w:pPr>
        <w:tabs>
          <w:tab w:pos="9360" w:val="right" w:leader="dot"/>
        </w:tabs>
        <w:spacing w:after="60" w:before="0"/>
        <w:ind w:left="320"/>
      </w:pPr>
      <w:hyperlink w:anchor="_Toc100006" w:history="1">
        <w:r>
          <w:t xml:space="preserve">3.4 Drive detection (optional)</w:t>
        </w:r>
        <w:r>
          <w:tab/>
        </w:r>
        <w:r>
          <w:fldChar w:fldCharType="begin"/>
        </w:r>
        <w:r>
          <w:instrText xml:space="preserve"> PAGEREF _Toc100006 \h </w:instrText>
        </w:r>
        <w:r>
          <w:fldChar w:fldCharType="separate"/>
        </w:r>
        <w:r>
          <w:t xml:space="preserve">6</w:t>
        </w:r>
        <w:r>
          <w:fldChar w:fldCharType="end"/>
        </w:r>
      </w:hyperlink>
    </w:p>
    <w:p>
      <w:pPr>
        <w:tabs>
          <w:tab w:pos="9360" w:val="right" w:leader="dot"/>
        </w:tabs>
        <w:spacing w:after="80" w:before="120"/>
        <w:ind w:left="0"/>
      </w:pPr>
      <w:hyperlink w:anchor="_Toc100007" w:history="1">
        <w:r>
          <w:rPr>
            <w:b/>
          </w:rPr>
          <w:t xml:space="preserve">4. How traffic flows</w:t>
        </w:r>
        <w:r>
          <w:rPr>
            <w:b/>
          </w:rPr>
          <w:tab/>
        </w:r>
        <w:r>
          <w:rPr>
            <w:b/>
          </w:rPr>
          <w:fldChar w:fldCharType="begin"/>
        </w:r>
        <w:r>
          <w:rPr>
            <w:b/>
          </w:rPr>
          <w:instrText xml:space="preserve"> PAGEREF _Toc100007 \h </w:instrText>
        </w:r>
        <w:r>
          <w:rPr>
            <w:b/>
          </w:rPr>
          <w:fldChar w:fldCharType="separate"/>
        </w:r>
        <w:r>
          <w:rPr>
            <w:b/>
          </w:rPr>
          <w:t xml:space="preserve">8</w:t>
        </w:r>
        <w:r>
          <w:rPr>
            <w:b/>
          </w:rPr>
          <w:fldChar w:fldCharType="end"/>
        </w:r>
      </w:hyperlink>
    </w:p>
    <w:p>
      <w:pPr>
        <w:tabs>
          <w:tab w:pos="9360" w:val="right" w:leader="dot"/>
        </w:tabs>
        <w:spacing w:after="60" w:before="0"/>
        <w:ind w:left="320"/>
      </w:pPr>
      <w:hyperlink w:anchor="_Toc100008" w:history="1">
        <w:r>
          <w:t xml:space="preserve">4.1 Web and REST API</w:t>
        </w:r>
        <w:r>
          <w:tab/>
        </w:r>
        <w:r>
          <w:fldChar w:fldCharType="begin"/>
        </w:r>
        <w:r>
          <w:instrText xml:space="preserve"> PAGEREF _Toc100008 \h </w:instrText>
        </w:r>
        <w:r>
          <w:fldChar w:fldCharType="separate"/>
        </w:r>
        <w:r>
          <w:t xml:space="preserve">8</w:t>
        </w:r>
        <w:r>
          <w:fldChar w:fldCharType="end"/>
        </w:r>
      </w:hyperlink>
    </w:p>
    <w:p>
      <w:pPr>
        <w:tabs>
          <w:tab w:pos="9360" w:val="right" w:leader="dot"/>
        </w:tabs>
        <w:spacing w:after="60" w:before="0"/>
        <w:ind w:left="320"/>
      </w:pPr>
      <w:hyperlink w:anchor="_Toc100009" w:history="1">
        <w:r>
          <w:t xml:space="preserve">4.2 SFTP</w:t>
        </w:r>
        <w:r>
          <w:tab/>
        </w:r>
        <w:r>
          <w:fldChar w:fldCharType="begin"/>
        </w:r>
        <w:r>
          <w:instrText xml:space="preserve"> PAGEREF _Toc100009 \h </w:instrText>
        </w:r>
        <w:r>
          <w:fldChar w:fldCharType="separate"/>
        </w:r>
        <w:r>
          <w:t xml:space="preserve">8</w:t>
        </w:r>
        <w:r>
          <w:fldChar w:fldCharType="end"/>
        </w:r>
      </w:hyperlink>
    </w:p>
    <w:p>
      <w:pPr>
        <w:tabs>
          <w:tab w:pos="9360" w:val="right" w:leader="dot"/>
        </w:tabs>
        <w:spacing w:after="60" w:before="0"/>
        <w:ind w:left="320"/>
      </w:pPr>
      <w:hyperlink w:anchor="_Toc100010" w:history="1">
        <w:r>
          <w:t xml:space="preserve">4.3 FTP (optional)</w:t>
        </w:r>
        <w:r>
          <w:tab/>
        </w:r>
        <w:r>
          <w:fldChar w:fldCharType="begin"/>
        </w:r>
        <w:r>
          <w:instrText xml:space="preserve"> PAGEREF _Toc100010 \h </w:instrText>
        </w:r>
        <w:r>
          <w:fldChar w:fldCharType="separate"/>
        </w:r>
        <w:r>
          <w:t xml:space="preserve">8</w:t>
        </w:r>
        <w:r>
          <w:fldChar w:fldCharType="end"/>
        </w:r>
      </w:hyperlink>
    </w:p>
    <w:p>
      <w:pPr>
        <w:tabs>
          <w:tab w:pos="9360" w:val="right" w:leader="dot"/>
        </w:tabs>
        <w:spacing w:after="60" w:before="0"/>
        <w:ind w:left="320"/>
      </w:pPr>
      <w:hyperlink w:anchor="_Toc100011" w:history="1">
        <w:r>
          <w:t xml:space="preserve">4.4 WebDAV (optional)</w:t>
        </w:r>
        <w:r>
          <w:tab/>
        </w:r>
        <w:r>
          <w:fldChar w:fldCharType="begin"/>
        </w:r>
        <w:r>
          <w:instrText xml:space="preserve"> PAGEREF _Toc100011 \h </w:instrText>
        </w:r>
        <w:r>
          <w:fldChar w:fldCharType="separate"/>
        </w:r>
        <w:r>
          <w:t xml:space="preserve">8</w:t>
        </w:r>
        <w:r>
          <w:fldChar w:fldCharType="end"/>
        </w:r>
      </w:hyperlink>
    </w:p>
    <w:p>
      <w:pPr>
        <w:tabs>
          <w:tab w:pos="9360" w:val="right" w:leader="dot"/>
        </w:tabs>
        <w:spacing w:after="60" w:before="0"/>
        <w:ind w:left="320"/>
      </w:pPr>
      <w:hyperlink w:anchor="_Toc100012" w:history="1">
        <w:r>
          <w:t xml:space="preserve">4.5 Keycloak token login (optional)</w:t>
        </w:r>
        <w:r>
          <w:tab/>
        </w:r>
        <w:r>
          <w:fldChar w:fldCharType="begin"/>
        </w:r>
        <w:r>
          <w:instrText xml:space="preserve"> PAGEREF _Toc100012 \h </w:instrText>
        </w:r>
        <w:r>
          <w:fldChar w:fldCharType="separate"/>
        </w:r>
        <w:r>
          <w:t xml:space="preserve">8</w:t>
        </w:r>
        <w:r>
          <w:fldChar w:fldCharType="end"/>
        </w:r>
      </w:hyperlink>
    </w:p>
    <w:p>
      <w:pPr>
        <w:tabs>
          <w:tab w:pos="9360" w:val="right" w:leader="dot"/>
        </w:tabs>
        <w:spacing w:after="60" w:before="0"/>
        <w:ind w:left="320"/>
      </w:pPr>
      <w:hyperlink w:anchor="_Toc100013" w:history="1">
        <w:r>
          <w:t xml:space="preserve">4.6 Choosing the directory a user can open</w:t>
        </w:r>
        <w:r>
          <w:tab/>
        </w:r>
        <w:r>
          <w:fldChar w:fldCharType="begin"/>
        </w:r>
        <w:r>
          <w:instrText xml:space="preserve"> PAGEREF _Toc100013 \h </w:instrText>
        </w:r>
        <w:r>
          <w:fldChar w:fldCharType="separate"/>
        </w:r>
        <w:r>
          <w:t xml:space="preserve">9</w:t>
        </w:r>
        <w:r>
          <w:fldChar w:fldCharType="end"/>
        </w:r>
      </w:hyperlink>
    </w:p>
    <w:p>
      <w:pPr>
        <w:tabs>
          <w:tab w:pos="9360" w:val="right" w:leader="dot"/>
        </w:tabs>
        <w:spacing w:after="60" w:before="0"/>
        <w:ind w:left="320"/>
      </w:pPr>
      <w:hyperlink w:anchor="_Toc100014" w:history="1">
        <w:r>
          <w:t xml:space="preserve">4.7 mlw-storage web UI sign-in</w:t>
        </w:r>
        <w:r>
          <w:tab/>
        </w:r>
        <w:r>
          <w:fldChar w:fldCharType="begin"/>
        </w:r>
        <w:r>
          <w:instrText xml:space="preserve"> PAGEREF _Toc100014 \h </w:instrText>
        </w:r>
        <w:r>
          <w:fldChar w:fldCharType="separate"/>
        </w:r>
        <w:r>
          <w:t xml:space="preserve">10</w:t>
        </w:r>
        <w:r>
          <w:fldChar w:fldCharType="end"/>
        </w:r>
      </w:hyperlink>
    </w:p>
    <w:p>
      <w:pPr>
        <w:tabs>
          <w:tab w:pos="9360" w:val="right" w:leader="dot"/>
        </w:tabs>
        <w:spacing w:after="60" w:before="0"/>
        <w:ind w:left="320"/>
      </w:pPr>
      <w:hyperlink w:anchor="_Toc100015" w:history="1">
        <w:r>
          <w:t xml:space="preserve">4.8 Drive detection</w:t>
        </w:r>
        <w:r>
          <w:tab/>
        </w:r>
        <w:r>
          <w:fldChar w:fldCharType="begin"/>
        </w:r>
        <w:r>
          <w:instrText xml:space="preserve"> PAGEREF _Toc100015 \h </w:instrText>
        </w:r>
        <w:r>
          <w:fldChar w:fldCharType="separate"/>
        </w:r>
        <w:r>
          <w:t xml:space="preserve">10</w:t>
        </w:r>
        <w:r>
          <w:fldChar w:fldCharType="end"/>
        </w:r>
      </w:hyperlink>
    </w:p>
    <w:p>
      <w:pPr>
        <w:tabs>
          <w:tab w:pos="9360" w:val="right" w:leader="dot"/>
        </w:tabs>
        <w:spacing w:after="80" w:before="120"/>
        <w:ind w:left="0"/>
      </w:pPr>
      <w:hyperlink w:anchor="_Toc100016" w:history="1">
        <w:r>
          <w:rPr>
            <w:b/>
          </w:rPr>
          <w:t xml:space="preserve">5. Ports</w:t>
        </w:r>
        <w:r>
          <w:rPr>
            <w:b/>
          </w:rPr>
          <w:tab/>
        </w:r>
        <w:r>
          <w:rPr>
            <w:b/>
          </w:rPr>
          <w:fldChar w:fldCharType="begin"/>
        </w:r>
        <w:r>
          <w:rPr>
            <w:b/>
          </w:rPr>
          <w:instrText xml:space="preserve"> PAGEREF _Toc100016 \h </w:instrText>
        </w:r>
        <w:r>
          <w:rPr>
            <w:b/>
          </w:rPr>
          <w:fldChar w:fldCharType="separate"/>
        </w:r>
        <w:r>
          <w:rPr>
            <w:b/>
          </w:rPr>
          <w:t xml:space="preserve">11</w:t>
        </w:r>
        <w:r>
          <w:rPr>
            <w:b/>
          </w:rPr>
          <w:fldChar w:fldCharType="end"/>
        </w:r>
      </w:hyperlink>
    </w:p>
    <w:p>
      <w:pPr>
        <w:tabs>
          <w:tab w:pos="9360" w:val="right" w:leader="dot"/>
        </w:tabs>
        <w:spacing w:after="80" w:before="120"/>
        <w:ind w:left="0"/>
      </w:pPr>
      <w:hyperlink w:anchor="_Toc100017" w:history="1">
        <w:r>
          <w:rPr>
            <w:b/>
          </w:rPr>
          <w:t xml:space="preserve">6. Configuration</w:t>
        </w:r>
        <w:r>
          <w:rPr>
            <w:b/>
          </w:rPr>
          <w:tab/>
        </w:r>
        <w:r>
          <w:rPr>
            <w:b/>
          </w:rPr>
          <w:fldChar w:fldCharType="begin"/>
        </w:r>
        <w:r>
          <w:rPr>
            <w:b/>
          </w:rPr>
          <w:instrText xml:space="preserve"> PAGEREF _Toc100017 \h </w:instrText>
        </w:r>
        <w:r>
          <w:rPr>
            <w:b/>
          </w:rPr>
          <w:fldChar w:fldCharType="separate"/>
        </w:r>
        <w:r>
          <w:rPr>
            <w:b/>
          </w:rPr>
          <w:t xml:space="preserve">12</w:t>
        </w:r>
        <w:r>
          <w:rPr>
            <w:b/>
          </w:rPr>
          <w:fldChar w:fldCharType="end"/>
        </w:r>
      </w:hyperlink>
    </w:p>
    <w:p>
      <w:pPr>
        <w:tabs>
          <w:tab w:pos="9360" w:val="right" w:leader="dot"/>
        </w:tabs>
        <w:spacing w:after="60" w:before="0"/>
        <w:ind w:left="320"/>
      </w:pPr>
      <w:hyperlink w:anchor="_Toc100018" w:history="1">
        <w:r>
          <w:t xml:space="preserve">6.1 Operator settings (.env)</w:t>
        </w:r>
        <w:r>
          <w:tab/>
        </w:r>
        <w:r>
          <w:fldChar w:fldCharType="begin"/>
        </w:r>
        <w:r>
          <w:instrText xml:space="preserve"> PAGEREF _Toc100018 \h </w:instrText>
        </w:r>
        <w:r>
          <w:fldChar w:fldCharType="separate"/>
        </w:r>
        <w:r>
          <w:t xml:space="preserve">12</w:t>
        </w:r>
        <w:r>
          <w:fldChar w:fldCharType="end"/>
        </w:r>
      </w:hyperlink>
    </w:p>
    <w:p>
      <w:pPr>
        <w:tabs>
          <w:tab w:pos="9360" w:val="right" w:leader="dot"/>
        </w:tabs>
        <w:spacing w:after="60" w:before="0"/>
        <w:ind w:left="320"/>
      </w:pPr>
      <w:hyperlink w:anchor="_Toc100019" w:history="1">
        <w:r>
          <w:t xml:space="preserve">6.2 Gateway settings</w:t>
        </w:r>
        <w:r>
          <w:tab/>
        </w:r>
        <w:r>
          <w:fldChar w:fldCharType="begin"/>
        </w:r>
        <w:r>
          <w:instrText xml:space="preserve"> PAGEREF _Toc100019 \h </w:instrText>
        </w:r>
        <w:r>
          <w:fldChar w:fldCharType="separate"/>
        </w:r>
        <w:r>
          <w:t xml:space="preserve">12</w:t>
        </w:r>
        <w:r>
          <w:fldChar w:fldCharType="end"/>
        </w:r>
      </w:hyperlink>
    </w:p>
    <w:p>
      <w:pPr>
        <w:tabs>
          <w:tab w:pos="9360" w:val="right" w:leader="dot"/>
        </w:tabs>
        <w:spacing w:after="60" w:before="0"/>
        <w:ind w:left="320"/>
      </w:pPr>
      <w:hyperlink w:anchor="_Toc100020" w:history="1">
        <w:r>
          <w:t xml:space="preserve">6.3 Keycloak settings (optional)</w:t>
        </w:r>
        <w:r>
          <w:tab/>
        </w:r>
        <w:r>
          <w:fldChar w:fldCharType="begin"/>
        </w:r>
        <w:r>
          <w:instrText xml:space="preserve"> PAGEREF _Toc100020 \h </w:instrText>
        </w:r>
        <w:r>
          <w:fldChar w:fldCharType="separate"/>
        </w:r>
        <w:r>
          <w:t xml:space="preserve">13</w:t>
        </w:r>
        <w:r>
          <w:fldChar w:fldCharType="end"/>
        </w:r>
      </w:hyperlink>
    </w:p>
    <w:p>
      <w:pPr>
        <w:tabs>
          <w:tab w:pos="9360" w:val="right" w:leader="dot"/>
        </w:tabs>
        <w:spacing w:after="60" w:before="0"/>
        <w:ind w:left="320"/>
      </w:pPr>
      <w:hyperlink w:anchor="_Toc100021" w:history="1">
        <w:r>
          <w:t xml:space="preserve">6.4 Production deployment (docker-compose.prod.yml)</w:t>
        </w:r>
        <w:r>
          <w:tab/>
        </w:r>
        <w:r>
          <w:fldChar w:fldCharType="begin"/>
        </w:r>
        <w:r>
          <w:instrText xml:space="preserve"> PAGEREF _Toc100021 \h </w:instrText>
        </w:r>
        <w:r>
          <w:fldChar w:fldCharType="separate"/>
        </w:r>
        <w:r>
          <w:t xml:space="preserve">14</w:t>
        </w:r>
        <w:r>
          <w:fldChar w:fldCharType="end"/>
        </w:r>
      </w:hyperlink>
    </w:p>
    <w:p>
      <w:pPr>
        <w:tabs>
          <w:tab w:pos="9360" w:val="right" w:leader="dot"/>
        </w:tabs>
        <w:spacing w:after="80" w:before="120"/>
        <w:ind w:left="0"/>
      </w:pPr>
      <w:hyperlink w:anchor="_Toc100022" w:history="1">
        <w:r>
          <w:rPr>
            <w:b/>
          </w:rPr>
          <w:t xml:space="preserve">7. Data and persistence</w:t>
        </w:r>
        <w:r>
          <w:rPr>
            <w:b/>
          </w:rPr>
          <w:tab/>
        </w:r>
        <w:r>
          <w:rPr>
            <w:b/>
          </w:rPr>
          <w:fldChar w:fldCharType="begin"/>
        </w:r>
        <w:r>
          <w:rPr>
            <w:b/>
          </w:rPr>
          <w:instrText xml:space="preserve"> PAGEREF _Toc100022 \h </w:instrText>
        </w:r>
        <w:r>
          <w:rPr>
            <w:b/>
          </w:rPr>
          <w:fldChar w:fldCharType="separate"/>
        </w:r>
        <w:r>
          <w:rPr>
            <w:b/>
          </w:rPr>
          <w:t xml:space="preserve">14</w:t>
        </w:r>
        <w:r>
          <w:rPr>
            <w:b/>
          </w:rPr>
          <w:fldChar w:fldCharType="end"/>
        </w:r>
      </w:hyperlink>
    </w:p>
    <w:p>
      <w:pPr>
        <w:tabs>
          <w:tab w:pos="9360" w:val="right" w:leader="dot"/>
        </w:tabs>
        <w:spacing w:after="80" w:before="120"/>
        <w:ind w:left="0"/>
      </w:pPr>
      <w:hyperlink w:anchor="_Toc100023" w:history="1">
        <w:r>
          <w:rPr>
            <w:b/>
          </w:rPr>
          <w:t xml:space="preserve">8. Security considerations</w:t>
        </w:r>
        <w:r>
          <w:rPr>
            <w:b/>
          </w:rPr>
          <w:tab/>
        </w:r>
        <w:r>
          <w:rPr>
            <w:b/>
          </w:rPr>
          <w:fldChar w:fldCharType="begin"/>
        </w:r>
        <w:r>
          <w:rPr>
            <w:b/>
          </w:rPr>
          <w:instrText xml:space="preserve"> PAGEREF _Toc100023 \h </w:instrText>
        </w:r>
        <w:r>
          <w:rPr>
            <w:b/>
          </w:rPr>
          <w:fldChar w:fldCharType="separate"/>
        </w:r>
        <w:r>
          <w:rPr>
            <w:b/>
          </w:rPr>
          <w:t xml:space="preserve">15</w:t>
        </w:r>
        <w:r>
          <w:rPr>
            <w:b/>
          </w:rPr>
          <w:fldChar w:fldCharType="end"/>
        </w:r>
      </w:hyperlink>
    </w:p>
    <w:p>
      <w:pPr>
        <w:tabs>
          <w:tab w:pos="9360" w:val="right" w:leader="dot"/>
        </w:tabs>
        <w:spacing w:after="80" w:before="120"/>
        <w:ind w:left="0"/>
      </w:pPr>
      <w:hyperlink w:anchor="_Toc100024" w:history="1">
        <w:r>
          <w:rPr>
            <w:b/>
          </w:rPr>
          <w:t xml:space="preserve">9. Operations</w:t>
        </w:r>
        <w:r>
          <w:rPr>
            <w:b/>
          </w:rPr>
          <w:tab/>
        </w:r>
        <w:r>
          <w:rPr>
            <w:b/>
          </w:rPr>
          <w:fldChar w:fldCharType="begin"/>
        </w:r>
        <w:r>
          <w:rPr>
            <w:b/>
          </w:rPr>
          <w:instrText xml:space="preserve"> PAGEREF _Toc100024 \h </w:instrText>
        </w:r>
        <w:r>
          <w:rPr>
            <w:b/>
          </w:rPr>
          <w:fldChar w:fldCharType="separate"/>
        </w:r>
        <w:r>
          <w:rPr>
            <w:b/>
          </w:rPr>
          <w:t xml:space="preserve">16</w:t>
        </w:r>
        <w:r>
          <w:rPr>
            <w:b/>
          </w:rPr>
          <w:fldChar w:fldCharType="end"/>
        </w:r>
      </w:hyperlink>
    </w:p>
    <w:p>
      <w:pPr>
        <w:tabs>
          <w:tab w:pos="9360" w:val="right" w:leader="dot"/>
        </w:tabs>
        <w:spacing w:after="80" w:before="120"/>
        <w:ind w:left="0"/>
      </w:pPr>
      <w:hyperlink w:anchor="_Toc100025" w:history="1">
        <w:r>
          <w:rPr>
            <w:b/>
          </w:rPr>
          <w:t xml:space="preserve">10. Limitations and possible next steps</w:t>
        </w:r>
        <w:r>
          <w:rPr>
            <w:b/>
          </w:rPr>
          <w:tab/>
        </w:r>
        <w:r>
          <w:rPr>
            <w:b/>
          </w:rPr>
          <w:fldChar w:fldCharType="begin"/>
        </w:r>
        <w:r>
          <w:rPr>
            <w:b/>
          </w:rPr>
          <w:instrText xml:space="preserve"> PAGEREF _Toc100025 \h </w:instrText>
        </w:r>
        <w:r>
          <w:rPr>
            <w:b/>
          </w:rPr>
          <w:fldChar w:fldCharType="separate"/>
        </w:r>
        <w:r>
          <w:rPr>
            <w:b/>
          </w:rPr>
          <w:t xml:space="preserve">16</w:t>
        </w:r>
        <w:r>
          <w:rPr>
            <w:b/>
          </w:rPr>
          <w:fldChar w:fldCharType="end"/>
        </w:r>
      </w:hyperlink>
      <w:r>
        <w:fldChar w:fldCharType="end"/>
      </w:r>
    </w:p>
    <w:p>
      <w:r>
        <w:br w:type="page"/>
      </w:r>
    </w:p>
    <w:p>
      <w:pPr>
        <w:pStyle w:val="Heading1"/>
        <w:spacing w:before="0" w:after="0"/>
        <w:rPr/>
      </w:pPr>
      <w:bookmarkStart w:id="900" w:name="_Toc100000"/>
      <w:r>
        <w:rPr/>
        <w:t>1. Overview</w:t>
      </w:r>
      <w:bookmarkEnd w:id="900"/>
    </w:p>
    <w:p>
      <w:pPr>
        <w:pStyle w:val="Normal"/>
        <w:rPr/>
      </w:pPr>
      <w:r>
        <w:rPr/>
        <w:t>The storage component of the Magic Lantern Workbench (MLW) platform lets remote servers and users exchange files with the platform. It is built from two services run by Docker Compose:</w:t>
      </w:r>
    </w:p>
    <w:p>
      <w:pPr>
        <w:pStyle w:val="ListBullet"/>
        <w:numPr>
          <w:ilvl w:val="0"/>
          <w:numId w:val="1"/>
        </w:numPr>
        <w:rPr/>
      </w:pPr>
      <w:r>
        <w:rPr>
          <w:b/>
        </w:rPr>
        <w:t>SFTPGo</w:t>
      </w:r>
      <w:r>
        <w:rPr/>
        <w:t xml:space="preserve"> a file transfer server that handles users, authentication, permissions and file storage, and speaks SFTP (always), plus FTP and WebDAV (optional).</w:t>
      </w:r>
    </w:p>
    <w:p>
      <w:pPr>
        <w:pStyle w:val="ListBullet"/>
        <w:numPr>
          <w:ilvl w:val="0"/>
          <w:numId w:val="1"/>
        </w:numPr>
        <w:rPr/>
      </w:pPr>
      <w:r>
        <w:rPr>
          <w:b/>
        </w:rPr>
        <w:t>mlw-proxy</w:t>
      </w:r>
      <w:r>
        <w:rPr/>
        <w:t xml:space="preserve"> a small Go application (the proxy gateway) that is the only network entry point. It forwards web, SFTP, FTP and WebDAV traffic to SFTPGo.</w:t>
      </w:r>
    </w:p>
    <w:p>
      <w:pPr>
        <w:pStyle w:val="Normal"/>
        <w:rPr/>
      </w:pPr>
      <w:r>
        <w:rPr/>
        <w:t>SFTPGo is never published directly on the host. Everything reaches it through the gateway, which gives the platform a single place to add access control, logging or routing later.</w:t>
      </w:r>
    </w:p>
    <w:p>
      <w:pPr>
        <w:pStyle w:val="Heading1"/>
        <w:rPr/>
      </w:pPr>
      <w:bookmarkStart w:id="901" w:name="_Toc100001"/>
      <w:r>
        <w:rPr/>
        <w:t>2. Architecture</w:t>
      </w:r>
      <w:bookmarkEnd w:id="901"/>
    </w:p>
    <w:p>
      <w:pPr>
        <w:pStyle w:val="Normal"/>
        <w:ind w:left="288"/>
        <w:rPr/>
      </w:pPr>
      <w:r>
        <w:rPr>
          <w:rFonts w:eastAsia="Consolas" w:ascii="Consolas" w:hAnsi="Consolas"/>
          <w:sz w:val="18"/>
        </w:rPr>
        <w:t xml:space="preserve">  </w:t>
      </w:r>
      <w:r>
        <w:rPr>
          <w:rFonts w:eastAsia="Consolas" w:ascii="Consolas" w:hAnsi="Consolas"/>
          <w:sz w:val="18"/>
        </w:rPr>
        <w:t xml:space="preserve">Remote servers / users</w:t>
        <w:br/>
        <w:t xml:space="preserve">          |</w:t>
        <w:br/>
        <w:t xml:space="preserve">          |  HTTP 8380   SFTP 2222   [FTP 2121 + 50000-50009]   [WebDAV 10080]</w:t>
        <w:br/>
        <w:t xml:space="preserve">          v</w:t>
        <w:br/>
        <w:t xml:space="preserve">  +--------------------------------------------------+</w:t>
        <w:br/>
        <w:t xml:space="preserve">  |  mlw-proxy  (Go gateway, container 'mlw-proxy')   |</w:t>
        <w:br/>
        <w:t xml:space="preserve">  |  - HTTP reverse proxy      - TCP relay (SFTP)     |</w:t>
        <w:br/>
        <w:t xml:space="preserve">  |  - TCP relay (FTP, passive) - HTTP proxy (WebDAV) |</w:t>
        <w:br/>
        <w:t xml:space="preserve">  |  - web UI (/mlw/)                                 |</w:t>
        <w:br/>
        <w:t xml:space="preserve">  |  - drive detection [optional]                     |</w:t>
        <w:br/>
        <w:t xml:space="preserve">  +--------------------------------------------------+</w:t>
        <w:br/>
        <w:t xml:space="preserve">          |   internal Compose network (not published)</w:t>
        <w:br/>
        <w:t xml:space="preserve">          v</w:t>
        <w:br/>
        <w:t xml:space="preserve">  +--------------------------------------------------+</w:t>
        <w:br/>
        <w:t xml:space="preserve">  |  sftpgo  (drakkan/sftpgo:v2)                      |</w:t>
        <w:br/>
        <w:t xml:space="preserve">  |  web 8080  SFTP 2022  [FTP 2121]  [WebDAV 10080]  |</w:t>
        <w:br/>
        <w:t xml:space="preserve">  +--------------------------------------------------+</w:t>
        <w:br/>
        <w:t xml:space="preserve">          |                         |</w:t>
        <w:br/>
        <w:t xml:space="preserve">     ./data (files)        volume sftpgo-config</w:t>
        <w:br/>
        <w:t xml:space="preserve">                           (database, host keys, state)</w:t>
        <w:br/>
        <w:t xml:space="preserve"/>
        <w:br/>
        <w:t xml:space="preserve">  [ ] = optional, disabled by default</w:t>
      </w:r>
    </w:p>
    <w:p>
      <w:pPr>
        <w:pStyle w:val="Heading1"/>
        <w:rPr/>
      </w:pPr>
      <w:bookmarkStart w:id="902" w:name="_Toc100002"/>
      <w:r>
        <w:rPr/>
        <w:t>3. Components</w:t>
      </w:r>
      <w:bookmarkEnd w:id="902"/>
    </w:p>
    <w:p>
      <w:pPr>
        <w:pStyle w:val="Heading2"/>
        <w:rPr/>
      </w:pPr>
      <w:bookmarkStart w:id="903" w:name="_Toc100003"/>
      <w:r>
        <w:rPr/>
        <w:t>3.1 SFTPGo</w:t>
      </w:r>
      <w:bookmarkEnd w:id="903"/>
    </w:p>
    <w:p>
      <w:pPr>
        <w:pStyle w:val="Normal"/>
        <w:rPr/>
      </w:pPr>
      <w:r>
        <w:rPr/>
        <w:t>SFTPGo is the system of record. It stores user accounts, authenticates every connection and enforces permissions. It provides:</w:t>
      </w:r>
    </w:p>
    <w:p>
      <w:pPr>
        <w:pStyle w:val="ListBullet"/>
        <w:numPr>
          <w:ilvl w:val="0"/>
          <w:numId w:val="1"/>
        </w:numPr>
        <w:rPr/>
      </w:pPr>
      <w:r>
        <w:rPr/>
        <w:t>A web admin interface for managing users and settings, and a WebClient for end users.</w:t>
      </w:r>
    </w:p>
    <w:p>
      <w:pPr>
        <w:pStyle w:val="ListBullet"/>
        <w:numPr>
          <w:ilvl w:val="0"/>
          <w:numId w:val="1"/>
        </w:numPr>
        <w:rPr/>
      </w:pPr>
      <w:r>
        <w:rPr/>
        <w:t>A REST API.</w:t>
      </w:r>
    </w:p>
    <w:p>
      <w:pPr>
        <w:pStyle w:val="ListBullet"/>
        <w:numPr>
          <w:ilvl w:val="0"/>
          <w:numId w:val="1"/>
        </w:numPr>
        <w:rPr/>
      </w:pPr>
      <w:r>
        <w:rPr/>
        <w:t>SFTP on port 2022 (always enabled).</w:t>
      </w:r>
    </w:p>
    <w:p>
      <w:pPr>
        <w:pStyle w:val="ListBullet"/>
        <w:numPr>
          <w:ilvl w:val="0"/>
          <w:numId w:val="1"/>
        </w:numPr>
        <w:rPr/>
      </w:pPr>
      <w:r>
        <w:rPr/>
        <w:t>FTP on port 2121 and WebDAV on port 10080 (both disabled by default).</w:t>
      </w:r>
    </w:p>
    <w:p>
      <w:pPr>
        <w:pStyle w:val="Normal"/>
        <w:rPr/>
      </w:pPr>
      <w:r>
        <w:rPr/>
        <w:t>The container exposes its ports only to the internal Compose network (expose, not ports), so nothing outside Docker can reach it directly. Uploaded files are stored in ./data on the host; its database and SSH host keys are kept in the named volume sftpgo-config.</w:t>
      </w:r>
    </w:p>
    <w:p>
      <w:pPr>
        <w:pStyle w:val="Heading2"/>
        <w:rPr/>
      </w:pPr>
      <w:bookmarkStart w:id="904" w:name="_Toc100004"/>
      <w:r>
        <w:rPr/>
        <w:t>3.2 Proxy gateway (mlw-proxy)</w:t>
      </w:r>
      <w:bookmarkEnd w:id="904"/>
    </w:p>
    <w:p>
      <w:pPr>
        <w:pStyle w:val="Normal"/>
        <w:rPr/>
      </w:pPr>
      <w:r>
        <w:rPr/>
        <w:t>A Go program (source in src/, standard library only) built into a minimal distroless image and run as the proxy service. It performs two kinds of forwarding:</w:t>
      </w:r>
    </w:p>
    <w:p>
      <w:pPr>
        <w:pStyle w:val="ListBullet"/>
        <w:numPr>
          <w:ilvl w:val="0"/>
          <w:numId w:val="1"/>
        </w:numPr>
        <w:rPr/>
      </w:pPr>
      <w:r>
        <w:rPr>
          <w:b/>
        </w:rPr>
        <w:t>HTTP reverse proxy.</w:t>
      </w:r>
      <w:r>
        <w:rPr/>
        <w:t xml:space="preserve"> Web UI, REST API, WebClient and WebDAV are forwarded with Go's httputil.ReverseProxy. The original Host header is preserved and X-Forwarded-For/Host/Proto headers are added. If SFTPGo is unreachable the client receives 502. A /healthz endpoint reports that the gateway itself is up.</w:t>
      </w:r>
    </w:p>
    <w:p>
      <w:pPr>
        <w:pStyle w:val="ListBullet"/>
        <w:numPr>
          <w:ilvl w:val="0"/>
          <w:numId w:val="1"/>
        </w:numPr>
        <w:rPr/>
      </w:pPr>
      <w:r>
        <w:rPr>
          <w:b/>
        </w:rPr>
        <w:t>TCP relay.</w:t>
      </w:r>
      <w:r>
        <w:rPr/>
        <w:t xml:space="preserve"> SFTP and FTP are not HTTP, so the gateway accepts each TCP connection, dials SFTPGo and copies bytes in both directions. The gateway does not inspect or terminate the protocol: the SSH or FTP session runs end to end between the remote client and SFTPGo, so SFTPGo performs all authentication.</w:t>
      </w:r>
    </w:p>
    <w:p>
      <w:pPr>
        <w:pStyle w:val="Normal"/>
        <w:rPr/>
      </w:pPr>
      <w:r>
        <w:rPr/>
        <w:t>The gateway shuts down cleanly on SIGTERM, closing its listeners and draining the HTTP servers.</w:t>
      </w:r>
    </w:p>
    <w:p>
      <w:pPr>
        <w:pStyle w:val="Heading2"/>
        <w:rPr/>
      </w:pPr>
      <w:bookmarkStart w:id="905" w:name="_Toc100005"/>
      <w:r>
        <w:rPr/>
        <w:t>3.3 Web UI (/mlw/)</w:t>
      </w:r>
      <w:bookmarkEnd w:id="905"/>
    </w:p>
    <w:p>
      <w:pPr>
        <w:pStyle w:val="Normal"/>
        <w:rPr/>
      </w:pPr>
      <w:r>
        <w:rPr/>
        <w:t>The gateway serves a small mlw-storage web UI on the HTTP port, and requests for / are redirected to it. The sign-in page (/mlw/login) takes the SFTPGo administrator credentials. The Dashboard (/mlw/dashboard) is the page shown after signing in: a table of the SFTPGo users (Username, Status, Last login, Description), shown 20 users per table with left and right arrows and a range label such as 1..20 to move between tables. With the media overlay there is also a Drives page (/mlw/drives). The top bar has the Dashboard and Drives links (when drives are on) and an About button, which opens a dialog with the product name, author, version and the project license. An account icon at the top right shows the signed-in name and opens a menu with SFTPGo, Report and Logout. The Add drive button is below the list of drives, at the right.</w:t>
      </w:r>
    </w:p>
    <w:p>
      <w:pPr>
        <w:pStyle w:val="ListBullet"/>
        <w:numPr>
          <w:ilvl w:val="0"/>
          <w:numId w:val="1"/>
        </w:numPr>
        <w:rPr/>
      </w:pPr>
      <w:r>
        <w:rPr>
          <w:b/>
        </w:rPr>
        <w:t xml:space="preserve">Sign-in.</w:t>
      </w:r>
      <w:r>
        <w:rPr/>
        <w:t xml:space="preserve"> The gateway checks the credentials with SFTPGo (GET /api/v2/token) and keeps the returned API token on the server. The browser only receives a session cookie (mlw_session: random value, HttpOnly, SameSite=Strict, Secure behind HTTPS). The session ends when the SFTPGo token expires (20 minutes by default), at Logout, or when the gateway restarts, because sessions are held in memory.</w:t>
      </w:r>
    </w:p>
    <w:p>
      <w:pPr>
        <w:pStyle w:val="ListBullet"/>
        <w:numPr>
          <w:ilvl w:val="0"/>
          <w:numId w:val="1"/>
        </w:numPr>
        <w:rPr/>
      </w:pPr>
      <w:r>
        <w:rPr>
          <w:b/>
        </w:rPr>
        <w:t xml:space="preserve">Dashboard data.</w:t>
      </w:r>
      <w:r>
        <w:rPr/>
        <w:t xml:space="preserve"> The user list is read from SFTPGo (GET /api/v2/users, paged) with the session's token and rendered on the server, with all values HTML-escaped. For users created by Keycloak login the Description holds the name and e-mail, so an administrator can tell whose directory a user id is.</w:t>
      </w:r>
    </w:p>
    <w:p>
      <w:pPr>
        <w:pStyle w:val="ListBullet"/>
        <w:numPr>
          <w:ilvl w:val="0"/>
          <w:numId w:val="1"/>
        </w:numPr>
        <w:rPr/>
      </w:pPr>
      <w:r>
        <w:rPr>
          <w:b/>
        </w:rPr>
        <w:t xml:space="preserve">Protections.</w:t>
      </w:r>
      <w:r>
        <w:rPr/>
        <w:t xml:space="preserve"> State-changing requests (sign-in, logout) must come from the same site (Sec-Fetch-Site, or an Origin or Referer naming this host). After 10 failed sign-ins from one address within 5 minutes, further attempts are refused. Pages are sent with Cache-Control: no-store and a Content-Security-Policy that allows no scripts except the one that handles the account menu, the About dialog, the Drives page and the table paging, matched by hash.</w:t>
      </w:r>
    </w:p>
    <w:p>
      <w:pPr>
        <w:pStyle w:val="ListBullet"/>
        <w:numPr>
          <w:ilvl w:val="0"/>
          <w:numId w:val="1"/>
        </w:numPr>
        <w:rPr/>
      </w:pPr>
      <w:r>
        <w:rPr>
          <w:b/>
        </w:rPr>
        <w:t xml:space="preserve">SFTPGo console.</w:t>
      </w:r>
      <w:r>
        <w:rPr/>
        <w:t xml:space="preserve"> The SFTPGo item in the account menu opens SFTPGo's own admin console without a second sign-in. At Dashboard sign-in the gateway also signs in to SFTPGo's web admin (GET and POST /web/admin/login) with the same credentials, keeps only the resulting session cookie in the server-side session (the password is not kept), and /mlw/console hands that cookie to the browser (HttpOnly, SameSite=Strict, path /web/admin) before redirecting to /web/admin/users. The cookie lasts 20 minutes; after that, or if the extra sign-in failed, SFTPGo shows its own sign-in form. So an administrator can get back, the gateway adds a "mlw-storage Dashboard" button to SFTPGo's admin HTML pages (including its sign-in page) as they pass through. Other responses are not modified.</w:t>
      </w:r>
    </w:p>
    <w:p>
      <w:pPr>
        <w:pStyle w:val="ListBullet"/>
        <w:numPr>
          <w:ilvl w:val="0"/>
          <w:numId w:val="1"/>
        </w:numPr>
        <w:rPr/>
      </w:pPr>
      <w:r>
        <w:rPr>
          <w:b/>
        </w:rPr>
        <w:t xml:space="preserve">Configuration report.</w:t>
      </w:r>
      <w:r>
        <w:rPr/>
        <w:t xml:space="preserve"> The Report item in the account menu (GET /mlw/report) reads the configuration from SFTPGo with the administrator's API token and returns it as a PDF download (mlw-storage-report-&lt;date&gt;-&lt;time&gt;.pdf, titled "mlw-storage Configuration Report"). The sections are Users and Administrators (each with its Active or Inactive status after the name), Groups, Virtual folders, Roles, Event actions, Event rules and, when drive detection is on, Removable drives with who each one is shared with. Passwords, keys, TOTP and recovery codes, and secret payloads are left out. The PDF is written by a small built-in text-only writer, so no PDF library is needed; a section that SFTPGo cannot answer is reported as such and the rest is still produced.</w:t>
      </w:r>
    </w:p>
    <w:p>
      <w:pPr>
        <w:pStyle w:val="ListBullet"/>
        <w:numPr>
          <w:ilvl w:val="0"/>
          <w:numId w:val="1"/>
        </w:numPr>
        <w:rPr/>
      </w:pPr>
      <w:r>
        <w:rPr>
          <w:b/>
        </w:rPr>
        <w:t xml:space="preserve">Switching off.</w:t>
      </w:r>
      <w:r>
        <w:rPr/>
        <w:t xml:space="preserve"> PROXY_UI=false removes the UI: / then goes to SFTPGo as before and nothing is injected.</w:t>
      </w:r>
    </w:p>
    <w:p>
      <w:pPr>
        <w:pStyle w:val="Heading2"/>
        <w:rPr/>
      </w:pPr>
      <w:bookmarkStart w:id="906" w:name="_Toc100006"/>
      <w:r>
        <w:rPr/>
        <w:t>3.4 Drive detection (optional)</w:t>
      </w:r>
      <w:bookmarkEnd w:id="906"/>
    </w:p>
    <w:p>
      <w:pPr>
        <w:pStyle w:val="Normal"/>
        <w:rPr/>
      </w:pPr>
      <w:r>
        <w:rPr/>
        <w:t xml:space="preserve">While mlw-storage runs, the gateway can notice physical drives (USB sticks, external disks, extra internal disks) that are mounted on the host and offer them on a Drives page of the web UI, next to the Dashboard. The feature is disabled by default. It is switched on by adding the overlay file docker-compose.media.yml to COMPOSE_FILE, which gives the gateway container read-only access to the host's media directory and to the udev database.</w:t>
      </w:r>
    </w:p>
    <w:p>
      <w:pPr>
        <w:pStyle w:val="ListBullet"/>
        <w:numPr>
          <w:ilvl w:val="0"/>
          <w:numId w:val="1"/>
        </w:numPr>
        <w:rPr/>
      </w:pPr>
      <w:r>
        <w:rPr>
          <w:b/>
        </w:rPr>
        <w:t xml:space="preserve">Seeing host mounts.</w:t>
      </w:r>
      <w:r>
        <w:rPr/>
        <w:t xml:space="preserve"> The host media directory (/media, or MLW_MEDIA_DIR) is bind-mounted read-only at /host/media with rslave propagation. Drives that the desktop mounts there then also appear inside the container and in its /proc/self/mountinfo. The host's / must be a shared mount, which is the systemd default.</w:t>
      </w:r>
    </w:p>
    <w:p>
      <w:pPr>
        <w:pStyle w:val="ListBullet"/>
        <w:numPr>
          <w:ilvl w:val="0"/>
          <w:numId w:val="1"/>
        </w:numPr>
        <w:rPr/>
      </w:pPr>
      <w:r>
        <w:rPr>
          <w:b/>
        </w:rPr>
        <w:t xml:space="preserve">Zero CPU while idle.</w:t>
      </w:r>
      <w:r>
        <w:rPr/>
        <w:t xml:space="preserve"> One goroutine sleeps in epoll_wait on /proc/self/mountinfo. The kernel signals POLLPRI|POLLERR on that file whenever the mount table changes, so the gateway only does work when a drive is mounted or unmounted. The file is re-read on each signal, the list of drives is compared with the previous one, and only a real change wakes the web UI.</w:t>
      </w:r>
    </w:p>
    <w:p>
      <w:pPr>
        <w:pStyle w:val="ListBullet"/>
        <w:numPr>
          <w:ilvl w:val="0"/>
          <w:numId w:val="1"/>
        </w:numPr>
        <w:rPr/>
      </w:pPr>
      <w:r>
        <w:rPr>
          <w:b/>
        </w:rPr>
        <w:t xml:space="preserve">Physical volumes only.</w:t>
      </w:r>
      <w:r>
        <w:rPr/>
        <w:t xml:space="preserve"> A mount is considered only if it lies below the media directory and its source is a block device under /dev. The device is resolved in /sys: anything under /sys/devices/virtual (loop, RAM, zram, network and similar) is ignored. A device-mapper volume, such as an unlocked LUKS drive, counts when one of its underlying devices is physical. Label, UUID, filesystem, model and bus come from the udev database (/run/udev), with sysfs as a fallback.</w:t>
      </w:r>
    </w:p>
    <w:p>
      <w:pPr>
        <w:pStyle w:val="ListBullet"/>
        <w:numPr>
          <w:ilvl w:val="0"/>
          <w:numId w:val="1"/>
        </w:numPr>
        <w:rPr/>
      </w:pPr>
      <w:r>
        <w:rPr>
          <w:b/>
        </w:rPr>
        <w:t xml:space="preserve">Enabling.</w:t>
      </w:r>
      <w:r>
        <w:rPr/>
        <w:t xml:space="preserve"> A new drive is listed as "New: not enabled" and a red count appears on the Drives link. Nothing uses a drive until an administrator presses Enable, which opens the Access page (see Publishing to SFTPGo) and, on save, marks the drive Available. Ignore hides a new drive, Disable withdraws an available drive, and Remove forgets a drive that is no longer mounted. Decisions are saved by filesystem UUID (or by mount point if there is none), so a drive that is plugged in again is Available at once, even after a gateway restart.</w:t>
      </w:r>
    </w:p>
    <w:p>
      <w:pPr>
        <w:pStyle w:val="ListBullet"/>
        <w:numPr>
          <w:ilvl w:val="0"/>
          <w:numId w:val="1"/>
        </w:numPr>
        <w:rPr/>
      </w:pPr>
      <w:r>
        <w:rPr>
          <w:b/>
        </w:rPr>
        <w:t xml:space="preserve">Live updates.</w:t>
      </w:r>
      <w:r>
        <w:rPr/>
        <w:t xml:space="preserve"> The Drives page opens a Server-Sent Events connection (/mlw/drives/events). When a drive is mounted, unmounted or decided on, the gateway sends a short message and the page fetches the table again and swaps it in; the rest of the page is untouched. An enabled drive that disappears stays listed as "Not mounted".</w:t>
      </w:r>
    </w:p>
    <w:p>
      <w:pPr>
        <w:pStyle w:val="ListBullet"/>
        <w:numPr>
          <w:ilvl w:val="0"/>
          <w:numId w:val="1"/>
        </w:numPr>
        <w:rPr/>
      </w:pPr>
      <w:r>
        <w:rPr>
          <w:b/>
        </w:rPr>
        <w:t xml:space="preserve">Adding a drive by hand.</w:t>
      </w:r>
      <w:r>
        <w:rPr/>
        <w:t xml:space="preserve"> For a volume that is mounted below the media directory but that detection does not report (a FUSE or exFAT-fuse mount, a network share, or a drive with no sysfs entry), the Drives page has an Add drive button (below the list, at the right) that opens a dialog. Required fields are a name and the mount point (an absolute host path below the media directory). Device and file system are optional and default to what the kernel reports in mountinfo; a checkbox decides whether the drive is enabled at once. The gateway checks that the path is a directory that exists, that it does not resolve through a symlink to somewhere outside the media directory, that something is mounted exactly there, and that the drive was not already detected or added. The entry is stored in media.json under the key mp:&lt;mount point&gt; with a manual flag, and the mount table is re-read at once so that the page shows the drive without waiting for a mount event.</w:t>
      </w:r>
    </w:p>
    <w:p>
      <w:pPr>
        <w:pStyle w:val="ListBullet"/>
        <w:numPr>
          <w:ilvl w:val="0"/>
          <w:numId w:val="1"/>
        </w:numPr>
        <w:rPr/>
      </w:pPr>
      <w:r>
        <w:rPr>
          <w:b/>
        </w:rPr>
        <w:t xml:space="preserve">Manual drives behave like detected ones:</w:t>
      </w:r>
      <w:r>
        <w:rPr/>
        <w:t xml:space="preserve"> they are listed with "manual" in the Type column, can be disabled and enabled again, stay listed as "Not mounted" (or Disabled) when the volume goes away, and are deleted with Remove, which is always offered for a manual drive. They never raise the count on the Drives link, because an administrator created them.</w:t>
      </w:r>
    </w:p>
    <w:p>
      <w:pPr>
        <w:pStyle w:val="ListBullet"/>
        <w:numPr>
          <w:ilvl w:val="0"/>
          <w:numId w:val="1"/>
        </w:numPr>
        <w:rPr/>
      </w:pPr>
      <w:r>
        <w:rPr>
          <w:b/>
        </w:rPr>
        <w:t xml:space="preserve">No desktop pop-up.</w:t>
      </w:r>
      <w:r>
        <w:rPr/>
        <w:t xml:space="preserve"> The gateway runs in a container, which cannot show dialogs on the host desktop, so the question is asked on the Drives page only.</w:t>
      </w:r>
    </w:p>
    <w:p>
      <w:pPr>
        <w:pStyle w:val="ListBullet"/>
        <w:numPr>
          <w:ilvl w:val="0"/>
          <w:numId w:val="1"/>
        </w:numPr>
        <w:rPr/>
      </w:pPr>
      <w:r>
        <w:rPr>
          <w:b/>
        </w:rPr>
        <w:t xml:space="preserve">Publishing to SFTPGo. </w:t>
      </w:r>
      <w:r>
        <w:rPr/>
        <w:t>The overlay also bind-mounts the media directory read-write (rslave) into the sftpgo container at /srv/drives, and gives the gateway MEDIA_SFTPGO_DIR=/srv/drives. On the Access page the administrator picks SFTPGo users and, if Keycloak login is on, Keycloak realm roles, and may tick Read-only. On save the gateway uses the administrator's SFTPGo API token to (1) create or update a virtual folder mlw-drive-&lt;name&gt; whose mapped path is the drive's mount point as SFTPGo sees it, and (2) read each chosen user, add the folder at /drives/&lt;name&gt; and write the user back (SFTPGo keeps the password when none is sent); users that were chosen before and are not any more are detached. Read-write adds no permission entry, so the user's own permissions for / apply on the drive, and a read-only user stays read-only; Read-only sets list and download for the path. Disable and Remove detach the folder from the users and delete it (the files on the drive are not touched); if SFTPGo cannot be reached the drive keeps its state and the administrator sees the error.</w:t>
      </w:r>
    </w:p>
    <w:p>
      <w:pPr>
        <w:pStyle w:val="ListBullet"/>
        <w:numPr>
          <w:ilvl w:val="0"/>
          <w:numId w:val="1"/>
        </w:numPr>
        <w:rPr/>
      </w:pPr>
      <w:r>
        <w:rPr>
          <w:b/>
        </w:rPr>
        <w:t xml:space="preserve">Keycloak users and roles.</w:t>
      </w:r>
      <w:r>
        <w:rPr/>
        <w:t xml:space="preserve"> SFTPGo replaces a user's folders and permissions with what the authentication hook returns at every sign-in, so for users who log in with a token the hook (authHook) repeats the drives the user is entitled to: it asks the drive store for the enabled, mounted drives that name the token's sub or one of its realm roles and adds them as virtual_folders (with a permissions entry for read-only drives). The folder must already exist in SFTPGo, because a login that references a missing folder fails; it is created on the Access page. Roles are matched only at login, so a role change takes effect at the next sign-in.</w:t>
      </w:r>
    </w:p>
    <w:p>
      <w:pPr>
        <w:pStyle w:val="Heading1"/>
        <w:rPr/>
      </w:pPr>
      <w:bookmarkStart w:id="907" w:name="_Toc100007"/>
      <w:r>
        <w:rPr/>
        <w:t>4. How traffic flows</w:t>
      </w:r>
      <w:bookmarkEnd w:id="907"/>
    </w:p>
    <w:p>
      <w:pPr>
        <w:pStyle w:val="Heading2"/>
        <w:rPr/>
      </w:pPr>
      <w:bookmarkStart w:id="908" w:name="_Toc100008"/>
      <w:r>
        <w:rPr/>
        <w:t>4.1 Web and REST API</w:t>
      </w:r>
      <w:bookmarkEnd w:id="908"/>
    </w:p>
    <w:p>
      <w:pPr>
        <w:pStyle w:val="Normal"/>
        <w:rPr/>
      </w:pPr>
      <w:r>
        <w:rPr/>
        <w:t>A browser or API client connects to port 8380. The gateway forwards the request to sftpgo:8080 and returns the response. Admin login, user management and the WebClient all work through this path.</w:t>
      </w:r>
    </w:p>
    <w:p>
      <w:pPr>
        <w:pStyle w:val="Heading2"/>
        <w:rPr/>
      </w:pPr>
      <w:bookmarkStart w:id="909" w:name="_Toc100009"/>
      <w:r>
        <w:rPr/>
        <w:t>4.2 SFTP</w:t>
      </w:r>
      <w:bookmarkEnd w:id="909"/>
    </w:p>
    <w:p>
      <w:pPr>
        <w:pStyle w:val="Normal"/>
        <w:rPr/>
      </w:pPr>
      <w:r>
        <w:rPr/>
        <w:t>A remote server runs an SFTP client against port 2222 (for example sftp -P 2222 user@gateway). The gateway relays the TCP stream to sftpgo:2022. SFTPGo performs the SSH handshake, authenticates the user and serves files from that user's home directory.</w:t>
      </w:r>
    </w:p>
    <w:p>
      <w:pPr>
        <w:pStyle w:val="Heading2"/>
        <w:rPr/>
      </w:pPr>
      <w:bookmarkStart w:id="910" w:name="_Toc100010"/>
      <w:r>
        <w:rPr/>
        <w:t>4.3 FTP (optional)</w:t>
      </w:r>
      <w:bookmarkEnd w:id="910"/>
    </w:p>
    <w:p>
      <w:pPr>
        <w:pStyle w:val="Normal"/>
        <w:rPr/>
      </w:pPr>
      <w:r>
        <w:rPr/>
        <w:t>FTP uses a control connection plus separate data connections. In passive mode, SFTPGo tells the client which address and port to use for each transfer. For this to work through the gateway:</w:t>
      </w:r>
    </w:p>
    <w:p>
      <w:pPr>
        <w:pStyle w:val="ListBullet"/>
        <w:numPr>
          <w:ilvl w:val="0"/>
          <w:numId w:val="1"/>
        </w:numPr>
        <w:rPr/>
      </w:pPr>
      <w:r>
        <w:rPr/>
        <w:t>The control connection on port 2121 is relayed to sftpgo:2121.</w:t>
      </w:r>
    </w:p>
    <w:p>
      <w:pPr>
        <w:pStyle w:val="ListBullet"/>
        <w:numPr>
          <w:ilvl w:val="0"/>
          <w:numId w:val="1"/>
        </w:numPr>
        <w:rPr/>
      </w:pPr>
      <w:r>
        <w:rPr/>
        <w:t>SFTPGo is configured with the passive port range 50000-50009 and advertises FTP_PASSIVE_IP, the address clients use to reach the gateway, so data connections come to the gateway rather than to the container.</w:t>
      </w:r>
    </w:p>
    <w:p>
      <w:pPr>
        <w:pStyle w:val="ListBullet"/>
        <w:numPr>
          <w:ilvl w:val="0"/>
          <w:numId w:val="1"/>
        </w:numPr>
        <w:rPr/>
      </w:pPr>
      <w:r>
        <w:rPr/>
        <w:t>The gateway listens on each port in 50000-50009 and relays it to the same port on SFTPGo.</w:t>
      </w:r>
    </w:p>
    <w:p>
      <w:pPr>
        <w:pStyle w:val="Normal"/>
        <w:rPr/>
      </w:pPr>
      <w:r>
        <w:rPr/>
        <w:t>Plain FTP is unencrypted, so SFTP is preferred unless a client requires FTP.</w:t>
      </w:r>
    </w:p>
    <w:p>
      <w:pPr>
        <w:pStyle w:val="Heading2"/>
        <w:rPr/>
      </w:pPr>
      <w:bookmarkStart w:id="911" w:name="_Toc100011"/>
      <w:r>
        <w:rPr/>
        <w:t>4.4 WebDAV (optional)</w:t>
      </w:r>
      <w:bookmarkEnd w:id="911"/>
    </w:p>
    <w:p>
      <w:pPr>
        <w:pStyle w:val="Normal"/>
        <w:rPr/>
      </w:pPr>
      <w:r>
        <w:rPr/>
        <w:t>WebDAV is HTTP, so the gateway runs a second reverse proxy on port 10080 that forwards to sftpgo:10080.</w:t>
      </w:r>
    </w:p>
    <w:p>
      <w:pPr>
        <w:pStyle w:val="Heading2"/>
        <w:rPr/>
      </w:pPr>
      <w:bookmarkStart w:id="912" w:name="_Toc100012"/>
      <w:r>
        <w:rPr/>
        <w:t>4.5 Keycloak token login (optional)</w:t>
      </w:r>
      <w:bookmarkEnd w:id="912"/>
    </w:p>
    <w:p>
      <w:pPr>
        <w:pStyle w:val="Normal"/>
        <w:rPr/>
      </w:pPr>
      <w:r>
        <w:rPr/>
        <w:t>A web application (app1), possibly on another machine, authenticates its users with Keycloak (realm mlw) and needs to open and save those users' files through the gateway. It does this over SFTP, which runs inside SSH, using the user's Keycloak access token as the SSH password. The feature is disabled by default and is enabled by adding docker-compose.keycloak.yml to COMPOSE_FILE.</w:t>
      </w:r>
    </w:p>
    <w:p>
      <w:pPr>
        <w:pStyle w:val="Normal"/>
        <w:ind w:left="288"/>
        <w:rPr/>
      </w:pPr>
      <w:r>
        <w:rPr>
          <w:rFonts w:eastAsia="Consolas" w:ascii="Consolas" w:hAnsi="Consolas"/>
          <w:sz w:val="18"/>
        </w:rPr>
        <w:t xml:space="preserve">  </w:t>
      </w:r>
      <w:r>
        <w:rPr>
          <w:rFonts w:eastAsia="Consolas" w:ascii="Consolas" w:hAnsi="Consolas"/>
          <w:sz w:val="18"/>
        </w:rPr>
        <w:t>app1 --(1) user logs in--&gt;  Keycloak (realm mlw)</w:t>
        <w:br/>
        <w:t xml:space="preserve">  app1 &lt;-(2) access token (JWT)</w:t>
        <w:br/>
        <w:t xml:space="preserve">  app1 --(3) SSH/SFTP, user = sub, password = token--&gt; mlw-proxy :2222 --&gt; sftpgo</w:t>
        <w:br/>
        <w:t xml:space="preserve">                                                                  |</w:t>
        <w:br/>
        <w:t xml:space="preserve">        sftpgo --(4) auth hook, internal :9000 /auth--&gt; mlw-proxy |</w:t>
        <w:br/>
        <w:t xml:space="preserve">        mlw-proxy --(5) fetch realm signing keys--&gt; Keycloak (keycloak:8080)</w:t>
        <w:br/>
        <w:t xml:space="preserve">        sftpgo &lt;-(6) user definition: sub, home dir, permissions</w:t>
      </w:r>
    </w:p>
    <w:p>
      <w:pPr>
        <w:pStyle w:val="ListBullet"/>
        <w:numPr>
          <w:ilvl w:val="0"/>
          <w:numId w:val="1"/>
        </w:numPr>
        <w:rPr/>
      </w:pPr>
      <w:r>
        <w:rPr/>
        <w:t>The SFTP connection itself is relayed to SFTPGo unchanged. SFTPGo is configured with an external authentication hook that calls the gateway on an internal-only port (9000, not published) for every password login.</w:t>
      </w:r>
    </w:p>
    <w:p>
      <w:pPr>
        <w:pStyle w:val="ListBullet"/>
        <w:numPr>
          <w:ilvl w:val="0"/>
          <w:numId w:val="1"/>
        </w:numPr>
        <w:rPr/>
      </w:pPr>
      <w:r>
        <w:rPr/>
        <w:t>The gateway validates the token: RS256 signature against the realm's published keys (cached, refreshed when an unknown key id appears), issuer, expiry, token type Bearer, and optionally the Keycloak client (azp). It requires the SSH username to equal the token's sub (the Keycloak user id).</w:t>
      </w:r>
    </w:p>
    <w:p>
      <w:pPr>
        <w:pStyle w:val="ListBullet"/>
        <w:numPr>
          <w:ilvl w:val="0"/>
          <w:numId w:val="1"/>
        </w:numPr>
        <w:rPr/>
      </w:pPr>
      <w:r>
        <w:rPr/>
        <w:t>Roles come from the token's realm_access.roles. The user must hold the required role (default mlw-user). An optional read-only role limits the user to list and download.</w:t>
      </w:r>
    </w:p>
    <w:p>
      <w:pPr>
        <w:pStyle w:val="ListBullet"/>
        <w:numPr>
          <w:ilvl w:val="0"/>
          <w:numId w:val="1"/>
        </w:numPr>
        <w:rPr/>
      </w:pPr>
      <w:r>
        <w:rPr/>
        <w:t>On success the gateway returns the user to SFTPGo, which creates or updates it: username = sub, the user's root directory, and full or read-only permissions. Files saved by app1 land on the local file system of the storage host.</w:t>
      </w:r>
    </w:p>
    <w:p>
      <w:pPr>
        <w:pStyle w:val="ListBullet"/>
        <w:numPr>
          <w:ilvl w:val="0"/>
          <w:numId w:val="1"/>
        </w:numPr>
        <w:rPr/>
      </w:pPr>
      <w:r>
        <w:rPr/>
        <w:t>To reach Keycloak, the gateway joins the Keycloak stack's Docker network (mlw-platform_default) and fetches keys from keycloak:8080, while the expected issuer stays http://localhost:8180/realms/mlw (Keycloak's fixed hostname).</w:t>
      </w:r>
    </w:p>
    <w:p>
      <w:pPr>
        <w:pStyle w:val="Normal"/>
        <w:rPr/>
      </w:pPr>
      <w:r>
        <w:rPr/>
        <w:t>Important behaviour. SFTPGo treats an empty answer from the hook as 'already authenticated' and accepts any password, so the gateway never answers that way: anything that is not a valid token is rejected with 403. As a result, while the feature is on, every password login (SFTP, FTP, WebDAV, WebClient) must be a Keycloak token; local SFTPGo users can still use public keys, and the admin UI is unaffected. SFTPGo stores the password it was given, and tokens exceed bcrypt's 72-byte limit, so its password hashing is set to argon2id.</w:t>
      </w:r>
    </w:p>
    <w:p>
      <w:pPr>
        <w:pStyle w:val="Heading2"/>
        <w:rPr/>
      </w:pPr>
      <w:bookmarkStart w:id="913" w:name="_Toc100013"/>
      <w:r>
        <w:rPr/>
        <w:t>4.6 Choosing the directory a user can open</w:t>
      </w:r>
      <w:bookmarkEnd w:id="913"/>
    </w:p>
    <w:p>
      <w:pPr>
        <w:pStyle w:val="Normal"/>
        <w:rPr/>
      </w:pPr>
      <w:r>
        <w:rPr/>
        <w:t>A new user's root is a private, empty directory users/&lt;sub&gt; under the data directory. To open files that already exist, the user chooses a directory inside the shared tree (data/shared on the host) before connecting. The Keycloak user id (sub) is assigned by Keycloak when the account is created and is read from the token, so the choice does not depend on a first SFTP login.</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Call (on the gateway web port, Bearer token)</w:t>
            </w:r>
          </w:p>
        </w:tc>
        <w:tc>
          <w:tcPr>
            <w:tcW w:w="467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Purpose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GET /mlw/v1/storage/dirs?path=...</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List subdirectories of the shared tree that can be chosen</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PUT /mlw/v1/storage/root  {"path": "projects/a"}</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Choose the SFTP root; validated and stored per sub</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GET /mlw/v1/storage/root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Show the current choice and the resulting root directory</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DELETE /mlw/v1/storage/root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Return to the private users/&lt;sub&gt; directory</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GET /mlw/v1/storage/drives</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List the removable drives the token's user may use now (name, /drives/&lt;name&gt; path, read-only)</w:t>
            </w:r>
          </w:p>
        </w:tc>
      </w:tr>
    </w:tbl>
    <w:p>
      <w:pPr>
        <w:pStyle w:val="Normal"/>
        <w:rPr/>
      </w:pPr>
      <w:r>
        <w:rPr/>
      </w:r>
    </w:p>
    <w:p>
      <w:pPr>
        <w:pStyle w:val="ListBullet"/>
        <w:numPr>
          <w:ilvl w:val="0"/>
          <w:numId w:val="1"/>
        </w:numPr>
        <w:rPr/>
      </w:pPr>
      <w:r>
        <w:rPr/>
        <w:t>The gateway mounts the data directory read-only at the same path as SFTPGo, so it can check directories itself. It resolves symlinks and rejects absolute paths, '..', files, missing directories and anything that leads outside the shared tree.</w:t>
      </w:r>
    </w:p>
    <w:p>
      <w:pPr>
        <w:pStyle w:val="ListBullet"/>
        <w:numPr>
          <w:ilvl w:val="0"/>
          <w:numId w:val="1"/>
        </w:numPr>
        <w:rPr/>
      </w:pPr>
      <w:r>
        <w:rPr/>
        <w:t>Choices are stored in a small JSON file on a Docker volume (proxy-state) and re-validated at every login. If the chosen directory has disappeared, the login is refused instead of falling back to another directory.</w:t>
      </w:r>
    </w:p>
    <w:p>
      <w:pPr>
        <w:pStyle w:val="ListBullet"/>
        <w:numPr>
          <w:ilvl w:val="0"/>
          <w:numId w:val="1"/>
        </w:numPr>
        <w:rPr/>
      </w:pPr>
      <w:r>
        <w:rPr/>
        <w:t>The new root takes effect for the next SFTP connection; an open session keeps its old root.</w:t>
      </w:r>
    </w:p>
    <w:p>
      <w:pPr>
        <w:pStyle w:val="ListBullet"/>
        <w:numPr>
          <w:ilvl w:val="0"/>
          <w:numId w:val="1"/>
        </w:numPr>
        <w:rPr/>
      </w:pPr>
      <w:r>
        <w:rPr/>
        <w:t>Access control: any user holding the required role may choose any directory in the shared tree, so it should only contain material all such users may see. Private directories under users/ cannot be chosen. Per-user grants are not implemented.</w:t>
      </w:r>
    </w:p>
    <w:p>
      <w:pPr>
        <w:pStyle w:val="Heading2"/>
        <w:rPr/>
      </w:pPr>
      <w:bookmarkStart w:id="914" w:name="_Toc100014"/>
      <w:r>
        <w:rPr/>
        <w:t>4.7 mlw-storage web UI sign-in</w:t>
      </w:r>
      <w:bookmarkEnd w:id="914"/>
    </w:p>
    <w:p>
      <w:pPr>
        <w:pStyle w:val="Normal"/>
        <w:rPr/>
      </w:pPr>
      <w:r>
        <w:rPr/>
        <w:t xml:space="preserve">A browser opens http://host:8380/ and is redirected to /mlw/login. The form is posted to the gateway, which calls SFTPGo's token endpoint with the credentials. On success the gateway creates a session, sets the cookie and redirects to /mlw/dashboard. Each Dashboard request then reads the user list from SFTPGo with the stored token. If SFTPGo reports the token invalid, the session is dropped and the browser is sent back to the sign-in page. The Keycloak token login and the storage API (4.5, 4.6) are separate and do not use these sessions.</w:t>
      </w:r>
    </w:p>
    <w:p>
      <w:pPr>
        <w:pStyle w:val="Heading2"/>
        <w:rPr/>
      </w:pPr>
      <w:bookmarkStart w:id="915" w:name="_Toc100015"/>
      <w:r>
        <w:rPr/>
        <w:t>4.8 Drive detection</w:t>
      </w:r>
      <w:bookmarkEnd w:id="915"/>
    </w:p>
    <w:p>
      <w:pPr>
        <w:pStyle w:val="Normal"/>
        <w:rPr/>
      </w:pPr>
      <w:r>
        <w:rPr/>
        <w:t xml:space="preserve">A drive is mounted on the host, and the mount appears under /host/media in the container. epoll_wait returns, the gateway re-reads mountinfo and finds a new physical volume. The Drives page, if open, is notified over its event stream, fetches the table and shows the drive as "New: not enabled"; every other page updates the count on the Drives link. When an administrator presses Enable, the page posts to /mlw/drives/enable (same-site requests with a valid session only), the gateway saves the decision in media.json and the page shows the drive as Available. When the drive is unmounted or ejected, the same path updates the page to "Not mounted".</w:t>
      </w:r>
    </w:p>
    <w:p>
      <w:pPr>
        <w:pStyle w:val="Normal"/>
        <w:rPr/>
      </w:pPr>
      <w:r>
        <w:rPr/>
        <w:t xml:space="preserve">To add a drive by hand, the administrator presses Add drive, fills in the dialog and submits it. The page posts the fields with fetch to /mlw/drives/add (same-site requests with a valid session only). On a validation problem the gateway answers 422 with a one-line message, which the dialog shows without closing; on success it answers 204, the dialog closes and the event stream refreshes the table.</w:t>
      </w:r>
    </w:p>
    <w:p>
      <w:pPr>
        <w:pStyle w:val="Normal"/>
        <w:rPr/>
      </w:pPr>
      <w:r>
        <w:rPr/>
        <w:t xml:space="preserve">To publish a drive, the administrator presses Enable (or Access). The page /mlw/drives/access lists the SFTPGo users (read with the session token), the role field if Keycloak login is on, and the Read-only box. On save it posts to /mlw/drives/access (same-site requests with a valid session only); the gateway validates the user names against SFTPGo, the role names against a strict pattern, and the drive against the mount table, then talks to SFTPGo and only afterwards saves the drive as Available with its share in media.json.</w:t>
      </w:r>
    </w:p>
    <w:p>
      <w:pPr>
        <w:pStyle w:val="Heading1"/>
        <w:rPr/>
      </w:pPr>
      <w:bookmarkStart w:id="916" w:name="_Toc100016"/>
      <w:r>
        <w:rPr/>
        <w:t>5. Ports</w:t>
      </w:r>
      <w:bookmarkEnd w:id="916"/>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40"/>
        <w:gridCol w:w="2340"/>
        <w:gridCol w:w="2340"/>
        <w:gridCol w:w="2339"/>
      </w:tblGrid>
      <w:tr>
        <w:trPr/>
        <w:tc>
          <w:tcPr>
            <w:tcW w:w="234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Host port</w:t>
            </w:r>
          </w:p>
        </w:tc>
        <w:tc>
          <w:tcPr>
            <w:tcW w:w="234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Protocol</w:t>
            </w:r>
          </w:p>
        </w:tc>
        <w:tc>
          <w:tcPr>
            <w:tcW w:w="234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Forwards to</w:t>
            </w:r>
          </w:p>
        </w:tc>
        <w:tc>
          <w:tcPr>
            <w:tcW w:w="233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Enabled</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8380</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HTTP (mlw-storage web UI, SFTPGo web admin, WebClient, REST API)</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sftpgo:8080</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Always</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2222</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sftpgo:2022</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Always</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2121</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 control</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sftpgo:2121</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FTP_PORT=2121</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50000-50009</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 passive data</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sftpgo:same port</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FTP_PORT=2121</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10080</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WebDAV</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sftpgo:10080</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WEBDAV_PORT=10080</w:t>
            </w:r>
          </w:p>
        </w:tc>
      </w:tr>
    </w:tbl>
    <w:p>
      <w:pPr>
        <w:pStyle w:val="Normal"/>
        <w:rPr/>
      </w:pPr>
      <w:r>
        <w:rPr/>
      </w:r>
    </w:p>
    <w:p>
      <w:pPr>
        <w:pStyle w:val="Normal"/>
        <w:rPr/>
      </w:pPr>
      <w:r>
        <w:rPr/>
        <w:t>The optional ports are always published by Compose, but the gateway only listens on them when the feature is enabled. While disabled, Docker accepts a connection to them and immediately closes it; nothing is served.</w:t>
      </w:r>
    </w:p>
    <w:p>
      <w:pPr>
        <w:pStyle w:val="Heading1"/>
        <w:rPr/>
      </w:pPr>
      <w:bookmarkStart w:id="917" w:name="_Toc100017"/>
      <w:r>
        <w:rPr/>
        <w:t>6. Configuration</w:t>
      </w:r>
      <w:bookmarkEnd w:id="917"/>
    </w:p>
    <w:p>
      <w:pPr>
        <w:pStyle w:val="Heading2"/>
        <w:rPr/>
      </w:pPr>
      <w:bookmarkStart w:id="918" w:name="_Toc100018"/>
      <w:r>
        <w:rPr/>
        <w:t>6.1 Operator settings (.env)</w:t>
      </w:r>
      <w:bookmarkEnd w:id="918"/>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Variable</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Default</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Purpose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SFTPGO_ADMIN_PASSWORD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(required)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Password of the initial admin account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SFTPGO_ADMIN_USER</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admin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Username of the initial admin account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FTP_PORT</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0 (disabled)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Set to 2121 to enable FTP</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FTP_PASSIVE_IP</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empty</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Public address advertised for FTP data connections (required for FTP)</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WEBDAV_PORT</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0 (disabled)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Set to 10080 to enable WebDAV</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MLW_MEDIA_DIR</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/media</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Host directory where drives are mounted (drive detection overlay); /run/media on Fedora and Arch</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MLW_MEDIA_INCLUDE_VIRTUAL</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false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true also reports loop devices (testing only)</w:t>
            </w:r>
          </w:p>
        </w:tc>
      </w:tr>
    </w:tbl>
    <w:p>
      <w:pPr>
        <w:pStyle w:val="Normal"/>
        <w:rPr/>
      </w:pPr>
      <w:r>
        <w:rPr/>
      </w:r>
    </w:p>
    <w:p>
      <w:pPr>
        <w:pStyle w:val="Normal"/>
        <w:rPr/>
      </w:pPr>
      <w:r>
        <w:rPr/>
        <w:t>The .env file is excluded from git. .env.example is the committed template. The initial admin account is only created on first start; afterwards change the password in the web admin.</w:t>
      </w:r>
    </w:p>
    <w:p>
      <w:pPr>
        <w:pStyle w:val="Heading2"/>
        <w:rPr/>
      </w:pPr>
      <w:bookmarkStart w:id="919" w:name="_Toc100019"/>
      <w:r>
        <w:rPr/>
        <w:t>6.2 Gateway settings</w:t>
      </w:r>
      <w:bookmarkEnd w:id="919"/>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Variable</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Default</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Meaning</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PROXY_HTTP_LISTEN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:8000</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HTTP listen address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PROXY_SFTP_LISTEN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:2222</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 listen address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UPSTREAM_HTTP</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http://sftpgo:8080</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 web/API endpoint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UPSTREAM_SFTP</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sftpgo:2022</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 SFTP endpoint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PROXY_FTP_LISTEN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0 (disabled)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 listen port; 0 or empty disables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UPSTREAM_FTP</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sftpgo:2121</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 FTP endpoint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PROXY_FTP_PASV_RANGE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50000-50009</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Passive data ports relayed 1:1</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PROXY_WEBDAV_LISTEN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0 (disabled)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WebDAV listen port; 0 or empty disables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UPSTREAM_WEBDAV</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http://sftpgo:10080</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 WebDAV endpoint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PROXY_UI</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true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false disables the mlw-storage web UI (/mlw/) and the redirect from /</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MEDIA_DIR</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(off)</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Media directory inside the container; setting it enables drive detection (the overlay sets /host/media)</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MEDIA_HOST_DIR</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MEDIA_DIR</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same directory on the host, shown to administrators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MEDIA_STATE_FILE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/var/lib/mlw-proxy/media.json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Where drive decisions are saved (volume proxy-state)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MEDIA_INCLUDE_VIRTUAL</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false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true also reports loop and other virtual devices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MEDIA_SFTPGO_DIR</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(off)</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media directory as the sftpgo container sees it (the overlay sets /srv/drives); setting it makes Enable publish the drive through SFTPGo</w:t>
            </w:r>
          </w:p>
        </w:tc>
      </w:tr>
    </w:tbl>
    <w:p>
      <w:pPr>
        <w:pStyle w:val="Normal"/>
        <w:rPr/>
      </w:pPr>
      <w:r>
        <w:rPr/>
      </w:r>
    </w:p>
    <w:p>
      <w:pPr>
        <w:pStyle w:val="Heading2"/>
        <w:rPr/>
      </w:pPr>
      <w:bookmarkStart w:id="920" w:name="_Toc100020"/>
      <w:r>
        <w:rPr/>
        <w:t>6.3 Keycloak settings (optional)</w:t>
      </w:r>
      <w:bookmarkEnd w:id="920"/>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Variable</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Default</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Meaning</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OIDC_ISSUER</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(unset = disabled)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Expected token issuer, e.g. http://localhost:8180/realms/mlw; setting it enables the feature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OIDC_JWKS_URL</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keycloak:8080 realm certs URL (override file)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Where the gateway fetches the realm signing keys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OIDC_REQUIRED_ROLE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mlw-user</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Realm role needed to log in; empty requires none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OIDC_READONLY_ROLE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empty</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Realm role that limits a user to list and download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OIDC_ALLOWED_CLIENTS</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empty (any)</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Comma-separated Keycloak client ids accepted in the azp claim</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STORAGE_USERS_DIR</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/srv/sftpgo/users</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Private per-user directories, users/&lt;sub&gt;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STORAGE_SHARED_DIR</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/srv/sftpgo/shared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only tree users may choose a root from (data/shared on the host)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STORAGE_STATE_FILE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/var/lib/mlw-proxy/roots.json (override file)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Where users' chosen directories are stored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AUTH_HOOK_LISTEN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:9000</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Internal listen address of the SFTPGo auth hook</w:t>
            </w:r>
          </w:p>
        </w:tc>
      </w:tr>
    </w:tbl>
    <w:p>
      <w:pPr>
        <w:pStyle w:val="Normal"/>
        <w:rPr/>
      </w:pPr>
      <w:r>
        <w:rPr/>
      </w:r>
    </w:p>
    <w:p>
      <w:pPr>
        <w:pStyle w:val="Heading2"/>
        <w:rPr/>
      </w:pPr>
      <w:bookmarkStart w:id="921" w:name="_Toc100021"/>
      <w:r>
        <w:rPr/>
        <w:t>6.4 Production deployment (docker-compose.prod.yml)</w:t>
      </w:r>
      <w:bookmarkEnd w:id="921"/>
    </w:p>
    <w:p>
      <w:pPr>
        <w:pStyle w:val="Normal"/>
        <w:rPr/>
      </w:pPr>
      <w:r>
        <w:rPr/>
        <w:t xml:space="preserve">docker-compose.prod.yml is a standalone Compose file for production releases. It defines the same two services (sftpgo and proxy), network layout, ports and volumes as docker-compose.yml, so the architecture above is unchanged. It is used instead of docker-compose.yml, never together with it. The Keycloak override file can still be combined with it. The differences are in version pinning, hardening and operations:</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Setting</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Development</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Production</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SFTPGo image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drakkan/sftpgo:v2</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drakkan/sftpgo:${SFTPGO_VERSION} (required, pinned tag)</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Gateway image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Built from ./src</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Built from ./src, tagged mlw-storage-proxy:${MLW_VERSION:-1.0.0}</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Container hardening</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None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no-new-privileges, all capabilities dropped; gateway file system read-only</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Logging</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Docker defaults</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json-file, rotated at 10 MB x 5 files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Restart policy</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unless-stopped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always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Host port binding</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All interfaces</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${MLW_BIND_ADDR:-0.0.0.0}, so all gateway ports can be bound to one address</w:t>
            </w:r>
          </w:p>
        </w:tc>
      </w:tr>
    </w:tbl>
    <w:p>
      <w:pPr>
        <w:pStyle w:val="Normal"/>
        <w:rPr/>
      </w:pPr>
      <w:r>
        <w:rPr/>
        <w:t xml:space="preserve"/>
      </w:r>
    </w:p>
    <w:p>
      <w:pPr>
        <w:pStyle w:val="Normal"/>
        <w:rPr/>
      </w:pPr>
      <w:r>
        <w:rPr/>
        <w:t xml:space="preserve">The production-only variables (SFTPGO_VERSION, MLW_VERSION, MLW_BIND_ADDR) are set in .env; SFTPGO_VERSION has no default, and Compose refuses to start without it. The data and persistence layout is the same as in the development stack. See the release notes for build and run instructions.</w:t>
      </w:r>
    </w:p>
    <w:p>
      <w:pPr>
        <w:pStyle w:val="Heading1"/>
        <w:rPr/>
      </w:pPr>
      <w:bookmarkStart w:id="922" w:name="_Toc100022"/>
      <w:r>
        <w:rPr/>
        <w:t>7. Data and persistence</w:t>
      </w:r>
      <w:bookmarkEnd w:id="922"/>
    </w:p>
    <w:p>
      <w:pPr>
        <w:pStyle w:val="ListBullet"/>
        <w:numPr>
          <w:ilvl w:val="0"/>
          <w:numId w:val="1"/>
        </w:numPr>
        <w:rPr/>
      </w:pPr>
      <w:r>
        <w:rPr>
          <w:b/>
        </w:rPr>
        <w:t>User files:</w:t>
      </w:r>
      <w:r>
        <w:rPr/>
        <w:t xml:space="preserve"> ./data on the host, mounted at /srv/sftpgo. It is git-ignored. Create it yourself (mkdir -p data) before the first start; if Docker creates it, it is owned by root and SFTPGo (uid 1000) cannot create user home directories.</w:t>
      </w:r>
    </w:p>
    <w:p>
      <w:pPr>
        <w:pStyle w:val="ListBullet"/>
        <w:numPr>
          <w:ilvl w:val="0"/>
          <w:numId w:val="1"/>
        </w:numPr>
        <w:rPr/>
      </w:pPr>
      <w:r>
        <w:rPr>
          <w:b/>
        </w:rPr>
        <w:t>Database and host keys:</w:t>
      </w:r>
      <w:r>
        <w:rPr/>
        <w:t xml:space="preserve"> Docker volume sftpgo-config, mounted at /var/lib/sftpgo. Removing it (docker compose down -v) deletes users and regenerates SSH host keys, so clients will see a host key change.</w:t>
      </w:r>
    </w:p>
    <w:p>
      <w:pPr>
        <w:pStyle w:val="ListBullet"/>
        <w:numPr>
          <w:ilvl w:val="0"/>
          <w:numId w:val="1"/>
        </w:numPr>
        <w:rPr/>
      </w:pPr>
      <w:r>
        <w:rPr>
          <w:b/>
        </w:rPr>
        <w:t>Gateway:</w:t>
      </w:r>
      <w:r>
        <w:rPr/>
        <w:t xml:space="preserve"> the gateway keeps no state, except (Keycloak feature) the users' chosen root directories in volume proxy-state. The drive detection feature saves the administrator's decisions about drives, by filesystem UUID (and drives added by hand, by mount point), in media.json in the same volume. Web UI sessions are held in memory only and are lost when the gateway restarts.</w:t>
      </w:r>
    </w:p>
    <w:p>
      <w:pPr>
        <w:pStyle w:val="Heading1"/>
        <w:rPr/>
      </w:pPr>
      <w:bookmarkStart w:id="923" w:name="_Toc100023"/>
      <w:r>
        <w:rPr/>
        <w:t>8. Security considerations</w:t>
      </w:r>
      <w:bookmarkEnd w:id="923"/>
    </w:p>
    <w:p>
      <w:pPr>
        <w:pStyle w:val="ListBullet"/>
        <w:numPr>
          <w:ilvl w:val="0"/>
          <w:numId w:val="1"/>
        </w:numPr>
        <w:rPr/>
      </w:pPr>
      <w:r>
        <w:rPr/>
        <w:t>SFTPGo is reachable only through the gateway; its ports are not published on the host.</w:t>
      </w:r>
    </w:p>
    <w:p>
      <w:pPr>
        <w:pStyle w:val="ListBullet"/>
        <w:numPr>
          <w:ilvl w:val="0"/>
          <w:numId w:val="1"/>
        </w:numPr>
        <w:rPr/>
      </w:pPr>
      <w:r>
        <w:rPr/>
        <w:t>Authentication and authorization are done entirely by SFTPGo. The gateway adds none of its own and does not rate-limit.</w:t>
      </w:r>
    </w:p>
    <w:p>
      <w:pPr>
        <w:pStyle w:val="ListBullet"/>
        <w:numPr>
          <w:ilvl w:val="0"/>
          <w:numId w:val="1"/>
        </w:numPr>
        <w:rPr/>
      </w:pPr>
      <w:r>
        <w:rPr/>
        <w:t>Because connections are relayed through the gateway, SFTPGo sees the gateway's address as the client address. Per-IP features in SFTPGo (such as defender or IP allow lists) therefore see the gateway rather than the real client until PROXY protocol or similar is added.</w:t>
      </w:r>
    </w:p>
    <w:p>
      <w:pPr>
        <w:pStyle w:val="ListBullet"/>
        <w:numPr>
          <w:ilvl w:val="0"/>
          <w:numId w:val="1"/>
        </w:numPr>
        <w:rPr/>
      </w:pPr>
      <w:r>
        <w:rPr/>
        <w:t>The HTTP proxy sets X-Forwarded-* headers so the real client address is available to the web side.</w:t>
      </w:r>
    </w:p>
    <w:p>
      <w:pPr>
        <w:pStyle w:val="ListBullet"/>
        <w:numPr>
          <w:ilvl w:val="0"/>
          <w:numId w:val="1"/>
        </w:numPr>
        <w:rPr/>
      </w:pPr>
      <w:r>
        <w:rPr/>
        <w:t>The web admin is served over plain HTTP and FTP is unencrypted. Put TLS in front for anything exposed beyond a trusted network.</w:t>
      </w:r>
    </w:p>
    <w:p>
      <w:pPr>
        <w:pStyle w:val="ListBullet"/>
        <w:numPr>
          <w:ilvl w:val="0"/>
          <w:numId w:val="1"/>
        </w:numPr>
        <w:rPr/>
      </w:pPr>
      <w:r>
        <w:rPr/>
        <w:t>Replace the example admin password before exposing the service.</w:t>
      </w:r>
    </w:p>
    <w:p>
      <w:pPr>
        <w:pStyle w:val="ListBullet"/>
        <w:numPr>
          <w:ilvl w:val="0"/>
          <w:numId w:val="1"/>
        </w:numPr>
        <w:rPr/>
      </w:pPr>
      <w:r>
        <w:rPr/>
        <w:t>Keycloak login: the auth hook port (9000) is not published, but any container on the stack's network can call it; it only validates tokens and returns user definitions, so it cannot be used to log in without a valid token.</w:t>
      </w:r>
    </w:p>
    <w:p>
      <w:pPr>
        <w:pStyle w:val="ListBullet"/>
        <w:numPr>
          <w:ilvl w:val="0"/>
          <w:numId w:val="1"/>
        </w:numPr>
        <w:rPr/>
      </w:pPr>
      <w:r>
        <w:rPr/>
        <w:t>Tokens are validated at login only. An open SSH session continues after the token expires; use short-lived tokens and a fresh token per connection.</w:t>
      </w:r>
    </w:p>
    <w:p>
      <w:pPr>
        <w:pStyle w:val="ListBullet"/>
        <w:numPr>
          <w:ilvl w:val="0"/>
          <w:numId w:val="1"/>
        </w:numPr>
        <w:rPr/>
      </w:pPr>
      <w:r>
        <w:rPr/>
        <w:t>The Keycloak realm is trusted for identity and roles. Set OIDC_ALLOWED_CLIENTS to restrict which Keycloak clients' tokens are accepted, and OIDC_REQUIRED_ROLE to restrict which users may use storage.</w:t>
      </w:r>
    </w:p>
    <w:p>
      <w:pPr>
        <w:pStyle w:val="ListBullet"/>
        <w:numPr>
          <w:ilvl w:val="0"/>
          <w:numId w:val="1"/>
        </w:numPr>
        <w:rPr/>
      </w:pPr>
      <w:r>
        <w:rPr/>
        <w:t xml:space="preserve">Production: docker-compose.prod.yml drops all Linux capabilities and sets no-new-privileges on both containers and makes the gateway file system read-only. Set MLW_BIND_ADDR to an internal interface address and terminate TLS in a reverse proxy in front of port 8380.</w:t>
      </w:r>
    </w:p>
    <w:p>
      <w:pPr>
        <w:pStyle w:val="ListBullet"/>
        <w:numPr>
          <w:ilvl w:val="0"/>
          <w:numId w:val="1"/>
        </w:numPr>
        <w:rPr/>
      </w:pPr>
      <w:r>
        <w:rPr/>
        <w:t xml:space="preserve">Web UI: administrator credentials are checked by SFTPGo and never stored by the gateway. The SFTPGo API token stays on the server; the browser holds only an HttpOnly, SameSite=Strict session cookie. Sign-in and logout require a same-site request, repeated failed sign-ins are throttled per client address, and pages are not cached. The gateway serves plain HTTP, so terminate TLS in front of it or the password and cookie travel unencrypted.</w:t>
      </w:r>
    </w:p>
    <w:p>
      <w:pPr>
        <w:pStyle w:val="ListBullet"/>
        <w:numPr>
          <w:ilvl w:val="0"/>
          <w:numId w:val="1"/>
        </w:numPr>
        <w:rPr/>
      </w:pPr>
      <w:r>
        <w:rPr/>
        <w:t>Drive detection: the media directory and /run/udev are mounted read-only, so the gateway cannot change a drive, and it never writes to one. The bind mount makes the host's media directory visible to the container, so enable the overlay only where that is acceptable. A drive is not used until an administrator enables it; the enable, ignore and remove calls need a signed-in session and a same-site request. Adding a drive by hand accepts only paths below the media directory, rejects symlinks that lead out of it and device names outside /dev, and limits the length of every field. Publishing gives the SFTPGo container read-write access to the whole media directory, but SFTPGo only serves the folders created for enabled drives. The gateway uses the signed-in administrator's token for every SFTPGo change and stores no SFTPGo credentials.</w:t>
      </w:r>
    </w:p>
    <w:p>
      <w:pPr>
        <w:pStyle w:val="Heading1"/>
        <w:rPr/>
      </w:pPr>
      <w:bookmarkStart w:id="924" w:name="_Toc100024"/>
      <w:r>
        <w:rPr/>
        <w:t>9. Operations</w:t>
      </w:r>
      <w:bookmarkEnd w:id="924"/>
    </w:p>
    <w:p>
      <w:pPr>
        <w:pStyle w:val="Normal"/>
        <w:ind w:left="288"/>
        <w:rPr/>
      </w:pPr>
      <w:r>
        <w:rPr>
          <w:rFonts w:eastAsia="Consolas" w:ascii="Consolas" w:hAnsi="Consolas"/>
          <w:sz w:val="18"/>
        </w:rPr>
        <w:t>cp .env.example .env     # set SFTPGO_ADMIN_PASSWORD</w:t>
        <w:br/>
        <w:t>docker compose up -d --build</w:t>
        <w:br/>
        <w:t>docker compose logs -f proxy</w:t>
        <w:br/>
        <w:t>docker compose down</w:t>
      </w:r>
    </w:p>
    <w:p>
      <w:pPr>
        <w:pStyle w:val="Normal"/>
        <w:rPr/>
      </w:pPr>
      <w:r>
        <w:rPr/>
        <w:t>Web UI: http://localhost:8380 shows the mlw-storage sign-in page; sign in with the SFTPGo admin account. The Dashboard lists the users, and the SFTPGo item in the account menu (or http://localhost:8380/web/admin/) opens the SFTPGo console. The Report item downloads a PDF of the SFTPGo configuration. Create SFTP users in the console, then connect remote servers with an SFTP client on port 2222.</w:t>
      </w:r>
    </w:p>
    <w:p>
      <w:pPr>
        <w:pStyle w:val="Normal"/>
        <w:rPr/>
      </w:pPr>
      <w:r>
        <w:rPr/>
        <w:t xml:space="preserve">For production, set SFTPGO_VERSION in .env and use the production file:</w:t>
      </w:r>
    </w:p>
    <w:p>
      <w:pPr>
        <w:pStyle w:val="Normal"/>
        <w:ind w:left="288"/>
        <w:rPr/>
      </w:pPr>
      <w:r>
        <w:rPr>
          <w:rFonts w:eastAsia="Consolas" w:ascii="Consolas" w:hAnsi="Consolas"/>
          <w:sz w:val="18"/>
        </w:rPr>
        <w:t xml:space="preserve">docker compose -f docker-compose.prod.yml up -d --build</w:t>
        <w:br/>
        <w:t xml:space="preserve">docker compose -f docker-compose.prod.yml logs -f proxy</w:t>
        <w:br/>
        <w:t xml:space="preserve">docker compose -f docker-compose.prod.yml down</w:t>
      </w:r>
    </w:p>
    <w:p>
      <w:pPr>
        <w:pStyle w:val="Heading1"/>
        <w:rPr/>
      </w:pPr>
      <w:bookmarkStart w:id="925" w:name="_Toc100025"/>
      <w:r>
        <w:rPr/>
        <w:t>10. Limitations and possible next steps</w:t>
      </w:r>
      <w:bookmarkEnd w:id="925"/>
    </w:p>
    <w:p>
      <w:pPr>
        <w:pStyle w:val="ListBullet"/>
        <w:numPr>
          <w:ilvl w:val="0"/>
          <w:numId w:val="1"/>
        </w:numPr>
        <w:rPr/>
      </w:pPr>
      <w:r>
        <w:rPr/>
        <w:t>No TLS termination at the gateway.</w:t>
      </w:r>
    </w:p>
    <w:p>
      <w:pPr>
        <w:pStyle w:val="ListBullet"/>
        <w:numPr>
          <w:ilvl w:val="0"/>
          <w:numId w:val="1"/>
        </w:numPr>
        <w:rPr/>
      </w:pPr>
      <w:r>
        <w:rPr/>
        <w:t>Real client IPs are not forwarded for SFTP, FTP and WebDAV-over-TCP paths (consider PROXY protocol support).</w:t>
      </w:r>
    </w:p>
    <w:p>
      <w:pPr>
        <w:pStyle w:val="ListBullet"/>
        <w:numPr>
          <w:ilvl w:val="0"/>
          <w:numId w:val="1"/>
        </w:numPr>
        <w:rPr/>
      </w:pPr>
      <w:r>
        <w:rPr/>
        <w:t>The FTP passive range is fixed at 10 ports, which limits concurrent FTP transfers.</w:t>
      </w:r>
    </w:p>
    <w:p>
      <w:pPr>
        <w:pStyle w:val="ListBullet"/>
        <w:numPr>
          <w:ilvl w:val="0"/>
          <w:numId w:val="1"/>
        </w:numPr>
        <w:rPr/>
      </w:pPr>
      <w:r>
        <w:rPr/>
        <w:t>Rate limiting and audit logging are not implemented. Token authentication covers SFTP/FTP/WebDAV password logins only, not the SFTPGo admin UI.</w:t>
      </w:r>
    </w:p>
    <w:p>
      <w:pPr>
        <w:pStyle w:val="ListBullet"/>
        <w:numPr>
          <w:ilvl w:val="0"/>
          <w:numId w:val="1"/>
        </w:numPr>
        <w:spacing w:before="0" w:after="200"/>
        <w:contextualSpacing/>
        <w:rPr/>
      </w:pPr>
      <w:r>
        <w:rPr/>
        <w:t>Token login: no session revocation when a token expires or a user is disabled in Keycloak, and no fallback to SFTPGo password logins while the feature is enabled.</w:t>
      </w:r>
    </w:p>
    <w:p>
      <w:pPr>
        <w:pStyle w:val="ListBullet"/>
        <w:numPr>
          <w:ilvl w:val="0"/>
          <w:numId w:val="1"/>
        </w:numPr>
        <w:spacing w:before="0" w:after="200"/>
        <w:contextualSpacing/>
        <w:rPr/>
      </w:pPr>
      <w:r>
        <w:rPr/>
        <w:t>Web UI: sessions are in memory and end at gateway restart. Any SFTPGo administrator who can list users sees the whole Dashboard; there are no per-admin roles. Administrators with two-factor authentication enabled cannot sign in to the mlw-storage UI (and so also cannot use the automatic sign-in to the SFTPGo console). The automatic console sign-in expires after 20 minutes; the console then asks for its own sign-in.</w:t>
      </w:r>
    </w:p>
    <w:p>
      <w:pPr>
        <w:pStyle w:val="ListBullet"/>
        <w:numPr>
          <w:ilvl w:val="0"/>
          <w:numId w:val="1"/>
        </w:numPr>
        <w:spacing w:before="0" w:after="200"/>
        <w:contextualSpacing/>
        <w:rPr/>
      </w:pPr>
      <w:r>
        <w:rPr/>
        <w:t>Drive detection: there is no desktop pop-up (the gateway is in a container). Used space is shown only if the container may read the mount point; desktop mounts are often readable only by the logged-in user, in which case only the device size is shown. Only drives mounted below the media directory are seen (a drive that is mounted there but not detected can be added by hand), and the host's / must have shared mount propagation. Unplugging a drive does not revoke its access: the gateway keeps no SFTPGo credentials to do so unattended, and SFTPGo reports errors for the missing directory until the drive is disabled. Roles are applied at the next sign-in. A mlw-drive-* folder deleted in the SFTPGo console makes Keycloak logins that reference it fail until the drive is saved again on the Access page. SFTPGo runs as uid 1000, so a drive must be writable by that user for read-write access.</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1F3A5F"/>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1F3A5F"/>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LibreOffice/24.2.7.2$Linux_X86_64 LibreOffice_project/420$Build-2</Application>
  <AppVersion>15.0000</AppVersion>
  <Pages>9</Pages>
  <Words>2121</Words>
  <Characters>11614</Characters>
  <CharactersWithSpaces>13789</CharactersWithSpaces>
  <Paragraphs>195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2026-10-19T17:35:03Z</dcterms:modified>
  <cp:revision>2</cp:revision>
  <dc:subject/>
  <dc:title>MLW Platform Architecture</dc:title>
</cp:coreProperties>
</file>

<file path=docProps/custom.xml><?xml version="1.0" encoding="utf-8"?>
<Properties xmlns="http://schemas.openxmlformats.org/officeDocument/2006/custom-properties" xmlns:vt="http://schemas.openxmlformats.org/officeDocument/2006/docPropsVTypes"/>
</file>