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1.5.0</w:t>
      </w:r>
    </w:p>
    <w:p>
      <w:pPr>
        <w:pStyle w:val="Normal"/>
        <w:spacing w:before="0" w:after="1200"/>
        <w:jc w:val="center"/>
        <w:rPr/>
      </w:pPr>
      <w:r>
        <w:rPr>
          <w:sz w:val="24"/>
        </w:rPr>
        <w:t>October 12,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r>
        <w:br w:type="page"/>
      </w:r>
    </w:p>
    <w:p>
      <w:pPr>
        <w:pStyle w:val="Normal"/>
        <w:spacing w:before="0" w:after="120"/>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_RefHeading___Toc9000_150">
            <w:r>
              <w:rPr>
                <w:webHidden/>
                <w:rStyle w:val="IndexLink"/>
                <w:vanish w:val="false"/>
              </w:rPr>
              <w:t>1. Summary</w:t>
            </w:r>
            <w:r>
              <w:rPr>
                <w:rStyle w:val="IndexLink"/>
                <w:vanish w:val="false"/>
              </w:rPr>
              <w:tab/>
              <w:t>2</w:t>
            </w:r>
          </w:hyperlink>
        </w:p>
        <w:p>
          <w:pPr>
            <w:pStyle w:val="TOC2"/>
            <w:tabs>
              <w:tab w:val="clear" w:pos="9077"/>
              <w:tab w:val="right" w:pos="9359" w:leader="dot"/>
            </w:tabs>
            <w:rPr/>
          </w:pPr>
          <w:hyperlink w:anchor="__RefHeading___Toc9001_150">
            <w:r>
              <w:rPr>
                <w:webHidden/>
                <w:rStyle w:val="IndexLink"/>
                <w:vanish w:val="false"/>
              </w:rPr>
              <w:t>Highlights</w:t>
              <w:tab/>
              <w:t>3</w:t>
            </w:r>
          </w:hyperlink>
        </w:p>
        <w:p>
          <w:pPr>
            <w:pStyle w:val="TOC2"/>
            <w:tabs>
              <w:tab w:val="clear" w:pos="9077"/>
              <w:tab w:val="right" w:pos="9359" w:leader="dot"/>
            </w:tabs>
            <w:rPr/>
          </w:pPr>
          <w:hyperlink w:anchor="__RefHeading___Toc9002_150">
            <w:r>
              <w:rPr>
                <w:webHidden/>
                <w:rStyle w:val="IndexLink"/>
                <w:vanish w:val="false"/>
              </w:rPr>
              <w:t>Getting Started</w:t>
              <w:tab/>
              <w:t>3</w:t>
            </w:r>
          </w:hyperlink>
        </w:p>
        <w:p>
          <w:pPr>
            <w:pStyle w:val="TOC1"/>
            <w:tabs>
              <w:tab w:val="clear" w:pos="9360"/>
              <w:tab w:val="right" w:pos="9359" w:leader="dot"/>
            </w:tabs>
            <w:rPr/>
          </w:pPr>
          <w:hyperlink w:anchor="__RefHeading___Toc9003_150">
            <w:r>
              <w:rPr>
                <w:webHidden/>
                <w:rStyle w:val="IndexLink"/>
                <w:vanish w:val="false"/>
              </w:rPr>
              <w:t>2. Update</w:t>
              <w:tab/>
              <w:t>4</w:t>
            </w:r>
          </w:hyperlink>
        </w:p>
        <w:p>
          <w:pPr>
            <w:pStyle w:val="TOC2"/>
            <w:tabs>
              <w:tab w:val="clear" w:pos="9077"/>
              <w:tab w:val="right" w:pos="9359" w:leader="dot"/>
            </w:tabs>
            <w:rPr/>
          </w:pPr>
          <w:hyperlink w:anchor="__RefHeading___Toc9004_150">
            <w:r>
              <w:rPr>
                <w:webHidden/>
                <w:rStyle w:val="IndexLink"/>
                <w:vanish w:val="false"/>
              </w:rPr>
              <w:t>2.1 New Features</w:t>
              <w:tab/>
              <w:t>4</w:t>
            </w:r>
          </w:hyperlink>
        </w:p>
        <w:p>
          <w:pPr>
            <w:pStyle w:val="TOC2"/>
            <w:tabs>
              <w:tab w:val="clear" w:pos="9077"/>
              <w:tab w:val="right" w:pos="9359" w:leader="dot"/>
            </w:tabs>
            <w:rPr/>
          </w:pPr>
          <w:hyperlink w:anchor="__RefHeading___Toc9005_150">
            <w:r>
              <w:rPr>
                <w:webHidden/>
                <w:rStyle w:val="IndexLink"/>
                <w:vanish w:val="false"/>
              </w:rPr>
              <w:t>2.2 Changed Behavior</w:t>
              <w:tab/>
              <w:t>4</w:t>
            </w:r>
          </w:hyperlink>
        </w:p>
        <w:p>
          <w:pPr>
            <w:pStyle w:val="TOC2"/>
            <w:tabs>
              <w:tab w:val="clear" w:pos="9077"/>
              <w:tab w:val="right" w:pos="9359" w:leader="dot"/>
            </w:tabs>
            <w:rPr/>
          </w:pPr>
          <w:hyperlink w:anchor="__RefHeading___Toc9006_150">
            <w:r>
              <w:rPr>
                <w:webHidden/>
                <w:rStyle w:val="IndexLink"/>
                <w:vanish w:val="false"/>
              </w:rPr>
              <w:t>2.3 Schema and Example Changes</w:t>
              <w:tab/>
              <w:t>4</w:t>
            </w:r>
          </w:hyperlink>
        </w:p>
        <w:p>
          <w:pPr>
            <w:pStyle w:val="TOC2"/>
            <w:tabs>
              <w:tab w:val="clear" w:pos="9077"/>
              <w:tab w:val="right" w:pos="9359" w:leader="dot"/>
            </w:tabs>
            <w:rPr/>
          </w:pPr>
          <w:hyperlink w:anchor="__RefHeading___Toc9007_150">
            <w:r>
              <w:rPr>
                <w:webHidden/>
                <w:rStyle w:val="IndexLink"/>
                <w:vanish w:val="false"/>
              </w:rPr>
              <w:t>2.4 Upgrading from 1.4.0</w:t>
              <w:tab/>
              <w:t>4</w:t>
            </w:r>
          </w:hyperlink>
        </w:p>
        <w:p>
          <w:pPr>
            <w:pStyle w:val="TOC1"/>
            <w:tabs>
              <w:tab w:val="clear" w:pos="9360"/>
              <w:tab w:val="right" w:pos="9359" w:leader="dot"/>
            </w:tabs>
            <w:rPr/>
          </w:pPr>
          <w:hyperlink w:anchor="__RefHeading___Toc9008_150">
            <w:r>
              <w:rPr>
                <w:webHidden/>
                <w:rStyle w:val="IndexLink"/>
                <w:vanish w:val="false"/>
              </w:rPr>
              <w:t>3. Feature List</w:t>
              <w:tab/>
              <w:t>5</w:t>
            </w:r>
          </w:hyperlink>
        </w:p>
        <w:p>
          <w:pPr>
            <w:pStyle w:val="TOC2"/>
            <w:tabs>
              <w:tab w:val="clear" w:pos="9077"/>
              <w:tab w:val="right" w:pos="9359" w:leader="dot"/>
            </w:tabs>
            <w:rPr/>
          </w:pPr>
          <w:hyperlink w:anchor="__RefHeading___Toc9009_150">
            <w:r>
              <w:rPr>
                <w:webHidden/>
                <w:rStyle w:val="IndexLink"/>
                <w:vanish w:val="false"/>
              </w:rPr>
              <w:t>3.1 Login, Roles and the Fallback Account</w:t>
              <w:tab/>
              <w:t>5</w:t>
            </w:r>
          </w:hyperlink>
        </w:p>
        <w:p>
          <w:pPr>
            <w:pStyle w:val="TOC2"/>
            <w:tabs>
              <w:tab w:val="clear" w:pos="9077"/>
              <w:tab w:val="right" w:pos="9359" w:leader="dot"/>
            </w:tabs>
            <w:rPr/>
          </w:pPr>
          <w:hyperlink w:anchor="__RefHeading___Toc9010_150">
            <w:r>
              <w:rPr>
                <w:webHidden/>
                <w:rStyle w:val="IndexLink"/>
                <w:vanish w:val="false"/>
              </w:rPr>
              <w:t>3.2 Keycloak Setup</w:t>
              <w:tab/>
              <w:t>6</w:t>
            </w:r>
          </w:hyperlink>
        </w:p>
        <w:p>
          <w:pPr>
            <w:pStyle w:val="TOC2"/>
            <w:tabs>
              <w:tab w:val="clear" w:pos="9077"/>
              <w:tab w:val="right" w:pos="9359" w:leader="dot"/>
            </w:tabs>
            <w:rPr/>
          </w:pPr>
          <w:hyperlink w:anchor="__RefHeading___Toc9011_150">
            <w:r>
              <w:rPr>
                <w:webHidden/>
                <w:rStyle w:val="IndexLink"/>
                <w:vanish w:val="false"/>
              </w:rPr>
              <w:t>3.3 Configuration</w:t>
              <w:tab/>
              <w:t>7</w:t>
            </w:r>
          </w:hyperlink>
        </w:p>
        <w:p>
          <w:pPr>
            <w:pStyle w:val="TOC1"/>
            <w:tabs>
              <w:tab w:val="clear" w:pos="9360"/>
              <w:tab w:val="right" w:pos="9359" w:leader="dot"/>
            </w:tabs>
            <w:rPr/>
          </w:pPr>
          <w:hyperlink w:anchor="__RefHeading___Toc9012_150">
            <w:r>
              <w:rPr>
                <w:webHidden/>
                <w:rStyle w:val="IndexLink"/>
                <w:vanish w:val="false"/>
              </w:rPr>
              <w:t>4. Known Limitations</w:t>
              <w:tab/>
              <w:t>8</w:t>
            </w:r>
          </w:hyperlink>
        </w:p>
        <w:p>
          <w:pPr>
            <w:pStyle w:val="TOC1"/>
            <w:tabs>
              <w:tab w:val="clear" w:pos="9360"/>
              <w:tab w:val="right" w:pos="9359" w:leader="dot"/>
            </w:tabs>
            <w:rPr/>
          </w:pPr>
          <w:hyperlink w:anchor="__RefHeading___Toc9990_150">
            <w:r>
              <w:rPr>
                <w:webHidden/>
                <w:rStyle w:val="IndexLink"/>
                <w:vanish w:val="false"/>
              </w:rPr>
              <w:t>Copyright Notice</w:t>
              <w:tab/>
              <w:t>8</w:t>
            </w:r>
          </w:hyperlink>
        </w:p>
        <w:p>
          <w:pPr>
            <w:pStyle w:val="TOC1"/>
            <w:tabs>
              <w:tab w:val="clear" w:pos="9360"/>
              <w:tab w:val="right" w:pos="9359" w:leader="dot"/>
            </w:tabs>
            <w:rPr/>
          </w:pPr>
          <w:hyperlink w:anchor="__RefHeading___Toc9991_150">
            <w:r>
              <w:rPr>
                <w:webHidden/>
                <w:rStyle w:val="IndexLink"/>
                <w:vanish w:val="false"/>
              </w:rPr>
              <w:t>Contact Information</w:t>
              <w:tab/>
              <w:t>10</w:t>
            </w:r>
          </w:hyperlink>
          <w:r>
            <w:rPr>
              <w:rStyle w:val="IndexLink"/>
              <w:vanish w:val="false"/>
            </w:rPr>
            <w:fldChar w:fldCharType="end"/>
          </w:r>
        </w:p>
      </w:sdtContent>
    </w:sdt>
    <w:p>
      <w:pPr>
        <w:pStyle w:val="Heading1"/>
        <w:rPr/>
      </w:pPr>
      <w:bookmarkStart w:id="9001" w:name="__RefHeading___Toc9000_150"/>
      <w:r>
        <w:t>1. Summary</w:t>
      </w:r>
      <w:bookmarkEnd w:id="9001"/>
    </w:p>
    <w:p>
      <w:pPr>
        <w:pStyle w:val="Normal"/>
        <w:rPr/>
      </w:pPr>
      <w:r>
        <w:rPr/>
        <w:t>The Magic Lantern XSheet Viewer (mlw-xsheet) is a browser-based editor and viewer for animation exposure sheets (X-sheets, or dope sheets): the grid that tells an animator, frame by frame, which drawing is shown on each layer and what the camera, dialogue, sound and notes are doing.</w:t>
      </w:r>
    </w:p>
    <w:p>
      <w:pPr>
        <w:pStyle w:val="Normal"/>
        <w:rPr/>
      </w:pPr>
      <w:r>
        <w:rPr/>
        <w:t>An exposure sheet is stored as an ExposureSheet XML document, defined by a modular set of XML Schemas. The app edits that XML directly, shows it as a grid, lets you sketch over it, and exports it as PDF, SVG, XDTS and OCA.</w:t>
      </w:r>
    </w:p>
    <w:p>
      <w:pPr>
        <w:pStyle w:val="Normal"/>
        <w:rPr/>
      </w:pPr>
      <w:r>
        <w:rPr/>
        <w:t>Version 1.5.0 changes how people log in. Instead of one account shared by everyone, users now sign in against a Keycloak server (realm mlw), which provides any number of users and their roles. The built-in administrative account (admin) is still there as a fallback, and works whenever Keycloak is not configured or cannot be reached. Everything else is as in version 1.4.0: documents, schemas, settings and drafts carry over unchanged. Section 2, Update, lists everything that is different from version 1.4.0.</w:t>
      </w:r>
    </w:p>
    <w:p>
      <w:pPr>
        <w:pStyle w:val="Heading2"/>
        <w:rPr/>
      </w:pPr>
      <w:bookmarkStart w:id="9002" w:name="__RefHeading___Toc9001_150"/>
      <w:r>
        <w:rPr/>
        <w:t>Highlights</w:t>
      </w:r>
      <w:bookmarkEnd w:id="9002"/>
    </w:p>
    <w:p>
      <w:pPr>
        <w:pStyle w:val="ListBullet"/>
        <w:numPr>
          <w:ilvl w:val="0"/>
          <w:numId w:val="1"/>
        </w:numPr>
        <w:spacing w:before="0" w:after="60"/>
        <w:contextualSpacing/>
        <w:rPr/>
      </w:pPr>
      <w:r>
        <w:rPr>
          <w:b/>
        </w:rPr>
        <w:t>Keycloak login</w:t>
      </w:r>
      <w:r>
        <w:rPr/>
        <w:t>: the login page checks the user name and password against the mlw realm of a Keycloak server, so every person has their own account, and accounts are created, disabled and given roles in Keycloak.</w:t>
      </w:r>
    </w:p>
    <w:p>
      <w:pPr>
        <w:pStyle w:val="ListBullet"/>
        <w:numPr>
          <w:ilvl w:val="0"/>
          <w:numId w:val="1"/>
        </w:numPr>
        <w:spacing w:before="0" w:after="60"/>
        <w:contextualSpacing/>
        <w:rPr/>
      </w:pPr>
      <w:r>
        <w:rPr>
          <w:b/>
        </w:rPr>
        <w:t>Fallback administrative account</w:t>
      </w:r>
      <w:r>
        <w:rPr/>
        <w:t>: if Keycloak is off or unreachable, the built-in admin account still signs in. While Keycloak is reachable it decides every login, so a wrong Keycloak password is not retried against the built-in account.</w:t>
      </w:r>
    </w:p>
    <w:p>
      <w:pPr>
        <w:pStyle w:val="ListBullet"/>
        <w:numPr>
          <w:ilvl w:val="0"/>
          <w:numId w:val="1"/>
        </w:numPr>
        <w:spacing w:before="0" w:after="60"/>
        <w:contextualSpacing/>
        <w:rPr/>
      </w:pPr>
      <w:r>
        <w:rPr>
          <w:b/>
        </w:rPr>
        <w:t>Roles</w:t>
      </w:r>
      <w:r>
        <w:rPr/>
        <w:t>: a user with the admin role (a realm role, or a role on the mlw-xsheet client) may change the server-wide idle time-out; other users see it greyed out. Roles are shown in Preferences &gt; Login.</w:t>
      </w:r>
    </w:p>
    <w:p>
      <w:pPr>
        <w:pStyle w:val="ListBullet"/>
        <w:numPr>
          <w:ilvl w:val="0"/>
          <w:numId w:val="1"/>
        </w:numPr>
        <w:spacing w:before="0" w:after="60"/>
        <w:contextualSpacing/>
        <w:rPr/>
      </w:pPr>
      <w:r>
        <w:rPr>
          <w:b/>
        </w:rPr>
        <w:t>Read-only access</w:t>
      </w:r>
      <w:r>
        <w:rPr/>
        <w:t>: a user whose Keycloak role is XSheet Viewer can look at documents but cannot change the XML or the Sketchpad. A user with the role XSheet Editor can do everything.</w:t>
      </w:r>
    </w:p>
    <w:p>
      <w:pPr>
        <w:pStyle w:val="ListBullet"/>
        <w:numPr>
          <w:ilvl w:val="0"/>
          <w:numId w:val="1"/>
        </w:numPr>
        <w:spacing w:before="0" w:after="60"/>
        <w:contextualSpacing/>
        <w:rPr/>
      </w:pPr>
      <w:r>
        <w:rPr>
          <w:b/>
        </w:rPr>
        <w:t>Change Password at login</w:t>
      </w:r>
      <w:r>
        <w:rPr/>
        <w:t>: when Keycloak requires a user to choose a new password (a temporary password, or the Update Password action), the login page opens a Change Password dialog. The new password is set in Keycloak and the user is logged in.</w:t>
      </w:r>
    </w:p>
    <w:p>
      <w:pPr>
        <w:pStyle w:val="ListBullet"/>
        <w:numPr>
          <w:ilvl w:val="0"/>
          <w:numId w:val="1"/>
        </w:numPr>
        <w:spacing w:before="0" w:after="60"/>
        <w:contextualSpacing/>
        <w:rPr/>
      </w:pPr>
      <w:r>
        <w:rPr>
          <w:b/>
        </w:rPr>
        <w:t>Profile</w:t>
      </w:r>
      <w:r>
        <w:rPr/>
        <w:t>: the user menu (the account icon) has a new Profile item that shows who is signed in: their Keycloak name, e-mail, realm, roles and client roles, and when they signed in.</w:t>
      </w:r>
    </w:p>
    <w:p>
      <w:pPr>
        <w:pStyle w:val="ListBullet"/>
        <w:numPr>
          <w:ilvl w:val="0"/>
          <w:numId w:val="1"/>
        </w:numPr>
        <w:spacing w:before="0" w:after="60"/>
        <w:contextualSpacing/>
        <w:rPr/>
      </w:pPr>
      <w:r>
        <w:rPr>
          <w:b/>
        </w:rPr>
        <w:t>Real user names</w:t>
      </w:r>
      <w:r>
        <w:rPr/>
        <w:t>: the pop-up log, the Reviews dialog (new reviews default to the signed-in reviewer), the user-menu tooltip and the author of a new document use the name of whoever is signed in.</w:t>
      </w:r>
    </w:p>
    <w:p>
      <w:pPr>
        <w:pStyle w:val="ListBullet"/>
        <w:numPr>
          <w:ilvl w:val="0"/>
          <w:numId w:val="1"/>
        </w:numPr>
        <w:spacing w:before="0" w:after="60"/>
        <w:contextualSpacing/>
        <w:rPr/>
      </w:pPr>
      <w:r>
        <w:rPr>
          <w:b/>
        </w:rPr>
        <w:t>Setup script</w:t>
      </w:r>
      <w:r>
        <w:rPr/>
        <w:t>: tools/keycloak_setup.py creates the realm, the public mlw-xsheet client with Direct access grants, the admin role and, optionally, a first user. It can be run again safely.</w:t>
      </w:r>
    </w:p>
    <w:p>
      <w:pPr>
        <w:pStyle w:val="ListBullet"/>
        <w:numPr>
          <w:ilvl w:val="0"/>
          <w:numId w:val="1"/>
        </w:numPr>
        <w:spacing w:before="0" w:after="60"/>
        <w:contextualSpacing/>
        <w:rPr/>
      </w:pPr>
      <w:r>
        <w:rPr>
          <w:b/>
        </w:rPr>
        <w:t>Configuration</w:t>
      </w:r>
      <w:r>
        <w:rPr/>
        <w:t>: the MLW_KEYCLOAK_* variables in .env (a template is in .env.example), passed through by compose.yaml.</w:t>
      </w:r>
    </w:p>
    <w:p>
      <w:pPr>
        <w:pStyle w:val="Heading2"/>
        <w:rPr/>
      </w:pPr>
      <w:bookmarkStart w:id="9003" w:name="__RefHeading___Toc9002_150"/>
      <w:r>
        <w:rPr/>
        <w:t>Getting Started</w:t>
      </w:r>
      <w:bookmarkEnd w:id="9003"/>
    </w:p>
    <w:p>
      <w:pPr>
        <w:pStyle w:val="ListBullet"/>
        <w:numPr>
          <w:ilvl w:val="0"/>
          <w:numId w:val="1"/>
        </w:numPr>
        <w:spacing w:before="0" w:after="60"/>
        <w:contextualSpacing/>
        <w:rPr/>
      </w:pPr>
      <w:r>
        <w:rPr>
          <w:b/>
        </w:rPr>
        <w:t>Development</w:t>
      </w:r>
      <w:r>
        <w:rPr/>
        <w:t>: run docker compose up in the project folder and open http://localhost:8080.</w:t>
      </w:r>
    </w:p>
    <w:p>
      <w:pPr>
        <w:pStyle w:val="ListBullet"/>
        <w:numPr>
          <w:ilvl w:val="0"/>
          <w:numId w:val="1"/>
        </w:numPr>
        <w:spacing w:before="0" w:after="60"/>
        <w:contextualSpacing/>
        <w:rPr/>
      </w:pPr>
      <w:r>
        <w:rPr>
          <w:b/>
        </w:rPr>
        <w:t>Keycloak</w:t>
      </w:r>
      <w:r>
        <w:rPr/>
        <w:t>: run python3 tools/keycloak_setup.py --url http://localhost:8180 --user alice --user-admin, then put the MLW_KEYCLOAK_URL, MLW_KEYCLOAK_REALM and MLW_KEYCLOAK_CLIENT_ID lines it prints in .env (copy .env.example) and restart.</w:t>
      </w:r>
    </w:p>
    <w:p>
      <w:pPr>
        <w:pStyle w:val="ListBullet"/>
        <w:numPr>
          <w:ilvl w:val="0"/>
          <w:numId w:val="1"/>
        </w:numPr>
        <w:spacing w:before="0" w:after="60"/>
        <w:contextualSpacing/>
        <w:rPr/>
      </w:pPr>
      <w:r>
        <w:rPr>
          <w:b/>
        </w:rPr>
        <w:t>First login</w:t>
      </w:r>
      <w:r>
        <w:rPr/>
        <w:t>: a Keycloak user of the mlw realm. With Keycloak not configured or unreachable, use the built-in account: user name admin, password admin. Change that password straight away in File &gt; Preferences &gt; Login.</w:t>
      </w:r>
    </w:p>
    <w:p>
      <w:pPr>
        <w:pStyle w:val="ListBullet"/>
        <w:numPr>
          <w:ilvl w:val="0"/>
          <w:numId w:val="1"/>
        </w:numPr>
        <w:spacing w:before="0" w:after="60"/>
        <w:contextualSpacing/>
        <w:rPr/>
      </w:pPr>
      <w:r>
        <w:rPr>
          <w:b/>
        </w:rPr>
        <w:t>Upgrading from 1.4.0</w:t>
      </w:r>
      <w:r>
        <w:rPr/>
        <w:t>: rebuild the images (see section 2.4). Without MLW_KEYCLOAK_URL the app behaves as before: the built-in account is the only login.</w:t>
      </w:r>
    </w:p>
    <w:p>
      <w:pPr>
        <w:pStyle w:val="Heading1"/>
        <w:rPr/>
      </w:pPr>
      <w:bookmarkStart w:id="9004" w:name="__RefHeading___Toc9003_150"/>
      <w:r>
        <w:t>2. Update</w:t>
      </w:r>
      <w:bookmarkEnd w:id="9004"/>
    </w:p>
    <w:p>
      <w:pPr>
        <w:pStyle w:val="Normal"/>
        <w:rPr/>
      </w:pPr>
      <w:r>
        <w:rPr/>
        <w:t>This section describes what is different in version 1.5.0 from version 1.4.0. Section 3 then describes the login feature in full.</w:t>
      </w:r>
    </w:p>
    <w:p>
      <w:pPr>
        <w:pStyle w:val="Normal"/>
        <w:rPr/>
      </w:pPr>
      <w:r>
        <w:rPr/>
        <w:t>Version 1.5.0 is a feature release. It keeps the document format and the schemas of 1.4.0, so documents, sketches, drafts and every setting except the login carry over unchanged.</w:t>
      </w:r>
    </w:p>
    <w:p>
      <w:pPr>
        <w:pStyle w:val="Heading2"/>
        <w:rPr/>
      </w:pPr>
      <w:bookmarkStart w:id="9005" w:name="__RefHeading___Toc9004_150"/>
      <w:r>
        <w:rPr/>
        <w:t>2.1 New Features</w:t>
      </w:r>
      <w:bookmarkEnd w:id="9005"/>
    </w:p>
    <w:p>
      <w:pPr>
        <w:pStyle w:val="ListBullet"/>
        <w:numPr>
          <w:ilvl w:val="0"/>
          <w:numId w:val="1"/>
        </w:numPr>
        <w:spacing w:before="0" w:after="60"/>
        <w:contextualSpacing/>
        <w:rPr/>
      </w:pPr>
      <w:r>
        <w:rPr>
          <w:b/>
        </w:rPr>
        <w:t>Keycloak login</w:t>
      </w:r>
      <w:r>
        <w:rPr/>
        <w:t>: users sign in against Keycloak, realm mlw, with any number of users and roles.</w:t>
      </w:r>
    </w:p>
    <w:p>
      <w:pPr>
        <w:pStyle w:val="ListBullet"/>
        <w:numPr>
          <w:ilvl w:val="0"/>
          <w:numId w:val="1"/>
        </w:numPr>
        <w:spacing w:before="0" w:after="60"/>
        <w:contextualSpacing/>
        <w:rPr/>
      </w:pPr>
      <w:r>
        <w:rPr>
          <w:b/>
        </w:rPr>
        <w:t>Built-in fallback</w:t>
      </w:r>
      <w:r>
        <w:rPr/>
        <w:t>: the admin account signs in when Keycloak is not configured or cannot be reached.</w:t>
      </w:r>
    </w:p>
    <w:p>
      <w:pPr>
        <w:pStyle w:val="ListBullet"/>
        <w:numPr>
          <w:ilvl w:val="0"/>
          <w:numId w:val="1"/>
        </w:numPr>
        <w:spacing w:before="0" w:after="60"/>
        <w:contextualSpacing/>
        <w:rPr/>
      </w:pPr>
      <w:r>
        <w:rPr>
          <w:b/>
        </w:rPr>
        <w:t>Roles</w:t>
      </w:r>
      <w:r>
        <w:rPr/>
        <w:t>: the admin role may change the server-wide time-out.</w:t>
      </w:r>
    </w:p>
    <w:p>
      <w:pPr>
        <w:pStyle w:val="ListBullet"/>
        <w:numPr>
          <w:ilvl w:val="0"/>
          <w:numId w:val="1"/>
        </w:numPr>
        <w:spacing w:before="0" w:after="60"/>
        <w:contextualSpacing/>
        <w:rPr/>
      </w:pPr>
      <w:r>
        <w:rPr>
          <w:b/>
        </w:rPr>
        <w:t>Read-only role</w:t>
      </w:r>
      <w:r>
        <w:rPr/>
        <w:t>: the XSheet Viewer role limits a user to read-only access; XSheet Editor allows everything.</w:t>
      </w:r>
    </w:p>
    <w:p>
      <w:pPr>
        <w:pStyle w:val="ListBullet"/>
        <w:numPr>
          <w:ilvl w:val="0"/>
          <w:numId w:val="1"/>
        </w:numPr>
        <w:spacing w:before="0" w:after="60"/>
        <w:contextualSpacing/>
        <w:rPr/>
      </w:pPr>
      <w:r>
        <w:rPr>
          <w:b/>
        </w:rPr>
        <w:t>Change Password dialog</w:t>
      </w:r>
      <w:r>
        <w:rPr/>
        <w:t>: a user whom Keycloak requires to change their password does so at login.</w:t>
      </w:r>
    </w:p>
    <w:p>
      <w:pPr>
        <w:pStyle w:val="ListBullet"/>
        <w:numPr>
          <w:ilvl w:val="0"/>
          <w:numId w:val="1"/>
        </w:numPr>
        <w:spacing w:before="0" w:after="60"/>
        <w:contextualSpacing/>
        <w:rPr/>
      </w:pPr>
      <w:r>
        <w:rPr>
          <w:b/>
        </w:rPr>
        <w:t>Profile</w:t>
      </w:r>
      <w:r>
        <w:rPr/>
        <w:t>: the user menu's new Profile item shows the signed-in user's Keycloak details and roles.</w:t>
      </w:r>
    </w:p>
    <w:p>
      <w:pPr>
        <w:pStyle w:val="ListBullet"/>
        <w:numPr>
          <w:ilvl w:val="0"/>
          <w:numId w:val="1"/>
        </w:numPr>
        <w:spacing w:before="0" w:after="60"/>
        <w:contextualSpacing/>
        <w:rPr/>
      </w:pPr>
      <w:r>
        <w:rPr>
          <w:b/>
        </w:rPr>
        <w:t>tools/keycloak_setup.py</w:t>
      </w:r>
      <w:r>
        <w:rPr/>
        <w:t>: sets up the realm, client, role and users in Keycloak.</w:t>
      </w:r>
    </w:p>
    <w:p>
      <w:pPr>
        <w:pStyle w:val="ListBullet"/>
        <w:numPr>
          <w:ilvl w:val="0"/>
          <w:numId w:val="1"/>
        </w:numPr>
        <w:spacing w:before="0" w:after="60"/>
        <w:contextualSpacing/>
        <w:rPr/>
      </w:pPr>
      <w:r>
        <w:rPr>
          <w:b/>
        </w:rPr>
        <w:t>.env.example</w:t>
      </w:r>
      <w:r>
        <w:rPr/>
        <w:t>: a template for .env, with the time zone and the Keycloak settings.</w:t>
      </w:r>
    </w:p>
    <w:p>
      <w:pPr>
        <w:pStyle w:val="Normal"/>
        <w:rPr/>
      </w:pPr>
      <w:r>
        <w:rPr/>
        <w:t>Section 3 describes each of them in full.</w:t>
      </w:r>
    </w:p>
    <w:p>
      <w:pPr>
        <w:pStyle w:val="Heading2"/>
        <w:rPr/>
      </w:pPr>
      <w:bookmarkStart w:id="9006" w:name="__RefHeading___Toc9005_150"/>
      <w:r>
        <w:rPr/>
        <w:t>2.2 Changed Behavior</w:t>
      </w:r>
      <w:bookmarkEnd w:id="9006"/>
    </w:p>
    <w:p>
      <w:pPr>
        <w:pStyle w:val="ListBullet"/>
        <w:numPr>
          <w:ilvl w:val="0"/>
          <w:numId w:val="1"/>
        </w:numPr>
        <w:spacing w:before="0" w:after="60"/>
        <w:contextualSpacing/>
        <w:rPr/>
      </w:pPr>
      <w:r>
        <w:rPr>
          <w:b/>
        </w:rPr>
        <w:t>Login</w:t>
      </w:r>
      <w:r>
        <w:rPr/>
        <w:t>: the single shared account is gone. The login page asks Keycloak first; the built-in account is used only when Keycloak cannot answer.</w:t>
      </w:r>
    </w:p>
    <w:p>
      <w:pPr>
        <w:pStyle w:val="ListBullet"/>
        <w:numPr>
          <w:ilvl w:val="0"/>
          <w:numId w:val="1"/>
        </w:numPr>
        <w:spacing w:before="0" w:after="60"/>
        <w:contextualSpacing/>
        <w:rPr/>
      </w:pPr>
      <w:r>
        <w:rPr>
          <w:b/>
        </w:rPr>
        <w:t>Preferences &gt; Login</w:t>
      </w:r>
      <w:r>
        <w:rPr/>
        <w:t>: shows who is signed in and their roles. The idle time-out can be changed only by users with the admin role. The password can be changed only for the built-in account; Keycloak users manage theirs in Keycloak.</w:t>
      </w:r>
    </w:p>
    <w:p>
      <w:pPr>
        <w:pStyle w:val="ListBullet"/>
        <w:numPr>
          <w:ilvl w:val="0"/>
          <w:numId w:val="1"/>
        </w:numPr>
        <w:spacing w:before="0" w:after="60"/>
        <w:contextualSpacing/>
        <w:rPr/>
      </w:pPr>
      <w:r>
        <w:rPr>
          <w:b/>
        </w:rPr>
        <w:t>Names</w:t>
      </w:r>
      <w:r>
        <w:rPr/>
        <w:t>: the logged-in user's own name now appears in the log, as the default reviewer and as a new document's author, instead of one server-wide name.</w:t>
      </w:r>
    </w:p>
    <w:p>
      <w:pPr>
        <w:pStyle w:val="Heading2"/>
        <w:rPr/>
      </w:pPr>
      <w:bookmarkStart w:id="9007" w:name="__RefHeading___Toc9006_150"/>
      <w:r>
        <w:rPr/>
        <w:t>2.3 Schema and Example Changes</w:t>
      </w:r>
      <w:bookmarkEnd w:id="9007"/>
    </w:p>
    <w:p>
      <w:pPr>
        <w:pStyle w:val="Normal"/>
        <w:rPr/>
      </w:pPr>
      <w:r>
        <w:rPr/>
        <w:t>None. The schemas and the example document are unchanged from 1.4.0.</w:t>
      </w:r>
    </w:p>
    <w:p>
      <w:pPr>
        <w:pStyle w:val="Heading2"/>
        <w:rPr/>
      </w:pPr>
      <w:bookmarkStart w:id="9008" w:name="__RefHeading___Toc9007_150"/>
      <w:r>
        <w:rPr/>
        <w:t>2.4 Upgrading from 1.4.0</w:t>
      </w:r>
      <w:bookmarkEnd w:id="9008"/>
    </w:p>
    <w:p>
      <w:pPr>
        <w:pStyle w:val="ListBullet"/>
        <w:numPr>
          <w:ilvl w:val="0"/>
          <w:numId w:val="1"/>
        </w:numPr>
        <w:spacing w:before="0" w:after="60"/>
        <w:contextualSpacing/>
        <w:rPr/>
      </w:pPr>
      <w:r>
        <w:rPr>
          <w:b/>
        </w:rPr>
        <w:t>Production</w:t>
      </w:r>
      <w:r>
        <w:rPr/>
        <w:t>: docker compose -f compose.yaml -f compose.prod.yaml up -d --build. Set MLW_KEYCLOAK_URL in .env to an address the container can reach; compose.prod.yaml does not join any Keycloak network for you.</w:t>
      </w:r>
    </w:p>
    <w:p>
      <w:pPr>
        <w:pStyle w:val="ListBullet"/>
        <w:numPr>
          <w:ilvl w:val="0"/>
          <w:numId w:val="1"/>
        </w:numPr>
        <w:spacing w:before="0" w:after="60"/>
        <w:contextualSpacing/>
        <w:rPr/>
      </w:pPr>
      <w:r>
        <w:rPr>
          <w:b/>
        </w:rPr>
        <w:t>Development</w:t>
      </w:r>
      <w:r>
        <w:rPr/>
        <w:t>: docker compose up -d --build. compose.override.yaml joins the mlw-platform_default network, so Keycloak is reached as http://mlw-keycloak:8080 rather than localhost:8180.</w:t>
      </w:r>
    </w:p>
    <w:p>
      <w:pPr>
        <w:pStyle w:val="ListBullet"/>
        <w:numPr>
          <w:ilvl w:val="0"/>
          <w:numId w:val="1"/>
        </w:numPr>
        <w:spacing w:before="0" w:after="60"/>
        <w:contextualSpacing/>
        <w:rPr/>
      </w:pPr>
      <w:r>
        <w:rPr>
          <w:b/>
        </w:rPr>
        <w:t>Keycloak</w:t>
      </w:r>
      <w:r>
        <w:rPr/>
        <w:t>: run tools/keycloak_setup.py to create the mlw-xsheet client (or make it by hand: a public client with Direct access grants) and the mlw-xsheet-admin client, and put the secret it prints in .env as MLW_KEYCLOAK_ADMIN_CLIENT_SECRET. Give administrators the admin role, and give users the XSheet Viewer (read-only) or XSheet Editor role.</w:t>
      </w:r>
    </w:p>
    <w:p>
      <w:pPr>
        <w:pStyle w:val="ListBullet"/>
        <w:numPr>
          <w:ilvl w:val="0"/>
          <w:numId w:val="1"/>
        </w:numPr>
        <w:spacing w:before="0" w:after="60"/>
        <w:contextualSpacing/>
        <w:rPr/>
      </w:pPr>
      <w:r>
        <w:rPr>
          <w:b/>
        </w:rPr>
        <w:t>Unchanged</w:t>
      </w:r>
      <w:r>
        <w:rPr/>
        <w:t>: the built-in admin account keeps its password; documents, settings and drafts carry over.</w:t>
      </w:r>
    </w:p>
    <w:p>
      <w:pPr>
        <w:pStyle w:val="Heading1"/>
        <w:rPr/>
      </w:pPr>
      <w:bookmarkStart w:id="9009" w:name="__RefHeading___Toc9008_150"/>
      <w:r>
        <w:t>3. Feature List</w:t>
      </w:r>
      <w:bookmarkEnd w:id="9009"/>
    </w:p>
    <w:p>
      <w:pPr>
        <w:pStyle w:val="Normal"/>
        <w:rPr/>
      </w:pPr>
      <w:r>
        <w:rPr/>
        <w:t>New and changed features are described here; everything else is as in the 1.4.0 release notes.</w:t>
      </w:r>
    </w:p>
    <w:p>
      <w:pPr>
        <w:pStyle w:val="Heading2"/>
        <w:rPr/>
      </w:pPr>
      <w:bookmarkStart w:id="9010" w:name="__RefHeading___Toc9009_150"/>
      <w:r>
        <w:rPr/>
        <w:t>3.1 Login, Roles and the Fallback Account</w:t>
      </w:r>
      <w:bookmarkEnd w:id="9010"/>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Keycloak login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login page sends the user name and password to the token endpoint of the mlw realm (the OpenID Connect direct access grant). Any user of the realm can sign 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Roles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user's realm and client roles are read from the access token and shown in Preferences &gt; Login. The role named by MLW_KEYCLOAK_ADMIN_ROLE (default admin) makes an administrator.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XSheet Viewer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Read-only access. The user can open and look at documents on every tab, use Find, list the reviews, and export or generate reports, but cannot change the XML or the Sketchpad. File &gt; New, Save and Save As, Edit &gt; Add Frame, Delete Frame, Add Layer, Delete Layer, Undo and Redo, XSheet &gt; Sketchpad and XML &gt; Format are disabled. The XML and SVG editors are read-only and the Notes cells cannot be edited; the dialogue, audio, camera, production, layer-name and review editors do not open, and Replace and Replace All in Find and Replace are refused. Every one of these is also refused on the server, with a message that the role is read-only, so nothing can be changed by other means.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XSheet Editor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Full access: the user can do everything. So can the administrator role, the built-in account, and a user who has neither role. A user with both Viewer and Editor (or Viewer and admin) can edit, because the higher role wins.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Role names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MLW_KEYCLOAK_VIEWER_ROLE (default XSheet Viewer) and MLW_KEYCLOAK_EDITOR_ROLE (default XSheet Editor) change the names. Profile shows Access: Read-only (viewer) or Can edit.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Administrators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May change the idle time-out, which applies to everyone using the server. Other users see the field disabled.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Fallback account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When MLW_KEYCLOAK_URL is empty, or Keycloak cannot be reached (no connection, time-out, or an unexpected answer), the built-in admin account signs in. It has the administrator role.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Wrong Keycloak password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When Keycloak answers that the user name or password is wrong, the login is refused. The built-in account is not tried, so a reachable Keycloak always decides.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Built-in password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admin/admin until changed in Preferences &gt; Login, which is the only place it can be changed, and only when signed in as the built-in account. It is stored as a salted scrypt hash.</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Change Password at login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When the right password is entered for a user Keycloak requires to change theirs, a Change Password dialog opens. The user enters a new password twice (different from the current one), or cancels and stays logged out. The app re-checks the current password, sets the new one in Keycloak as a permanent password, clears the required action and logs the user in. Keycloak's password policy applies, and its refusal is shown in the dialog.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Who may be changed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Only a user with the Update Password action pending. The change is made through the mlw-xsheet-admin client, a confidential client whose service account can only manage users; nobody can log in with it. Without its secret the user is told to change the password in Keycloak; an account that needs something else first (such as an e-mail address) is told the same.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Profile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user menu (account icon, top right) has a Profile item above Logout. It opens a dialog with the user name, full name, e-mail (and whether it is verified), the realm and client they signed in with, their Keycloak ID, the time they signed in and whether they are an administrator, then their realm roles as badges (the administrator role highlighted) and any client roles by client. The built-in account shows its user name, that it is the built-in account, the sign-in time and the administrator role.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Who is signed in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name appears in the user-menu tooltip, the pop-up log, the Reviews dialog (default reviewer) and the author of a new document.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Time-out and logout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Unchanged: idle time-out (default 30 minutes), Logout in the user menu, and unsaved changes kept as a draft. A wrong password is still rejected after a short delay.</w:t>
            </w:r>
          </w:p>
        </w:tc>
      </w:tr>
    </w:tbl>
    <w:p>
      <w:pPr>
        <w:pStyle w:val="Normal"/>
        <w:spacing w:before="0" w:after="40"/>
        <w:rPr/>
      </w:pPr>
      <w:r>
        <w:rPr/>
      </w:r>
    </w:p>
    <w:p>
      <w:pPr>
        <w:pStyle w:val="Heading2"/>
        <w:rPr/>
      </w:pPr>
      <w:bookmarkStart w:id="9011" w:name="__RefHeading___Toc9010_150"/>
      <w:r>
        <w:rPr/>
        <w:t>3.2 Keycloak Setup</w:t>
      </w:r>
      <w:bookmarkEnd w:id="9011"/>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Item</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Description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tools/keycloak_setup.py</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Creates the realm (mlw), the public client mlw-xsheet with Direct access grants, the admin, XSheet Viewer and XSheet Editor realm roles and, with --user, a user (--user-admin gives that user the admin role; --user-role gives XSheet Viewer or XSheet Editor). Uses only the Python standard library; anything that already exists is left alone, so it can be run again.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Passwords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Keycloak admin password comes from --admin-password, KEYCLOAK_ADMIN_PASSWORD or a prompt; a new user's from --user-password, KEYCLOAK_USER_PASSWORD or a prompt. A new user must change it at first login unless --user-permanent is given.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Other options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--url, --admin-user, --realm, --client-id, --admin-role and --app-url (the address the container uses for Keycloak, printed in the .env lines).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Password-change client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Also creates mlw-xsheet-admin, the confidential client used for the Change Password dialog, and prints its secret. --no-admin-client skips it; --admin-client-id renames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Output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MLW_KEYCLOAK_* lines to put in .env, including MLW_KEYCLOAK_ADMIN_CLIENT_SECRET.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New users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Created with a first name, last name and e-mail address filled in; Keycloak refuses a password login for an account that lacks them.</w:t>
            </w:r>
          </w:p>
        </w:tc>
      </w:tr>
    </w:tbl>
    <w:p>
      <w:pPr>
        <w:pStyle w:val="Normal"/>
        <w:spacing w:before="0" w:after="40"/>
        <w:rPr/>
      </w:pPr>
      <w:r>
        <w:rPr/>
      </w:r>
    </w:p>
    <w:p>
      <w:pPr>
        <w:pStyle w:val="Heading2"/>
        <w:rPr/>
      </w:pPr>
      <w:bookmarkStart w:id="9012" w:name="__RefHeading___Toc9011_150"/>
      <w:r>
        <w:rPr/>
        <w:t>3.3 Configuration</w:t>
      </w:r>
      <w:bookmarkEnd w:id="9012"/>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Meaning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MLW_KEYCLOAK_URL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Keycloak base URL as the container sees it, e.g. http://mlw-keycloak:8080. Empty turns Keycloak off, leaving only the built-in account.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MLW_KEYCLOAK_REALM</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realm; default mlw.</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MLW_KEYCLOAK_CLIENT_ID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client of that realm with Direct access grants; default mlw-xsheet.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MLW_KEYCLOAK_CLIENT_SECRET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client's secret, if it is a confidential client. Not needed for a public client.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MLW_KEYCLOAK_ADMIN_ROLE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role that makes a user an administrator; default admin.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MLW_KEYCLOAK_VIEWER_ROLE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role that limits a user to read-only access; default XSheet Viewer.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MLW_KEYCLOAK_EDITOR_ROLE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role that allows everything; default XSheet Editor.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MLW_KEYCLOAK_VERIFY_TLS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0 to accept a self-signed certificate; default 1.</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MLW_KEYCLOAK_ADMIN_CLIENT_ID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client whose service account sets new passwords; default mlw-xsheet-admin.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MLW_KEYCLOAK_ADMIN_CLIENT_SECRET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That client's secret. Empty turns the Change Password dialog off.</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MLW_KEYCLOAK_TIMEOUT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Seconds to wait for Keycloak before treating it as unreachable; default 5.</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.env.example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template: copy it to .env (which is not committed) and edit the values.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compose.override.yaml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development container also joins the mlw-platform_default network so it can reach the Keycloak container by name.</w:t>
            </w:r>
          </w:p>
        </w:tc>
      </w:tr>
    </w:tbl>
    <w:p>
      <w:pPr>
        <w:pStyle w:val="Normal"/>
        <w:spacing w:before="0" w:after="40"/>
        <w:rPr/>
      </w:pPr>
      <w:r>
        <w:rPr/>
      </w:r>
    </w:p>
    <w:p>
      <w:pPr>
        <w:pStyle w:val="Heading1"/>
        <w:rPr/>
      </w:pPr>
      <w:bookmarkStart w:id="9013" w:name="__RefHeading___Toc9012_150"/>
      <w:r>
        <w:t>4. Known Limitations</w:t>
      </w:r>
      <w:bookmarkEnd w:id="9013"/>
    </w:p>
    <w:p>
      <w:pPr>
        <w:pStyle w:val="Normal"/>
        <w:rPr/>
      </w:pPr>
      <w:r>
        <w:rPr/>
        <w:t>These were found during development and are not yet fixed.</w:t>
      </w:r>
    </w:p>
    <w:p>
      <w:pPr>
        <w:pStyle w:val="ListBullet"/>
        <w:numPr>
          <w:ilvl w:val="0"/>
          <w:numId w:val="1"/>
        </w:numPr>
        <w:spacing w:before="0" w:after="60"/>
        <w:contextualSpacing/>
        <w:rPr/>
      </w:pPr>
      <w:r>
        <w:rPr>
          <w:b/>
        </w:rPr>
        <w:t>Direct grant</w:t>
      </w:r>
      <w:r>
        <w:rPr/>
        <w:t>: the password is typed into the app's own login page and passed to Keycloak, not entered on a Keycloak page. There is no single sign-on, and no multi-factor or required-action login.</w:t>
      </w:r>
    </w:p>
    <w:p>
      <w:pPr>
        <w:pStyle w:val="ListBullet"/>
        <w:numPr>
          <w:ilvl w:val="0"/>
          <w:numId w:val="1"/>
        </w:numPr>
        <w:spacing w:before="0" w:after="60"/>
        <w:contextualSpacing/>
        <w:rPr/>
      </w:pPr>
      <w:r>
        <w:rPr>
          <w:b/>
        </w:rPr>
        <w:t>Unreachable Keycloak</w:t>
      </w:r>
      <w:r>
        <w:rPr/>
        <w:t>: while it cannot be reached, anyone who knows the built-in account's password can sign in as an administrator. Change that password before exposing the server.</w:t>
      </w:r>
    </w:p>
    <w:p>
      <w:pPr>
        <w:pStyle w:val="ListBullet"/>
        <w:numPr>
          <w:ilvl w:val="0"/>
          <w:numId w:val="1"/>
        </w:numPr>
        <w:spacing w:before="0" w:after="60"/>
        <w:contextualSpacing/>
        <w:rPr/>
      </w:pPr>
      <w:r>
        <w:rPr>
          <w:b/>
        </w:rPr>
        <w:t>Sessions</w:t>
      </w:r>
      <w:r>
        <w:rPr/>
        <w:t>: a login lasts until the idle time-out or Logout. Disabling a user, or changing their roles, in Keycloak takes effect at their next login.</w:t>
      </w:r>
    </w:p>
    <w:p>
      <w:pPr>
        <w:pStyle w:val="ListBullet"/>
        <w:numPr>
          <w:ilvl w:val="0"/>
          <w:numId w:val="1"/>
        </w:numPr>
        <w:spacing w:before="0" w:after="60"/>
        <w:contextualSpacing/>
        <w:rPr/>
      </w:pPr>
      <w:r>
        <w:rPr>
          <w:b/>
        </w:rPr>
        <w:t>Settings</w:t>
      </w:r>
      <w:r>
        <w:rPr/>
        <w:t>: preferences and drafts are kept per browser, not per Keycloak user, so two users of one browser share them.</w:t>
      </w:r>
    </w:p>
    <w:p>
      <w:pPr>
        <w:pStyle w:val="ListBullet"/>
        <w:numPr>
          <w:ilvl w:val="0"/>
          <w:numId w:val="1"/>
        </w:numPr>
        <w:spacing w:before="0" w:after="60"/>
        <w:contextualSpacing/>
        <w:rPr/>
      </w:pPr>
      <w:r>
        <w:rPr>
          <w:b/>
        </w:rPr>
        <w:t>Password-change client</w:t>
      </w:r>
      <w:r>
        <w:rPr/>
        <w:t>: the app holds the secret of a client that may manage users, so keep .env private; it is used only for a user with the Update Password action pending. Passwords that Keycloak requires to change for another reason are not handled.</w:t>
      </w:r>
    </w:p>
    <w:p>
      <w:pPr>
        <w:pStyle w:val="ListBullet"/>
        <w:numPr>
          <w:ilvl w:val="0"/>
          <w:numId w:val="1"/>
        </w:numPr>
        <w:spacing w:before="0" w:after="60"/>
        <w:contextualSpacing/>
        <w:rPr/>
      </w:pPr>
      <w:r>
        <w:rPr>
          <w:b/>
        </w:rPr>
        <w:t>Profile</w:t>
      </w:r>
      <w:r>
        <w:rPr/>
        <w:t>: it shows what Keycloak reported at login, so a change to a user's name, e-mail or roles appears only after they sign in again.</w:t>
      </w:r>
    </w:p>
    <w:p>
      <w:pPr>
        <w:pStyle w:val="ListBullet"/>
        <w:numPr>
          <w:ilvl w:val="0"/>
          <w:numId w:val="1"/>
        </w:numPr>
        <w:spacing w:before="0" w:after="60"/>
        <w:contextualSpacing/>
        <w:rPr/>
      </w:pPr>
      <w:r>
        <w:rPr>
          <w:b/>
        </w:rPr>
        <w:t>Roles</w:t>
      </w:r>
      <w:r>
        <w:rPr/>
        <w:t>: only the administrator, XSheet Viewer and XSheet Editor roles control anything; other roles are shown but do nothing. A user with none of them can edit.</w:t>
      </w:r>
    </w:p>
    <w:p>
      <w:pPr>
        <w:pStyle w:val="ListBullet"/>
        <w:numPr>
          <w:ilvl w:val="0"/>
          <w:numId w:val="1"/>
        </w:numPr>
        <w:spacing w:before="0" w:after="60"/>
        <w:contextualSpacing/>
        <w:rPr/>
      </w:pPr>
      <w:r>
        <w:rPr>
          <w:b/>
        </w:rPr>
        <w:t>Read-only access</w:t>
      </w:r>
      <w:r>
        <w:rPr/>
        <w:t>: a viewer can still open files, switch tabs, use Find and export, and the XML editor cannot place a cursor or select text for them. A viewer's page keeps its role until the next login.</w:t>
      </w:r>
    </w:p>
    <w:p>
      <w:pPr>
        <w:pStyle w:val="ListBullet"/>
        <w:numPr>
          <w:ilvl w:val="0"/>
          <w:numId w:val="1"/>
        </w:numPr>
        <w:spacing w:before="0" w:after="60"/>
        <w:contextualSpacing/>
        <w:rPr/>
      </w:pPr>
      <w:r>
        <w:rPr>
          <w:b/>
        </w:rPr>
        <w:t>Production</w:t>
      </w:r>
      <w:r>
        <w:rPr/>
        <w:t>: compose.prod.yaml does not join a Keycloak network; point MLW_KEYCLOAK_URL at an address the container can reach.</w:t>
      </w:r>
    </w:p>
    <w:p>
      <w:pPr>
        <w:pStyle w:val="Heading1"/>
        <w:spacing w:before="0" w:after="120"/>
        <w:rPr/>
      </w:pPr>
      <w:bookmarkStart w:id="9014" w:name="__RefHeading___Toc9990_150"/>
      <w:r>
        <w:rPr/>
        <w:t>Copyright Notice</w:t>
      </w:r>
      <w:bookmarkEnd w:id="9014"/>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40" w:name="__RefHeading___Toc8483_2048410961"/>
      <w:bookmarkEnd w:id="40"/>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8"/>
        <w:gridCol w:w="792"/>
        <w:gridCol w:w="6050"/>
      </w:tblGrid>
      <w:tr>
        <w:trPr>
          <w:tblHeader w:val="true"/>
        </w:trPr>
        <w:tc>
          <w:tcPr>
            <w:tcW w:w="251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5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29</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8</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7</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5</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3</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bidict, certifi</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aiohttp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uvloop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DOMPurify</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Pygments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fpdf2</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pillow</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orjson</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9015" w:name="__RefHeading___Toc9991_150"/>
      <w:r>
        <w:rPr/>
        <w:t>Contact Information</w:t>
      </w:r>
      <w:bookmarkEnd w:id="9015"/>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1.5.0 Release Notes   |   Page </w:t>
    </w:r>
    <w:r>
      <w:rPr>
        <w:sz w:val="17"/>
      </w:rPr>
      <w:t>46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1.5.0 Release Notes   |   Page </w:t>
    </w:r>
    <w:r>
      <w:rPr>
        <w:sz w:val="17"/>
      </w:rPr>
      <w:t>46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52</Pages>
  <Words>13725</Words>
  <Characters>82416</Characters>
  <CharactersWithSpaces>103141</CharactersWithSpaces>
  <Paragraphs>1094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2026-10-12T16:01:44Z</dcterms:modified>
  <cp:revision>3</cp:revision>
  <dc:subject>mlw-xsheet release notes</dc:subject>
  <dc:title>Magic Lantern XSheet Viewer 1.3.0 Release Notes</dc:title>
</cp:coreProperties>
</file>

<file path=docProps/custom.xml><?xml version="1.0" encoding="utf-8"?>
<Properties xmlns="http://schemas.openxmlformats.org/officeDocument/2006/custom-properties" xmlns:vt="http://schemas.openxmlformats.org/officeDocument/2006/docPropsVTypes"/>
</file>