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2F5F8F"/>
          <w:sz w:val="60"/>
        </w:rPr>
        <w:t>Magic Lantern XSheet Viewer</w:t>
      </w:r>
    </w:p>
    <w:p>
      <w:r>
        <w:rPr>
          <w:color w:val="2F5F8F"/>
          <w:sz w:val="44"/>
        </w:rPr>
        <w:t>Valkey Architecture</w:t>
      </w:r>
    </w:p>
    <w:p>
      <w:r>
        <w:rPr>
          <w:i/>
          <w:sz w:val="26"/>
        </w:rPr>
        <w:t>How mlw-xsheet uses Valkey to keep each logged-in user's settings and unsaved work</w:t>
      </w:r>
    </w:p>
    <w:p/>
    <w:p/>
    <w:p/>
    <w:p>
      <w:r>
        <w:rPr>
          <w:i w:val="0"/>
        </w:rPr>
        <w:t>Applies to mlw-xsheet 1.6.0</w:t>
      </w:r>
    </w:p>
    <w:p>
      <w:r>
        <w:rPr>
          <w:i w:val="0"/>
        </w:rPr>
        <w:t>October 14, 2026</w:t>
      </w:r>
    </w:p>
    <w:p/>
    <w:p/>
    <w:p/>
    <w:p/>
    <w:p/>
    <w:p/>
    <w:p>
      <w:r>
        <w:rPr>
          <w:i w:val="0"/>
        </w:rPr>
        <w:t>Wizzer Works</w:t>
      </w:r>
    </w:p>
    <w:p>
      <w:r>
        <w:rPr>
          <w:i w:val="0"/>
        </w:rPr>
        <w:t>https://github.com/magic-lantern-workbench/mlw-xsheet</w:t>
      </w:r>
    </w:p>
    <w:p>
      <w:r>
        <w:br w:type="page"/>
      </w:r>
    </w:p>
    <w:p>
      <w:r>
        <w:rPr>
          <w:b/>
          <w:color w:val="2F5F8F"/>
          <w:sz w:val="36"/>
        </w:rPr>
        <w:t>Table of Contents</w:t>
      </w:r>
    </w:p>
    <w:p>
      <w:pPr>
        <w:tabs>
          <w:tab w:pos="9360" w:val="right" w:leader="dot"/>
        </w:tabs>
        <w:spacing w:after="0"/>
        <w:ind w:left="0"/>
      </w:pPr>
      <w:r>
        <w:rPr>
          <w:b/>
          <w:sz w:val="19"/>
        </w:rPr>
        <w:t>1. Introduction</w:t>
        <w:tab/>
        <w:t>3</w:t>
      </w:r>
    </w:p>
    <w:p>
      <w:pPr>
        <w:tabs>
          <w:tab w:pos="9360" w:val="right" w:leader="dot"/>
        </w:tabs>
        <w:spacing w:after="0"/>
        <w:ind w:left="360"/>
      </w:pPr>
      <w:r>
        <w:rPr>
          <w:b w:val="0"/>
          <w:sz w:val="19"/>
        </w:rPr>
        <w:t>1.1 The problem it solves</w:t>
        <w:tab/>
        <w:t>3</w:t>
      </w:r>
    </w:p>
    <w:p>
      <w:pPr>
        <w:tabs>
          <w:tab w:pos="9360" w:val="right" w:leader="dot"/>
        </w:tabs>
        <w:spacing w:after="0"/>
        <w:ind w:left="360"/>
      </w:pPr>
      <w:r>
        <w:rPr>
          <w:b w:val="0"/>
          <w:sz w:val="19"/>
        </w:rPr>
        <w:t>1.2 What Valkey is, and why it was chosen</w:t>
        <w:tab/>
        <w:t>3</w:t>
      </w:r>
    </w:p>
    <w:p>
      <w:pPr>
        <w:tabs>
          <w:tab w:pos="9360" w:val="right" w:leader="dot"/>
        </w:tabs>
        <w:spacing w:after="0"/>
        <w:ind w:left="360"/>
      </w:pPr>
      <w:r>
        <w:rPr>
          <w:b w:val="0"/>
          <w:sz w:val="19"/>
        </w:rPr>
        <w:t>1.3 Scope</w:t>
        <w:tab/>
        <w:t>3</w:t>
      </w:r>
    </w:p>
    <w:p>
      <w:pPr>
        <w:tabs>
          <w:tab w:pos="9360" w:val="right" w:leader="dot"/>
        </w:tabs>
        <w:spacing w:after="0"/>
        <w:ind w:left="0"/>
      </w:pPr>
      <w:r>
        <w:rPr>
          <w:b/>
          <w:sz w:val="19"/>
        </w:rPr>
        <w:t>2. Architecture</w:t>
        <w:tab/>
        <w:t>4</w:t>
      </w:r>
    </w:p>
    <w:p>
      <w:pPr>
        <w:tabs>
          <w:tab w:pos="9360" w:val="right" w:leader="dot"/>
        </w:tabs>
        <w:spacing w:after="0"/>
        <w:ind w:left="360"/>
      </w:pPr>
      <w:r>
        <w:rPr>
          <w:b w:val="0"/>
          <w:sz w:val="19"/>
        </w:rPr>
        <w:t>2.1 Components</w:t>
        <w:tab/>
        <w:t>4</w:t>
      </w:r>
    </w:p>
    <w:p>
      <w:pPr>
        <w:tabs>
          <w:tab w:pos="9360" w:val="right" w:leader="dot"/>
        </w:tabs>
        <w:spacing w:after="0"/>
        <w:ind w:left="360"/>
      </w:pPr>
      <w:r>
        <w:rPr>
          <w:b w:val="0"/>
          <w:sz w:val="19"/>
        </w:rPr>
        <w:t>2.2 The module userstore.py</w:t>
        <w:tab/>
        <w:t>5</w:t>
      </w:r>
    </w:p>
    <w:p>
      <w:pPr>
        <w:tabs>
          <w:tab w:pos="9360" w:val="right" w:leader="dot"/>
        </w:tabs>
        <w:spacing w:after="0"/>
        <w:ind w:left="360"/>
      </w:pPr>
      <w:r>
        <w:rPr>
          <w:b w:val="0"/>
          <w:sz w:val="19"/>
        </w:rPr>
        <w:t>2.3 Where each kind of data lives</w:t>
        <w:tab/>
        <w:t>5</w:t>
      </w:r>
    </w:p>
    <w:p>
      <w:pPr>
        <w:tabs>
          <w:tab w:pos="9360" w:val="right" w:leader="dot"/>
        </w:tabs>
        <w:spacing w:after="0"/>
        <w:ind w:left="0"/>
      </w:pPr>
      <w:r>
        <w:rPr>
          <w:b/>
          <w:sz w:val="19"/>
        </w:rPr>
        <w:t>3. Identity and Keys</w:t>
        <w:tab/>
        <w:t>6</w:t>
      </w:r>
    </w:p>
    <w:p>
      <w:pPr>
        <w:tabs>
          <w:tab w:pos="9360" w:val="right" w:leader="dot"/>
        </w:tabs>
        <w:spacing w:after="0"/>
        <w:ind w:left="360"/>
      </w:pPr>
      <w:r>
        <w:rPr>
          <w:b w:val="0"/>
          <w:sz w:val="19"/>
        </w:rPr>
        <w:t>3.1 Who a record belongs to</w:t>
        <w:tab/>
        <w:t>6</w:t>
      </w:r>
    </w:p>
    <w:p>
      <w:pPr>
        <w:tabs>
          <w:tab w:pos="9360" w:val="right" w:leader="dot"/>
        </w:tabs>
        <w:spacing w:after="0"/>
        <w:ind w:left="360"/>
      </w:pPr>
      <w:r>
        <w:rPr>
          <w:b w:val="0"/>
          <w:sz w:val="19"/>
        </w:rPr>
        <w:t>3.2 Key names</w:t>
        <w:tab/>
        <w:t>6</w:t>
      </w:r>
    </w:p>
    <w:p>
      <w:pPr>
        <w:tabs>
          <w:tab w:pos="9360" w:val="right" w:leader="dot"/>
        </w:tabs>
        <w:spacing w:after="0"/>
        <w:ind w:left="0"/>
      </w:pPr>
      <w:r>
        <w:rPr>
          <w:b/>
          <w:sz w:val="19"/>
        </w:rPr>
        <w:t>4. The Data Model</w:t>
        <w:tab/>
        <w:t>7</w:t>
      </w:r>
    </w:p>
    <w:p>
      <w:pPr>
        <w:tabs>
          <w:tab w:pos="9360" w:val="right" w:leader="dot"/>
        </w:tabs>
        <w:spacing w:after="0"/>
        <w:ind w:left="360"/>
      </w:pPr>
      <w:r>
        <w:rPr>
          <w:b w:val="0"/>
          <w:sz w:val="19"/>
        </w:rPr>
        <w:t>4.1 Settings: &lt;prefix&gt;:user:&lt;user&gt;</w:t>
        <w:tab/>
        <w:t>7</w:t>
      </w:r>
    </w:p>
    <w:p>
      <w:pPr>
        <w:tabs>
          <w:tab w:pos="9360" w:val="right" w:leader="dot"/>
        </w:tabs>
        <w:spacing w:after="0"/>
        <w:ind w:left="360"/>
      </w:pPr>
      <w:r>
        <w:rPr>
          <w:b w:val="0"/>
          <w:sz w:val="19"/>
        </w:rPr>
        <w:t>4.2 Drafts: &lt;prefix&gt;:user:&lt;user&gt;:drafts</w:t>
        <w:tab/>
        <w:t>7</w:t>
      </w:r>
    </w:p>
    <w:p>
      <w:pPr>
        <w:tabs>
          <w:tab w:pos="9360" w:val="right" w:leader="dot"/>
        </w:tabs>
        <w:spacing w:after="0"/>
        <w:ind w:left="360"/>
      </w:pPr>
      <w:r>
        <w:rPr>
          <w:b w:val="0"/>
          <w:sz w:val="19"/>
        </w:rPr>
        <w:t>4.3 Identity: &lt;prefix&gt;:user:&lt;user&gt;:meta</w:t>
        <w:tab/>
        <w:t>7</w:t>
      </w:r>
    </w:p>
    <w:p>
      <w:pPr>
        <w:tabs>
          <w:tab w:pos="9360" w:val="right" w:leader="dot"/>
        </w:tabs>
        <w:spacing w:after="0"/>
        <w:ind w:left="360"/>
      </w:pPr>
      <w:r>
        <w:rPr>
          <w:b w:val="0"/>
          <w:sz w:val="19"/>
        </w:rPr>
        <w:t>4.4 Persistence and lifetime</w:t>
        <w:tab/>
        <w:t>8</w:t>
      </w:r>
    </w:p>
    <w:p>
      <w:pPr>
        <w:tabs>
          <w:tab w:pos="9360" w:val="right" w:leader="dot"/>
        </w:tabs>
        <w:spacing w:after="0"/>
        <w:ind w:left="0"/>
      </w:pPr>
      <w:r>
        <w:rPr>
          <w:b/>
          <w:sz w:val="19"/>
        </w:rPr>
        <w:t>5. How the Application Uses It</w:t>
        <w:tab/>
        <w:t>9</w:t>
      </w:r>
    </w:p>
    <w:p>
      <w:pPr>
        <w:tabs>
          <w:tab w:pos="9360" w:val="right" w:leader="dot"/>
        </w:tabs>
        <w:spacing w:after="0"/>
        <w:ind w:left="360"/>
      </w:pPr>
      <w:r>
        <w:rPr>
          <w:b w:val="0"/>
          <w:sz w:val="19"/>
        </w:rPr>
        <w:t>5.1 Choosing the storage for a page</w:t>
        <w:tab/>
        <w:t>9</w:t>
      </w:r>
    </w:p>
    <w:p>
      <w:pPr>
        <w:tabs>
          <w:tab w:pos="9360" w:val="right" w:leader="dot"/>
        </w:tabs>
        <w:spacing w:after="0"/>
        <w:ind w:left="360"/>
      </w:pPr>
      <w:r>
        <w:rPr>
          <w:b w:val="0"/>
          <w:sz w:val="19"/>
        </w:rPr>
        <w:t>5.2 One shared copy per user</w:t>
        <w:tab/>
        <w:t>9</w:t>
      </w:r>
    </w:p>
    <w:p>
      <w:pPr>
        <w:tabs>
          <w:tab w:pos="9360" w:val="right" w:leader="dot"/>
        </w:tabs>
        <w:spacing w:after="0"/>
        <w:ind w:left="360"/>
      </w:pPr>
      <w:r>
        <w:rPr>
          <w:b w:val="0"/>
          <w:sz w:val="19"/>
        </w:rPr>
        <w:t>5.3 Writing: write-through</w:t>
        <w:tab/>
        <w:t>10</w:t>
      </w:r>
    </w:p>
    <w:p>
      <w:pPr>
        <w:tabs>
          <w:tab w:pos="9360" w:val="right" w:leader="dot"/>
        </w:tabs>
        <w:spacing w:after="0"/>
        <w:ind w:left="360"/>
      </w:pPr>
      <w:r>
        <w:rPr>
          <w:b w:val="0"/>
          <w:sz w:val="19"/>
        </w:rPr>
        <w:t>5.4 First login: importing preferences</w:t>
        <w:tab/>
        <w:t>10</w:t>
      </w:r>
    </w:p>
    <w:p>
      <w:pPr>
        <w:tabs>
          <w:tab w:pos="9360" w:val="right" w:leader="dot"/>
        </w:tabs>
        <w:spacing w:after="0"/>
        <w:ind w:left="360"/>
      </w:pPr>
      <w:r>
        <w:rPr>
          <w:b w:val="0"/>
          <w:sz w:val="19"/>
        </w:rPr>
        <w:t>5.5 What code touches it</w:t>
        <w:tab/>
        <w:t>11</w:t>
      </w:r>
    </w:p>
    <w:p>
      <w:pPr>
        <w:tabs>
          <w:tab w:pos="9360" w:val="right" w:leader="dot"/>
        </w:tabs>
        <w:spacing w:after="0"/>
        <w:ind w:left="360"/>
      </w:pPr>
      <w:r>
        <w:rPr>
          <w:b w:val="0"/>
          <w:sz w:val="19"/>
        </w:rPr>
        <w:t>5.6 Cost</w:t>
        <w:tab/>
        <w:t>11</w:t>
      </w:r>
    </w:p>
    <w:p>
      <w:pPr>
        <w:tabs>
          <w:tab w:pos="9360" w:val="right" w:leader="dot"/>
        </w:tabs>
        <w:spacing w:after="0"/>
        <w:ind w:left="0"/>
      </w:pPr>
      <w:r>
        <w:rPr>
          <w:b/>
          <w:sz w:val="19"/>
        </w:rPr>
        <w:t>6. Failure Handling</w:t>
        <w:tab/>
        <w:t>11</w:t>
      </w:r>
    </w:p>
    <w:p>
      <w:pPr>
        <w:tabs>
          <w:tab w:pos="9360" w:val="right" w:leader="dot"/>
        </w:tabs>
        <w:spacing w:after="0"/>
        <w:ind w:left="0"/>
      </w:pPr>
      <w:r>
        <w:rPr>
          <w:b/>
          <w:sz w:val="19"/>
        </w:rPr>
        <w:t>7. Deployment and Configuration</w:t>
        <w:tab/>
        <w:t>12</w:t>
      </w:r>
    </w:p>
    <w:p>
      <w:pPr>
        <w:tabs>
          <w:tab w:pos="9360" w:val="right" w:leader="dot"/>
        </w:tabs>
        <w:spacing w:after="0"/>
        <w:ind w:left="360"/>
      </w:pPr>
      <w:r>
        <w:rPr>
          <w:b w:val="0"/>
          <w:sz w:val="19"/>
        </w:rPr>
        <w:t>7.1 Compose</w:t>
        <w:tab/>
        <w:t>12</w:t>
      </w:r>
    </w:p>
    <w:p>
      <w:pPr>
        <w:tabs>
          <w:tab w:pos="9360" w:val="right" w:leader="dot"/>
        </w:tabs>
        <w:spacing w:after="0"/>
        <w:ind w:left="360"/>
      </w:pPr>
      <w:r>
        <w:rPr>
          <w:b w:val="0"/>
          <w:sz w:val="19"/>
        </w:rPr>
        <w:t>7.2 Variables</w:t>
        <w:tab/>
        <w:t>13</w:t>
      </w:r>
    </w:p>
    <w:p>
      <w:pPr>
        <w:tabs>
          <w:tab w:pos="9360" w:val="right" w:leader="dot"/>
        </w:tabs>
        <w:spacing w:after="0"/>
        <w:ind w:left="360"/>
      </w:pPr>
      <w:r>
        <w:rPr>
          <w:b w:val="0"/>
          <w:sz w:val="19"/>
        </w:rPr>
        <w:t>7.3 The client</w:t>
        <w:tab/>
        <w:t>13</w:t>
      </w:r>
    </w:p>
    <w:p>
      <w:pPr>
        <w:tabs>
          <w:tab w:pos="9360" w:val="right" w:leader="dot"/>
        </w:tabs>
        <w:spacing w:after="0"/>
        <w:ind w:left="0"/>
      </w:pPr>
      <w:r>
        <w:rPr>
          <w:b/>
          <w:sz w:val="19"/>
        </w:rPr>
        <w:t>8. Design Decisions and Limits</w:t>
        <w:tab/>
        <w:t>13</w:t>
      </w:r>
    </w:p>
    <w:p>
      <w:pPr>
        <w:tabs>
          <w:tab w:pos="9360" w:val="right" w:leader="dot"/>
        </w:tabs>
        <w:spacing w:after="0"/>
        <w:ind w:left="360"/>
      </w:pPr>
      <w:r>
        <w:rPr>
          <w:b w:val="0"/>
          <w:sz w:val="19"/>
        </w:rPr>
        <w:t>8.1 Security</w:t>
        <w:tab/>
        <w:t>14</w:t>
      </w:r>
    </w:p>
    <w:p>
      <w:pPr>
        <w:tabs>
          <w:tab w:pos="9360" w:val="right" w:leader="dot"/>
        </w:tabs>
        <w:spacing w:after="0"/>
        <w:ind w:left="0"/>
      </w:pPr>
      <w:r>
        <w:rPr>
          <w:b/>
          <w:sz w:val="19"/>
        </w:rPr>
        <w:t>9. Operating Valkey</w:t>
        <w:tab/>
        <w:t>14</w:t>
      </w:r>
    </w:p>
    <w:p>
      <w:pPr>
        <w:tabs>
          <w:tab w:pos="9360" w:val="right" w:leader="dot"/>
        </w:tabs>
        <w:spacing w:after="0"/>
        <w:ind w:left="360"/>
      </w:pPr>
      <w:r>
        <w:rPr>
          <w:b w:val="0"/>
          <w:sz w:val="19"/>
        </w:rPr>
        <w:t>9.1 A walk through one session</w:t>
        <w:tab/>
        <w:t>14</w:t>
      </w:r>
    </w:p>
    <w:p>
      <w:pPr>
        <w:tabs>
          <w:tab w:pos="9360" w:val="right" w:leader="dot"/>
        </w:tabs>
        <w:spacing w:after="0"/>
        <w:ind w:left="0"/>
      </w:pPr>
      <w:r>
        <w:rPr>
          <w:b/>
          <w:sz w:val="19"/>
        </w:rPr>
        <w:t>Appendix A. Settings Fields</w:t>
        <w:tab/>
        <w:t>15</w:t>
      </w:r>
    </w:p>
    <w:p>
      <w:pPr>
        <w:tabs>
          <w:tab w:pos="9360" w:val="right" w:leader="dot"/>
        </w:tabs>
        <w:spacing w:after="0"/>
        <w:ind w:left="0"/>
      </w:pPr>
      <w:r>
        <w:rPr>
          <w:b/>
          <w:sz w:val="19"/>
        </w:rPr>
        <w:t>Appendix B. Related Files</w:t>
        <w:tab/>
        <w:t>16</w:t>
      </w:r>
    </w:p>
    <w:p>
      <w:r>
        <w:br w:type="page"/>
      </w:r>
    </w:p>
    <w:p>
      <w:pPr>
        <w:pStyle w:val="Heading1"/>
      </w:pPr>
      <w:r>
        <w:t>1. Introduction</w:t>
      </w:r>
    </w:p>
    <w:p>
      <w:r>
        <w:rPr>
          <w:i w:val="0"/>
        </w:rPr>
        <w:t>Valkey is a small in-memory database server. mlw-xsheet uses it for one job: to remember, for each person who logs in, the state of the web interface that should still be there tomorrow: their preferences, their recent files, the document they were last working on, and the unsaved changes (drafts) of the documents they have open. This document describes how that works: the architecture, what is stored and under which keys, how the application reads and writes it, what happens when Valkey is not available, and how to run and look after it.</w:t>
      </w:r>
    </w:p>
    <w:p>
      <w:pPr>
        <w:pStyle w:val="Heading2"/>
      </w:pPr>
      <w:r>
        <w:t>1.1 The problem it solves</w:t>
      </w:r>
    </w:p>
    <w:p>
      <w:r>
        <w:rPr>
          <w:i w:val="0"/>
        </w:rPr>
        <w:t>Until version 1.5.0 this state was kept by NiceGUI, the web framework, in files on the server, under a key that identified a browser (a signed cookie). That had three consequences: two people sharing a browser shared one set of preferences and drafts; one person using two browsers had two unrelated copies; and the state could not be tied to the Keycloak accounts introduced in 1.5.0. From 1.6.0 the state is kept under the identity of the logged-in user, in Valkey.</w:t>
      </w:r>
    </w:p>
    <w:p>
      <w:pPr>
        <w:pStyle w:val="Heading2"/>
      </w:pPr>
      <w:r>
        <w:t>1.2 What Valkey is, and why it was chosen</w:t>
      </w:r>
    </w:p>
    <w:p>
      <w:pPr>
        <w:pStyle w:val="ListBullet"/>
        <w:spacing w:after="60"/>
      </w:pPr>
      <w:r>
        <w:rPr>
          <w:b/>
        </w:rPr>
        <w:t>Valkey</w:t>
      </w:r>
      <w:r>
        <w:t xml:space="preserve"> is an open-source (BSD-3-Clause), Redis-compatible in-memory data store maintained under the Linux Foundation. It stores values under keys, with simple data types such as strings and hashes, and can write every change to disk.</w:t>
      </w:r>
    </w:p>
    <w:p>
      <w:pPr>
        <w:pStyle w:val="ListBullet"/>
        <w:spacing w:after="60"/>
      </w:pPr>
      <w:r>
        <w:rPr>
          <w:b/>
        </w:rPr>
        <w:t>Redis compatibility</w:t>
      </w:r>
      <w:r>
        <w:t>: it speaks the Redis protocol, so Redis client libraries work with it. mlw-xsheet uses the Valkey client valkey-py (MIT licence).</w:t>
      </w:r>
    </w:p>
    <w:p>
      <w:pPr>
        <w:pStyle w:val="ListBullet"/>
        <w:spacing w:after="60"/>
      </w:pPr>
      <w:r>
        <w:rPr>
          <w:b/>
        </w:rPr>
        <w:t>Licence</w:t>
      </w:r>
      <w:r>
        <w:t>: Valkey was chosen over Redis 7.4 and later, whose licence is source-available rather than open source.</w:t>
      </w:r>
    </w:p>
    <w:p>
      <w:pPr>
        <w:pStyle w:val="ListBullet"/>
        <w:spacing w:after="60"/>
      </w:pPr>
      <w:r>
        <w:rPr>
          <w:b/>
        </w:rPr>
        <w:t>Fit</w:t>
      </w:r>
      <w:r>
        <w:t>: the data is small, keyed by user, read often and written in small pieces. A hash per user fits it well, and Valkey's append-only persistence keeps it across restarts.</w:t>
      </w:r>
    </w:p>
    <w:p>
      <w:pPr>
        <w:pStyle w:val="Heading2"/>
      </w:pPr>
      <w:r>
        <w:t>1.3 Scope</w:t>
      </w:r>
    </w:p>
    <w:p>
      <w:r>
        <w:rPr>
          <w:i w:val="0"/>
        </w:rPr>
        <w:t>Valkey holds only per-user interface state. It does not hold documents (these are files in the data folder), sketches (.svg files beside the documents), accounts and roles (Keycloak), or the login state (NiceGUI's own storage). Section 2.3 lists where each kind of data lives.</w:t>
      </w:r>
    </w:p>
    <w:p>
      <w:pPr>
        <w:pStyle w:val="Heading1"/>
      </w:pPr>
      <w:r>
        <w:t>2. Architecture</w:t>
      </w:r>
    </w:p>
    <w:p>
      <w:pPr>
        <w:pStyle w:val="Heading2"/>
      </w:pPr>
      <w:r>
        <w:t>2.1 Components</w:t>
      </w:r>
    </w:p>
    <w:p>
      <w:pPr>
        <w:keepNext/>
        <w:jc w:val="center"/>
      </w:pPr>
      <w:r>
        <w:drawing>
          <wp:inline xmlns:a="http://schemas.openxmlformats.org/drawingml/2006/main" xmlns:pic="http://schemas.openxmlformats.org/drawingml/2006/picture">
            <wp:extent cx="4206240" cy="4845104"/>
            <wp:docPr id="1" name="Picture 1"/>
            <wp:cNvGraphicFramePr>
              <a:graphicFrameLocks noChangeAspect="1"/>
            </wp:cNvGraphicFramePr>
            <a:graphic>
              <a:graphicData uri="http://schemas.openxmlformats.org/drawingml/2006/picture">
                <pic:pic>
                  <pic:nvPicPr>
                    <pic:cNvPr id="0" name="v1.png"/>
                    <pic:cNvPicPr/>
                  </pic:nvPicPr>
                  <pic:blipFill>
                    <a:blip r:embed="rId9"/>
                    <a:stretch>
                      <a:fillRect/>
                    </a:stretch>
                  </pic:blipFill>
                  <pic:spPr>
                    <a:xfrm>
                      <a:off x="0" y="0"/>
                      <a:ext cx="4206240" cy="4845104"/>
                    </a:xfrm>
                    <a:prstGeom prst="rect"/>
                  </pic:spPr>
                </pic:pic>
              </a:graphicData>
            </a:graphic>
          </wp:inline>
        </w:drawing>
      </w:r>
    </w:p>
    <w:p>
      <w:pPr>
        <w:jc w:val="center"/>
      </w:pPr>
      <w:r>
        <w:rPr>
          <w:b/>
          <w:sz w:val="19"/>
        </w:rPr>
        <w:t xml:space="preserve">Figure 1. </w:t>
      </w:r>
      <w:r>
        <w:rPr>
          <w:i/>
          <w:sz w:val="19"/>
        </w:rPr>
        <w:t>Where Valkey sits in a deployment.</w:t>
      </w:r>
    </w:p>
    <w:tbl>
      <w:tblPr>
        <w:tblStyle w:val="TableGrid"/>
        <w:tblW w:type="auto" w:w="0"/>
        <w:jc w:val="center"/>
        <w:tblLayout w:type="fixed"/>
        <w:tblLook w:firstColumn="1" w:firstRow="1" w:lastColumn="0" w:lastRow="0" w:noHBand="0" w:noVBand="1" w:val="04A0"/>
      </w:tblPr>
      <w:tblGrid>
        <w:gridCol w:w="2448"/>
        <w:gridCol w:w="6912"/>
      </w:tblGrid>
      <w:tr>
        <w:trPr>
          <w:tblHeader w:val="true"/>
          <w:cantSplit/>
        </w:trPr>
        <w:tc>
          <w:tcPr>
            <w:tcW w:type="dxa" w:w="2448"/>
            <w:shd w:val="clear" w:color="auto" w:fill="5898D4"/>
          </w:tcPr>
          <w:p>
            <w:r>
              <w:rPr>
                <w:b/>
                <w:color w:val="FFFFFF"/>
                <w:sz w:val="19"/>
              </w:rPr>
              <w:t>Component</w:t>
            </w:r>
          </w:p>
        </w:tc>
        <w:tc>
          <w:tcPr>
            <w:tcW w:type="dxa" w:w="6912"/>
            <w:shd w:val="clear" w:color="auto" w:fill="5898D4"/>
          </w:tcPr>
          <w:p>
            <w:r>
              <w:rPr>
                <w:b/>
                <w:color w:val="FFFFFF"/>
                <w:sz w:val="19"/>
              </w:rPr>
              <w:t>Role</w:t>
            </w:r>
          </w:p>
        </w:tc>
      </w:tr>
      <w:tr>
        <w:trPr>
          <w:cantSplit/>
        </w:trPr>
        <w:tc>
          <w:tcPr>
            <w:tcW w:type="dxa" w:w="2448"/>
          </w:tcPr>
          <w:p>
            <w:pPr>
              <w:spacing w:after="40"/>
            </w:pPr>
            <w:r>
              <w:rPr>
                <w:sz w:val="19"/>
              </w:rPr>
              <w:t>Browsers</w:t>
            </w:r>
          </w:p>
        </w:tc>
        <w:tc>
          <w:tcPr>
            <w:tcW w:type="dxa" w:w="6912"/>
          </w:tcPr>
          <w:p>
            <w:pPr>
              <w:spacing w:after="40"/>
            </w:pPr>
            <w:r>
              <w:rPr>
                <w:sz w:val="19"/>
              </w:rPr>
              <w:t>Any number, on any machine. They hold only a cookie that identifies the browser and the login; the state lives on the server.</w:t>
            </w:r>
          </w:p>
        </w:tc>
      </w:tr>
      <w:tr>
        <w:trPr>
          <w:cantSplit/>
        </w:trPr>
        <w:tc>
          <w:tcPr>
            <w:tcW w:type="dxa" w:w="2448"/>
          </w:tcPr>
          <w:p>
            <w:pPr>
              <w:spacing w:after="40"/>
            </w:pPr>
            <w:r>
              <w:rPr>
                <w:sz w:val="19"/>
              </w:rPr>
              <w:t>Caddy</w:t>
            </w:r>
          </w:p>
        </w:tc>
        <w:tc>
          <w:tcPr>
            <w:tcW w:type="dxa" w:w="6912"/>
          </w:tcPr>
          <w:p>
            <w:pPr>
              <w:spacing w:after="40"/>
            </w:pPr>
            <w:r>
              <w:rPr>
                <w:sz w:val="19"/>
              </w:rPr>
              <w:t>The HTTPS reverse proxy of the production stack. Not involved in storage.</w:t>
            </w:r>
          </w:p>
        </w:tc>
      </w:tr>
      <w:tr>
        <w:trPr>
          <w:cantSplit/>
        </w:trPr>
        <w:tc>
          <w:tcPr>
            <w:tcW w:type="dxa" w:w="2448"/>
          </w:tcPr>
          <w:p>
            <w:pPr>
              <w:spacing w:after="40"/>
            </w:pPr>
            <w:r>
              <w:rPr>
                <w:sz w:val="19"/>
              </w:rPr>
              <w:t>xsheet container</w:t>
            </w:r>
          </w:p>
        </w:tc>
        <w:tc>
          <w:tcPr>
            <w:tcW w:type="dxa" w:w="6912"/>
          </w:tcPr>
          <w:p>
            <w:pPr>
              <w:spacing w:after="40"/>
            </w:pPr>
            <w:r>
              <w:rPr>
                <w:sz w:val="19"/>
              </w:rPr>
              <w:t>The NiceGUI application (main.py, auth.py). userstore.py is the only code that talks to Valkey.</w:t>
            </w:r>
          </w:p>
        </w:tc>
      </w:tr>
      <w:tr>
        <w:trPr>
          <w:cantSplit/>
        </w:trPr>
        <w:tc>
          <w:tcPr>
            <w:tcW w:type="dxa" w:w="2448"/>
          </w:tcPr>
          <w:p>
            <w:pPr>
              <w:spacing w:after="40"/>
            </w:pPr>
            <w:r>
              <w:rPr>
                <w:sz w:val="19"/>
              </w:rPr>
              <w:t>valkey container</w:t>
            </w:r>
          </w:p>
        </w:tc>
        <w:tc>
          <w:tcPr>
            <w:tcW w:type="dxa" w:w="6912"/>
          </w:tcPr>
          <w:p>
            <w:pPr>
              <w:spacing w:after="40"/>
            </w:pPr>
            <w:r>
              <w:rPr>
                <w:sz w:val="19"/>
              </w:rPr>
              <w:t>The Valkey server (image valkey/valkey:8-alpine), started by Compose as the valkey service.</w:t>
            </w:r>
          </w:p>
        </w:tc>
      </w:tr>
      <w:tr>
        <w:trPr>
          <w:cantSplit/>
        </w:trPr>
        <w:tc>
          <w:tcPr>
            <w:tcW w:type="dxa" w:w="2448"/>
          </w:tcPr>
          <w:p>
            <w:pPr>
              <w:spacing w:after="40"/>
            </w:pPr>
            <w:r>
              <w:rPr>
                <w:sz w:val="19"/>
              </w:rPr>
              <w:t>valkey-data volume</w:t>
            </w:r>
          </w:p>
        </w:tc>
        <w:tc>
          <w:tcPr>
            <w:tcW w:type="dxa" w:w="6912"/>
          </w:tcPr>
          <w:p>
            <w:pPr>
              <w:spacing w:after="40"/>
            </w:pPr>
            <w:r>
              <w:rPr>
                <w:sz w:val="19"/>
              </w:rPr>
              <w:t>The data folder of the Valkey container, holding the append-only file and snapshots.</w:t>
            </w:r>
          </w:p>
        </w:tc>
      </w:tr>
      <w:tr>
        <w:trPr>
          <w:cantSplit/>
        </w:trPr>
        <w:tc>
          <w:tcPr>
            <w:tcW w:type="dxa" w:w="2448"/>
          </w:tcPr>
          <w:p>
            <w:pPr>
              <w:spacing w:after="40"/>
            </w:pPr>
            <w:r>
              <w:rPr>
                <w:sz w:val="19"/>
              </w:rPr>
              <w:t>xsheet-state volume</w:t>
            </w:r>
          </w:p>
        </w:tc>
        <w:tc>
          <w:tcPr>
            <w:tcW w:type="dxa" w:w="6912"/>
          </w:tcPr>
          <w:p>
            <w:pPr>
              <w:spacing w:after="40"/>
            </w:pPr>
            <w:r>
              <w:rPr>
                <w:sz w:val="19"/>
              </w:rPr>
              <w:t>NiceGUI's own storage: the login state, the built-in account's password, the idle time-out and the pop-up logs.</w:t>
            </w:r>
          </w:p>
        </w:tc>
      </w:tr>
      <w:tr>
        <w:trPr>
          <w:cantSplit/>
        </w:trPr>
        <w:tc>
          <w:tcPr>
            <w:tcW w:type="dxa" w:w="2448"/>
          </w:tcPr>
          <w:p>
            <w:pPr>
              <w:spacing w:after="40"/>
            </w:pPr>
            <w:r>
              <w:rPr>
                <w:sz w:val="19"/>
              </w:rPr>
              <w:t>Keycloak</w:t>
            </w:r>
          </w:p>
        </w:tc>
        <w:tc>
          <w:tcPr>
            <w:tcW w:type="dxa" w:w="6912"/>
          </w:tcPr>
          <w:p>
            <w:pPr>
              <w:spacing w:after="40"/>
            </w:pPr>
            <w:r>
              <w:rPr>
                <w:sz w:val="19"/>
              </w:rPr>
              <w:t>External. It says who the user is; the id it gives them is part of the Valkey key.</w:t>
            </w:r>
          </w:p>
        </w:tc>
      </w:tr>
    </w:tbl>
    <w:p>
      <w:pPr>
        <w:spacing w:after="80"/>
      </w:pPr>
    </w:p>
    <w:p>
      <w:pPr>
        <w:pStyle w:val="Heading2"/>
      </w:pPr>
      <w:r>
        <w:t>2.2 The module userstore.py</w:t>
      </w:r>
    </w:p>
    <w:p>
      <w:r>
        <w:rPr>
          <w:i w:val="0"/>
        </w:rPr>
        <w:t>userstore.py provides one class, UserStore, which behaves like NiceGUI's app.storage.user: a mapping from setting names to values. Because the rest of the application already used that mapping, almost no other code had to change. The module also holds:</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Function</w:t>
            </w:r>
          </w:p>
        </w:tc>
        <w:tc>
          <w:tcPr>
            <w:tcW w:type="dxa" w:w="6048"/>
            <w:shd w:val="clear" w:color="auto" w:fill="5898D4"/>
          </w:tcPr>
          <w:p>
            <w:r>
              <w:rPr>
                <w:b/>
                <w:color w:val="FFFFFF"/>
                <w:sz w:val="19"/>
              </w:rPr>
              <w:t>What it does</w:t>
            </w:r>
          </w:p>
        </w:tc>
      </w:tr>
      <w:tr>
        <w:trPr>
          <w:cantSplit/>
        </w:trPr>
        <w:tc>
          <w:tcPr>
            <w:tcW w:type="dxa" w:w="3312"/>
          </w:tcPr>
          <w:p>
            <w:pPr>
              <w:spacing w:after="40"/>
            </w:pPr>
            <w:r>
              <w:rPr>
                <w:rFonts w:ascii="Courier New" w:hAnsi="Courier New"/>
                <w:sz w:val="18"/>
              </w:rPr>
              <w:t>store_for(browser_store)</w:t>
            </w:r>
          </w:p>
        </w:tc>
        <w:tc>
          <w:tcPr>
            <w:tcW w:type="dxa" w:w="6048"/>
          </w:tcPr>
          <w:p>
            <w:pPr>
              <w:spacing w:after="40"/>
            </w:pPr>
            <w:r>
              <w:rPr>
                <w:sz w:val="19"/>
              </w:rPr>
              <w:t>Chooses the storage for a page: the user's UserStore, or the browser's own app.storage.user as a fallback.</w:t>
            </w:r>
          </w:p>
        </w:tc>
      </w:tr>
      <w:tr>
        <w:trPr>
          <w:cantSplit/>
        </w:trPr>
        <w:tc>
          <w:tcPr>
            <w:tcW w:type="dxa" w:w="3312"/>
          </w:tcPr>
          <w:p>
            <w:pPr>
              <w:spacing w:after="40"/>
            </w:pPr>
            <w:r>
              <w:rPr>
                <w:rFonts w:ascii="Courier New" w:hAnsi="Courier New"/>
                <w:sz w:val="18"/>
              </w:rPr>
              <w:t>user_id_for(browser_store)</w:t>
            </w:r>
          </w:p>
        </w:tc>
        <w:tc>
          <w:tcPr>
            <w:tcW w:type="dxa" w:w="6048"/>
          </w:tcPr>
          <w:p>
            <w:pPr>
              <w:spacing w:after="40"/>
            </w:pPr>
            <w:r>
              <w:rPr>
                <w:sz w:val="19"/>
              </w:rPr>
              <w:t>Works out the logged-in user's id and details from the browser's login state.</w:t>
            </w:r>
          </w:p>
        </w:tc>
      </w:tr>
      <w:tr>
        <w:trPr>
          <w:cantSplit/>
        </w:trPr>
        <w:tc>
          <w:tcPr>
            <w:tcW w:type="dxa" w:w="3312"/>
          </w:tcPr>
          <w:p>
            <w:pPr>
              <w:spacing w:after="40"/>
            </w:pPr>
            <w:r>
              <w:rPr>
                <w:rFonts w:ascii="Courier New" w:hAnsi="Courier New"/>
                <w:sz w:val="18"/>
              </w:rPr>
              <w:t>UserStore.load()</w:t>
            </w:r>
          </w:p>
        </w:tc>
        <w:tc>
          <w:tcPr>
            <w:tcW w:type="dxa" w:w="6048"/>
          </w:tcPr>
          <w:p>
            <w:pPr>
              <w:spacing w:after="40"/>
            </w:pPr>
            <w:r>
              <w:rPr>
                <w:sz w:val="19"/>
              </w:rPr>
              <w:t>Reads a user's three hashes from Valkey and builds the store; creates the record for a new user.</w:t>
            </w:r>
          </w:p>
        </w:tc>
      </w:tr>
      <w:tr>
        <w:trPr>
          <w:cantSplit/>
        </w:trPr>
        <w:tc>
          <w:tcPr>
            <w:tcW w:type="dxa" w:w="3312"/>
          </w:tcPr>
          <w:p>
            <w:pPr>
              <w:spacing w:after="40"/>
            </w:pPr>
            <w:r>
              <w:rPr>
                <w:rFonts w:ascii="Courier New" w:hAnsi="Courier New"/>
                <w:sz w:val="18"/>
              </w:rPr>
              <w:t>UserStore setitem, delitem</w:t>
            </w:r>
          </w:p>
        </w:tc>
        <w:tc>
          <w:tcPr>
            <w:tcW w:type="dxa" w:w="6048"/>
          </w:tcPr>
          <w:p>
            <w:pPr>
              <w:spacing w:after="40"/>
            </w:pPr>
            <w:r>
              <w:rPr>
                <w:sz w:val="19"/>
              </w:rPr>
              <w:t>Update the in-memory copy and write the change straight to Valkey.</w:t>
            </w:r>
          </w:p>
        </w:tc>
      </w:tr>
      <w:tr>
        <w:trPr>
          <w:cantSplit/>
        </w:trPr>
        <w:tc>
          <w:tcPr>
            <w:tcW w:type="dxa" w:w="3312"/>
          </w:tcPr>
          <w:p>
            <w:pPr>
              <w:spacing w:after="40"/>
            </w:pPr>
            <w:r>
              <w:rPr>
                <w:rFonts w:ascii="Courier New" w:hAnsi="Courier New"/>
                <w:sz w:val="18"/>
              </w:rPr>
              <w:t>UserStore._set_drafts()</w:t>
            </w:r>
          </w:p>
        </w:tc>
        <w:tc>
          <w:tcPr>
            <w:tcW w:type="dxa" w:w="6048"/>
          </w:tcPr>
          <w:p>
            <w:pPr>
              <w:spacing w:after="40"/>
            </w:pPr>
            <w:r>
              <w:rPr>
                <w:sz w:val="19"/>
              </w:rPr>
              <w:t>Writes only the documents whose draft changed, and deletes the ones that went.</w:t>
            </w:r>
          </w:p>
        </w:tc>
      </w:tr>
      <w:tr>
        <w:trPr>
          <w:cantSplit/>
        </w:trPr>
        <w:tc>
          <w:tcPr>
            <w:tcW w:type="dxa" w:w="3312"/>
          </w:tcPr>
          <w:p>
            <w:pPr>
              <w:spacing w:after="40"/>
            </w:pPr>
            <w:r>
              <w:rPr>
                <w:rFonts w:ascii="Courier New" w:hAnsi="Courier New"/>
                <w:sz w:val="18"/>
              </w:rPr>
              <w:t>_valkey()</w:t>
            </w:r>
          </w:p>
        </w:tc>
        <w:tc>
          <w:tcPr>
            <w:tcW w:type="dxa" w:w="6048"/>
          </w:tcPr>
          <w:p>
            <w:pPr>
              <w:spacing w:after="40"/>
            </w:pPr>
            <w:r>
              <w:rPr>
                <w:sz w:val="19"/>
              </w:rPr>
              <w:t>Creates the shared client on first use; returns None if the client cannot be made.</w:t>
            </w:r>
          </w:p>
        </w:tc>
      </w:tr>
      <w:tr>
        <w:trPr>
          <w:cantSplit/>
        </w:trPr>
        <w:tc>
          <w:tcPr>
            <w:tcW w:type="dxa" w:w="3312"/>
          </w:tcPr>
          <w:p>
            <w:pPr>
              <w:spacing w:after="40"/>
            </w:pPr>
            <w:r>
              <w:rPr>
                <w:rFonts w:ascii="Courier New" w:hAnsi="Courier New"/>
                <w:sz w:val="18"/>
              </w:rPr>
              <w:t>enabled()</w:t>
            </w:r>
          </w:p>
        </w:tc>
        <w:tc>
          <w:tcPr>
            <w:tcW w:type="dxa" w:w="6048"/>
          </w:tcPr>
          <w:p>
            <w:pPr>
              <w:spacing w:after="40"/>
            </w:pPr>
            <w:r>
              <w:rPr>
                <w:sz w:val="19"/>
              </w:rPr>
              <w:t>True when MLW_VALKEY_URL is set.</w:t>
            </w:r>
          </w:p>
        </w:tc>
      </w:tr>
    </w:tbl>
    <w:p>
      <w:pPr>
        <w:spacing w:after="80"/>
      </w:pPr>
    </w:p>
    <w:p>
      <w:pPr>
        <w:pStyle w:val="Heading2"/>
      </w:pPr>
      <w:r>
        <w:t>2.3 Where each kind of data lives</w:t>
      </w:r>
    </w:p>
    <w:tbl>
      <w:tblPr>
        <w:tblStyle w:val="TableGrid"/>
        <w:tblW w:type="auto" w:w="0"/>
        <w:jc w:val="center"/>
        <w:tblLayout w:type="fixed"/>
        <w:tblLook w:firstColumn="1" w:firstRow="1" w:lastColumn="0" w:lastRow="0" w:noHBand="0" w:noVBand="1" w:val="04A0"/>
      </w:tblPr>
      <w:tblGrid>
        <w:gridCol w:w="4464"/>
        <w:gridCol w:w="3168"/>
        <w:gridCol w:w="1728"/>
      </w:tblGrid>
      <w:tr>
        <w:trPr>
          <w:tblHeader w:val="true"/>
          <w:cantSplit/>
        </w:trPr>
        <w:tc>
          <w:tcPr>
            <w:tcW w:type="dxa" w:w="4464"/>
            <w:shd w:val="clear" w:color="auto" w:fill="5898D4"/>
          </w:tcPr>
          <w:p>
            <w:r>
              <w:rPr>
                <w:b/>
                <w:color w:val="FFFFFF"/>
                <w:sz w:val="19"/>
              </w:rPr>
              <w:t>Data</w:t>
            </w:r>
          </w:p>
        </w:tc>
        <w:tc>
          <w:tcPr>
            <w:tcW w:type="dxa" w:w="3168"/>
            <w:shd w:val="clear" w:color="auto" w:fill="5898D4"/>
          </w:tcPr>
          <w:p>
            <w:r>
              <w:rPr>
                <w:b/>
                <w:color w:val="FFFFFF"/>
                <w:sz w:val="19"/>
              </w:rPr>
              <w:t>Kept in</w:t>
            </w:r>
          </w:p>
        </w:tc>
        <w:tc>
          <w:tcPr>
            <w:tcW w:type="dxa" w:w="1728"/>
            <w:shd w:val="clear" w:color="auto" w:fill="5898D4"/>
          </w:tcPr>
          <w:p>
            <w:r>
              <w:rPr>
                <w:b/>
                <w:color w:val="FFFFFF"/>
                <w:sz w:val="19"/>
              </w:rPr>
              <w:t>Scope</w:t>
            </w:r>
          </w:p>
        </w:tc>
      </w:tr>
      <w:tr>
        <w:trPr>
          <w:cantSplit/>
        </w:trPr>
        <w:tc>
          <w:tcPr>
            <w:tcW w:type="dxa" w:w="4464"/>
          </w:tcPr>
          <w:p>
            <w:pPr>
              <w:spacing w:after="40"/>
            </w:pPr>
            <w:r>
              <w:rPr>
                <w:sz w:val="19"/>
              </w:rPr>
              <w:t>Preferences, recent files, schema choice, last folder, last document</w:t>
            </w:r>
          </w:p>
        </w:tc>
        <w:tc>
          <w:tcPr>
            <w:tcW w:type="dxa" w:w="3168"/>
          </w:tcPr>
          <w:p>
            <w:pPr>
              <w:spacing w:after="40"/>
            </w:pPr>
            <w:r>
              <w:rPr>
                <w:sz w:val="19"/>
              </w:rPr>
              <w:t>Valkey</w:t>
            </w:r>
          </w:p>
        </w:tc>
        <w:tc>
          <w:tcPr>
            <w:tcW w:type="dxa" w:w="1728"/>
          </w:tcPr>
          <w:p>
            <w:pPr>
              <w:spacing w:after="40"/>
            </w:pPr>
            <w:r>
              <w:rPr>
                <w:sz w:val="19"/>
              </w:rPr>
              <w:t>Per user</w:t>
            </w:r>
          </w:p>
        </w:tc>
      </w:tr>
      <w:tr>
        <w:trPr>
          <w:cantSplit/>
        </w:trPr>
        <w:tc>
          <w:tcPr>
            <w:tcW w:type="dxa" w:w="4464"/>
          </w:tcPr>
          <w:p>
            <w:pPr>
              <w:spacing w:after="40"/>
            </w:pPr>
            <w:r>
              <w:rPr>
                <w:sz w:val="19"/>
              </w:rPr>
              <w:t>Unsaved drafts (text and unsaved sketch)</w:t>
            </w:r>
          </w:p>
        </w:tc>
        <w:tc>
          <w:tcPr>
            <w:tcW w:type="dxa" w:w="3168"/>
          </w:tcPr>
          <w:p>
            <w:pPr>
              <w:spacing w:after="40"/>
            </w:pPr>
            <w:r>
              <w:rPr>
                <w:sz w:val="19"/>
              </w:rPr>
              <w:t>Valkey</w:t>
            </w:r>
          </w:p>
        </w:tc>
        <w:tc>
          <w:tcPr>
            <w:tcW w:type="dxa" w:w="1728"/>
          </w:tcPr>
          <w:p>
            <w:pPr>
              <w:spacing w:after="40"/>
            </w:pPr>
            <w:r>
              <w:rPr>
                <w:sz w:val="19"/>
              </w:rPr>
              <w:t>Per user</w:t>
            </w:r>
          </w:p>
        </w:tc>
      </w:tr>
      <w:tr>
        <w:trPr>
          <w:cantSplit/>
        </w:trPr>
        <w:tc>
          <w:tcPr>
            <w:tcW w:type="dxa" w:w="4464"/>
          </w:tcPr>
          <w:p>
            <w:pPr>
              <w:spacing w:after="40"/>
            </w:pPr>
            <w:r>
              <w:rPr>
                <w:sz w:val="19"/>
              </w:rPr>
              <w:t>Who the user is (name, source, Keycloak id, times)</w:t>
            </w:r>
          </w:p>
        </w:tc>
        <w:tc>
          <w:tcPr>
            <w:tcW w:type="dxa" w:w="3168"/>
          </w:tcPr>
          <w:p>
            <w:pPr>
              <w:spacing w:after="40"/>
            </w:pPr>
            <w:r>
              <w:rPr>
                <w:sz w:val="19"/>
              </w:rPr>
              <w:t>Valkey (meta)</w:t>
            </w:r>
          </w:p>
        </w:tc>
        <w:tc>
          <w:tcPr>
            <w:tcW w:type="dxa" w:w="1728"/>
          </w:tcPr>
          <w:p>
            <w:pPr>
              <w:spacing w:after="40"/>
            </w:pPr>
            <w:r>
              <w:rPr>
                <w:sz w:val="19"/>
              </w:rPr>
              <w:t>Per user</w:t>
            </w:r>
          </w:p>
        </w:tc>
      </w:tr>
      <w:tr>
        <w:trPr>
          <w:cantSplit/>
        </w:trPr>
        <w:tc>
          <w:tcPr>
            <w:tcW w:type="dxa" w:w="4464"/>
          </w:tcPr>
          <w:p>
            <w:pPr>
              <w:spacing w:after="40"/>
            </w:pPr>
            <w:r>
              <w:rPr>
                <w:sz w:val="19"/>
              </w:rPr>
              <w:t>Who is logged in, their roles and profile</w:t>
            </w:r>
          </w:p>
        </w:tc>
        <w:tc>
          <w:tcPr>
            <w:tcW w:type="dxa" w:w="3168"/>
          </w:tcPr>
          <w:p>
            <w:pPr>
              <w:spacing w:after="40"/>
            </w:pPr>
            <w:r>
              <w:rPr>
                <w:sz w:val="19"/>
              </w:rPr>
              <w:t>NiceGUI storage (xsheet-state)</w:t>
            </w:r>
          </w:p>
        </w:tc>
        <w:tc>
          <w:tcPr>
            <w:tcW w:type="dxa" w:w="1728"/>
          </w:tcPr>
          <w:p>
            <w:pPr>
              <w:spacing w:after="40"/>
            </w:pPr>
            <w:r>
              <w:rPr>
                <w:sz w:val="19"/>
              </w:rPr>
              <w:t>Per browser</w:t>
            </w:r>
          </w:p>
        </w:tc>
      </w:tr>
      <w:tr>
        <w:trPr>
          <w:cantSplit/>
        </w:trPr>
        <w:tc>
          <w:tcPr>
            <w:tcW w:type="dxa" w:w="4464"/>
          </w:tcPr>
          <w:p>
            <w:pPr>
              <w:spacing w:after="40"/>
            </w:pPr>
            <w:r>
              <w:rPr>
                <w:sz w:val="19"/>
              </w:rPr>
              <w:t>Built-in account password, idle time-out</w:t>
            </w:r>
          </w:p>
        </w:tc>
        <w:tc>
          <w:tcPr>
            <w:tcW w:type="dxa" w:w="3168"/>
          </w:tcPr>
          <w:p>
            <w:pPr>
              <w:spacing w:after="40"/>
            </w:pPr>
            <w:r>
              <w:rPr>
                <w:sz w:val="19"/>
              </w:rPr>
              <w:t>NiceGUI storage (xsheet-state)</w:t>
            </w:r>
          </w:p>
        </w:tc>
        <w:tc>
          <w:tcPr>
            <w:tcW w:type="dxa" w:w="1728"/>
          </w:tcPr>
          <w:p>
            <w:pPr>
              <w:spacing w:after="40"/>
            </w:pPr>
            <w:r>
              <w:rPr>
                <w:sz w:val="19"/>
              </w:rPr>
              <w:t>Server-wide</w:t>
            </w:r>
          </w:p>
        </w:tc>
      </w:tr>
      <w:tr>
        <w:trPr>
          <w:cantSplit/>
        </w:trPr>
        <w:tc>
          <w:tcPr>
            <w:tcW w:type="dxa" w:w="4464"/>
          </w:tcPr>
          <w:p>
            <w:pPr>
              <w:spacing w:after="40"/>
            </w:pPr>
            <w:r>
              <w:rPr>
                <w:sz w:val="19"/>
              </w:rPr>
              <w:t>Pop-up log files</w:t>
            </w:r>
          </w:p>
        </w:tc>
        <w:tc>
          <w:tcPr>
            <w:tcW w:type="dxa" w:w="3168"/>
          </w:tcPr>
          <w:p>
            <w:pPr>
              <w:spacing w:after="40"/>
            </w:pPr>
            <w:r>
              <w:rPr>
                <w:sz w:val="19"/>
              </w:rPr>
              <w:t>Files in xsheet-state/logs</w:t>
            </w:r>
          </w:p>
        </w:tc>
        <w:tc>
          <w:tcPr>
            <w:tcW w:type="dxa" w:w="1728"/>
          </w:tcPr>
          <w:p>
            <w:pPr>
              <w:spacing w:after="40"/>
            </w:pPr>
            <w:r>
              <w:rPr>
                <w:sz w:val="19"/>
              </w:rPr>
              <w:t>Per browser</w:t>
            </w:r>
          </w:p>
        </w:tc>
      </w:tr>
      <w:tr>
        <w:trPr>
          <w:cantSplit/>
        </w:trPr>
        <w:tc>
          <w:tcPr>
            <w:tcW w:type="dxa" w:w="4464"/>
          </w:tcPr>
          <w:p>
            <w:pPr>
              <w:spacing w:after="40"/>
            </w:pPr>
            <w:r>
              <w:rPr>
                <w:sz w:val="19"/>
              </w:rPr>
              <w:t>Documents and sketches</w:t>
            </w:r>
          </w:p>
        </w:tc>
        <w:tc>
          <w:tcPr>
            <w:tcW w:type="dxa" w:w="3168"/>
          </w:tcPr>
          <w:p>
            <w:pPr>
              <w:spacing w:after="40"/>
            </w:pPr>
            <w:r>
              <w:rPr>
                <w:sz w:val="19"/>
              </w:rPr>
              <w:t>Files in the data folder (xsheet-data)</w:t>
            </w:r>
          </w:p>
        </w:tc>
        <w:tc>
          <w:tcPr>
            <w:tcW w:type="dxa" w:w="1728"/>
          </w:tcPr>
          <w:p>
            <w:pPr>
              <w:spacing w:after="40"/>
            </w:pPr>
            <w:r>
              <w:rPr>
                <w:sz w:val="19"/>
              </w:rPr>
              <w:t>Shared</w:t>
            </w:r>
          </w:p>
        </w:tc>
      </w:tr>
      <w:tr>
        <w:trPr>
          <w:cantSplit/>
        </w:trPr>
        <w:tc>
          <w:tcPr>
            <w:tcW w:type="dxa" w:w="4464"/>
          </w:tcPr>
          <w:p>
            <w:pPr>
              <w:spacing w:after="40"/>
            </w:pPr>
            <w:r>
              <w:rPr>
                <w:sz w:val="19"/>
              </w:rPr>
              <w:t>Accounts, passwords and roles</w:t>
            </w:r>
          </w:p>
        </w:tc>
        <w:tc>
          <w:tcPr>
            <w:tcW w:type="dxa" w:w="3168"/>
          </w:tcPr>
          <w:p>
            <w:pPr>
              <w:spacing w:after="40"/>
            </w:pPr>
            <w:r>
              <w:rPr>
                <w:sz w:val="19"/>
              </w:rPr>
              <w:t>Keycloak</w:t>
            </w:r>
          </w:p>
        </w:tc>
        <w:tc>
          <w:tcPr>
            <w:tcW w:type="dxa" w:w="1728"/>
          </w:tcPr>
          <w:p>
            <w:pPr>
              <w:spacing w:after="40"/>
            </w:pPr>
            <w:r>
              <w:rPr>
                <w:sz w:val="19"/>
              </w:rPr>
              <w:t>Server-wide</w:t>
            </w:r>
          </w:p>
        </w:tc>
      </w:tr>
    </w:tbl>
    <w:p>
      <w:pPr>
        <w:spacing w:after="80"/>
      </w:pPr>
    </w:p>
    <w:p>
      <w:pPr>
        <w:pStyle w:val="Heading1"/>
      </w:pPr>
      <w:r>
        <w:t>3. Identity and Keys</w:t>
      </w:r>
    </w:p>
    <w:p>
      <w:pPr>
        <w:pStyle w:val="Heading2"/>
      </w:pPr>
      <w:r>
        <w:t>3.1 Who a record belongs to</w:t>
      </w:r>
    </w:p>
    <w:p>
      <w:r>
        <w:rPr>
          <w:i w:val="0"/>
        </w:rPr>
        <w:t>A record belongs to the logged-in user, never to a browser. The user's id is worked out from the browser's login state when a page loads:</w:t>
      </w:r>
    </w:p>
    <w:tbl>
      <w:tblPr>
        <w:tblStyle w:val="TableGrid"/>
        <w:tblW w:type="auto" w:w="0"/>
        <w:jc w:val="center"/>
        <w:tblLayout w:type="fixed"/>
        <w:tblLook w:firstColumn="1" w:firstRow="1" w:lastColumn="0" w:lastRow="0" w:noHBand="0" w:noVBand="1" w:val="04A0"/>
      </w:tblPr>
      <w:tblGrid>
        <w:gridCol w:w="2160"/>
        <w:gridCol w:w="3168"/>
        <w:gridCol w:w="4032"/>
      </w:tblGrid>
      <w:tr>
        <w:trPr>
          <w:tblHeader w:val="true"/>
          <w:cantSplit/>
        </w:trPr>
        <w:tc>
          <w:tcPr>
            <w:tcW w:type="dxa" w:w="2160"/>
            <w:shd w:val="clear" w:color="auto" w:fill="5898D4"/>
          </w:tcPr>
          <w:p>
            <w:r>
              <w:rPr>
                <w:b/>
                <w:color w:val="FFFFFF"/>
                <w:sz w:val="19"/>
              </w:rPr>
              <w:t>Login</w:t>
            </w:r>
          </w:p>
        </w:tc>
        <w:tc>
          <w:tcPr>
            <w:tcW w:type="dxa" w:w="3168"/>
            <w:shd w:val="clear" w:color="auto" w:fill="5898D4"/>
          </w:tcPr>
          <w:p>
            <w:r>
              <w:rPr>
                <w:b/>
                <w:color w:val="FFFFFF"/>
                <w:sz w:val="19"/>
              </w:rPr>
              <w:t>User id</w:t>
            </w:r>
          </w:p>
        </w:tc>
        <w:tc>
          <w:tcPr>
            <w:tcW w:type="dxa" w:w="4032"/>
            <w:shd w:val="clear" w:color="auto" w:fill="5898D4"/>
          </w:tcPr>
          <w:p>
            <w:r>
              <w:rPr>
                <w:b/>
                <w:color w:val="FFFFFF"/>
                <w:sz w:val="19"/>
              </w:rPr>
              <w:t>Notes</w:t>
            </w:r>
          </w:p>
        </w:tc>
      </w:tr>
      <w:tr>
        <w:trPr>
          <w:cantSplit/>
        </w:trPr>
        <w:tc>
          <w:tcPr>
            <w:tcW w:type="dxa" w:w="2160"/>
          </w:tcPr>
          <w:p>
            <w:pPr>
              <w:spacing w:after="40"/>
            </w:pPr>
            <w:r>
              <w:rPr>
                <w:sz w:val="19"/>
              </w:rPr>
              <w:t>Keycloak user</w:t>
            </w:r>
          </w:p>
        </w:tc>
        <w:tc>
          <w:tcPr>
            <w:tcW w:type="dxa" w:w="3168"/>
          </w:tcPr>
          <w:p>
            <w:pPr>
              <w:spacing w:after="40"/>
            </w:pPr>
            <w:r>
              <w:rPr>
                <w:sz w:val="19"/>
              </w:rPr>
              <w:t>kc:&lt;realm&gt;:&lt;Keycloak user id&gt;</w:t>
            </w:r>
          </w:p>
        </w:tc>
        <w:tc>
          <w:tcPr>
            <w:tcW w:type="dxa" w:w="4032"/>
          </w:tcPr>
          <w:p>
            <w:pPr>
              <w:spacing w:after="40"/>
            </w:pPr>
            <w:r>
              <w:rPr>
                <w:sz w:val="19"/>
              </w:rPr>
              <w:t>The Keycloak id (the "sub" of the access token) never changes, even if the user name does. If it is missing, the user name is used.</w:t>
            </w:r>
          </w:p>
        </w:tc>
      </w:tr>
      <w:tr>
        <w:trPr>
          <w:cantSplit/>
        </w:trPr>
        <w:tc>
          <w:tcPr>
            <w:tcW w:type="dxa" w:w="2160"/>
          </w:tcPr>
          <w:p>
            <w:pPr>
              <w:spacing w:after="40"/>
            </w:pPr>
            <w:r>
              <w:rPr>
                <w:sz w:val="19"/>
              </w:rPr>
              <w:t>Built-in account</w:t>
            </w:r>
          </w:p>
        </w:tc>
        <w:tc>
          <w:tcPr>
            <w:tcW w:type="dxa" w:w="3168"/>
          </w:tcPr>
          <w:p>
            <w:pPr>
              <w:spacing w:after="40"/>
            </w:pPr>
            <w:r>
              <w:rPr>
                <w:sz w:val="19"/>
              </w:rPr>
              <w:t>local:&lt;name&gt;</w:t>
            </w:r>
          </w:p>
        </w:tc>
        <w:tc>
          <w:tcPr>
            <w:tcW w:type="dxa" w:w="4032"/>
          </w:tcPr>
          <w:p>
            <w:pPr>
              <w:spacing w:after="40"/>
            </w:pPr>
            <w:r>
              <w:rPr>
                <w:sz w:val="19"/>
              </w:rPr>
              <w:t>The fallback account (admin by default).</w:t>
            </w:r>
          </w:p>
        </w:tc>
      </w:tr>
      <w:tr>
        <w:trPr>
          <w:cantSplit/>
        </w:trPr>
        <w:tc>
          <w:tcPr>
            <w:tcW w:type="dxa" w:w="2160"/>
          </w:tcPr>
          <w:p>
            <w:pPr>
              <w:spacing w:after="40"/>
            </w:pPr>
            <w:r>
              <w:rPr>
                <w:sz w:val="19"/>
              </w:rPr>
              <w:t>Nobody logged in</w:t>
            </w:r>
          </w:p>
        </w:tc>
        <w:tc>
          <w:tcPr>
            <w:tcW w:type="dxa" w:w="3168"/>
          </w:tcPr>
          <w:p>
            <w:pPr>
              <w:spacing w:after="40"/>
            </w:pPr>
            <w:r>
              <w:rPr>
                <w:sz w:val="19"/>
              </w:rPr>
              <w:t>(no record)</w:t>
            </w:r>
          </w:p>
        </w:tc>
        <w:tc>
          <w:tcPr>
            <w:tcW w:type="dxa" w:w="4032"/>
          </w:tcPr>
          <w:p>
            <w:pPr>
              <w:spacing w:after="40"/>
            </w:pPr>
            <w:r>
              <w:rPr>
                <w:sz w:val="19"/>
              </w:rPr>
              <w:t>The browser's own storage is used, for example on the login page.</w:t>
            </w:r>
          </w:p>
        </w:tc>
      </w:tr>
    </w:tbl>
    <w:p>
      <w:pPr>
        <w:spacing w:after="80"/>
      </w:pPr>
    </w:p>
    <w:p>
      <w:pPr>
        <w:pStyle w:val="Heading2"/>
      </w:pPr>
      <w:r>
        <w:t>3.2 Key names</w:t>
      </w:r>
    </w:p>
    <w:p>
      <w:r>
        <w:rPr>
          <w:i w:val="0"/>
        </w:rPr>
        <w:t>Every key starts with a prefix (MLW_VALKEY_PREFIX, default mlw:xsheet). A user has three keys, all hashes (a hash is a set of named fields, each with a value):</w:t>
      </w:r>
    </w:p>
    <w:tbl>
      <w:tblPr>
        <w:tblStyle w:val="TableGrid"/>
        <w:tblW w:type="auto" w:w="0"/>
        <w:jc w:val="center"/>
        <w:tblLayout w:type="fixed"/>
        <w:tblLook w:firstColumn="1" w:firstRow="1" w:lastColumn="0" w:lastRow="0" w:noHBand="0" w:noVBand="1" w:val="04A0"/>
      </w:tblPr>
      <w:tblGrid>
        <w:gridCol w:w="3888"/>
        <w:gridCol w:w="1008"/>
        <w:gridCol w:w="4464"/>
      </w:tblGrid>
      <w:tr>
        <w:trPr>
          <w:tblHeader w:val="true"/>
          <w:cantSplit/>
        </w:trPr>
        <w:tc>
          <w:tcPr>
            <w:tcW w:type="dxa" w:w="3888"/>
            <w:shd w:val="clear" w:color="auto" w:fill="5898D4"/>
          </w:tcPr>
          <w:p>
            <w:r>
              <w:rPr>
                <w:b/>
                <w:color w:val="FFFFFF"/>
                <w:sz w:val="19"/>
              </w:rPr>
              <w:t>Key</w:t>
            </w:r>
          </w:p>
        </w:tc>
        <w:tc>
          <w:tcPr>
            <w:tcW w:type="dxa" w:w="1008"/>
            <w:shd w:val="clear" w:color="auto" w:fill="5898D4"/>
          </w:tcPr>
          <w:p>
            <w:r>
              <w:rPr>
                <w:b/>
                <w:color w:val="FFFFFF"/>
                <w:sz w:val="19"/>
              </w:rPr>
              <w:t>Type</w:t>
            </w:r>
          </w:p>
        </w:tc>
        <w:tc>
          <w:tcPr>
            <w:tcW w:type="dxa" w:w="4464"/>
            <w:shd w:val="clear" w:color="auto" w:fill="5898D4"/>
          </w:tcPr>
          <w:p>
            <w:r>
              <w:rPr>
                <w:b/>
                <w:color w:val="FFFFFF"/>
                <w:sz w:val="19"/>
              </w:rPr>
              <w:t>Purpose</w:t>
            </w:r>
          </w:p>
        </w:tc>
      </w:tr>
      <w:tr>
        <w:trPr>
          <w:cantSplit/>
        </w:trPr>
        <w:tc>
          <w:tcPr>
            <w:tcW w:type="dxa" w:w="3888"/>
          </w:tcPr>
          <w:p>
            <w:pPr>
              <w:spacing w:after="40"/>
            </w:pPr>
            <w:r>
              <w:rPr>
                <w:rFonts w:ascii="Courier New" w:hAnsi="Courier New"/>
                <w:sz w:val="18"/>
              </w:rPr>
              <w:t>&lt;prefix&gt;:user:&lt;user&gt;</w:t>
            </w:r>
          </w:p>
        </w:tc>
        <w:tc>
          <w:tcPr>
            <w:tcW w:type="dxa" w:w="1008"/>
          </w:tcPr>
          <w:p>
            <w:pPr>
              <w:spacing w:after="40"/>
            </w:pPr>
            <w:r>
              <w:rPr>
                <w:sz w:val="19"/>
              </w:rPr>
              <w:t>hash</w:t>
            </w:r>
          </w:p>
        </w:tc>
        <w:tc>
          <w:tcPr>
            <w:tcW w:type="dxa" w:w="4464"/>
          </w:tcPr>
          <w:p>
            <w:pPr>
              <w:spacing w:after="40"/>
            </w:pPr>
            <w:r>
              <w:rPr>
                <w:sz w:val="19"/>
              </w:rPr>
              <w:t>One field per setting; each value is JSON.</w:t>
            </w:r>
          </w:p>
        </w:tc>
      </w:tr>
      <w:tr>
        <w:trPr>
          <w:cantSplit/>
        </w:trPr>
        <w:tc>
          <w:tcPr>
            <w:tcW w:type="dxa" w:w="3888"/>
          </w:tcPr>
          <w:p>
            <w:pPr>
              <w:spacing w:after="40"/>
            </w:pPr>
            <w:r>
              <w:rPr>
                <w:rFonts w:ascii="Courier New" w:hAnsi="Courier New"/>
                <w:sz w:val="18"/>
              </w:rPr>
              <w:t>&lt;prefix&gt;:user:&lt;user&gt;:drafts</w:t>
            </w:r>
          </w:p>
        </w:tc>
        <w:tc>
          <w:tcPr>
            <w:tcW w:type="dxa" w:w="1008"/>
          </w:tcPr>
          <w:p>
            <w:pPr>
              <w:spacing w:after="40"/>
            </w:pPr>
            <w:r>
              <w:rPr>
                <w:sz w:val="19"/>
              </w:rPr>
              <w:t>hash</w:t>
            </w:r>
          </w:p>
        </w:tc>
        <w:tc>
          <w:tcPr>
            <w:tcW w:type="dxa" w:w="4464"/>
          </w:tcPr>
          <w:p>
            <w:pPr>
              <w:spacing w:after="40"/>
            </w:pPr>
            <w:r>
              <w:rPr>
                <w:sz w:val="19"/>
              </w:rPr>
              <w:t>One field per document with unsaved changes.</w:t>
            </w:r>
          </w:p>
        </w:tc>
      </w:tr>
      <w:tr>
        <w:trPr>
          <w:cantSplit/>
        </w:trPr>
        <w:tc>
          <w:tcPr>
            <w:tcW w:type="dxa" w:w="3888"/>
          </w:tcPr>
          <w:p>
            <w:pPr>
              <w:spacing w:after="40"/>
            </w:pPr>
            <w:r>
              <w:rPr>
                <w:rFonts w:ascii="Courier New" w:hAnsi="Courier New"/>
                <w:sz w:val="18"/>
              </w:rPr>
              <w:t>&lt;prefix&gt;:user:&lt;user&gt;:meta</w:t>
            </w:r>
          </w:p>
        </w:tc>
        <w:tc>
          <w:tcPr>
            <w:tcW w:type="dxa" w:w="1008"/>
          </w:tcPr>
          <w:p>
            <w:pPr>
              <w:spacing w:after="40"/>
            </w:pPr>
            <w:r>
              <w:rPr>
                <w:sz w:val="19"/>
              </w:rPr>
              <w:t>hash</w:t>
            </w:r>
          </w:p>
        </w:tc>
        <w:tc>
          <w:tcPr>
            <w:tcW w:type="dxa" w:w="4464"/>
          </w:tcPr>
          <w:p>
            <w:pPr>
              <w:spacing w:after="40"/>
            </w:pPr>
            <w:r>
              <w:rPr>
                <w:sz w:val="19"/>
              </w:rPr>
              <w:t>Who the user is, and when the record was created.</w:t>
            </w:r>
          </w:p>
        </w:tc>
      </w:tr>
    </w:tbl>
    <w:p>
      <w:pPr>
        <w:spacing w:after="80"/>
      </w:pPr>
    </w:p>
    <w:p>
      <w:r>
        <w:rPr>
          <w:i w:val="0"/>
        </w:rPr>
        <w:t>Real examples from a running system: mlw:xsheet:user:kc:mlw:&lt;Keycloak id&gt; for a Keycloak user, and mlw:xsheet:user:local:admin for the built-in account. The prefix lets one Valkey server be shared by several installations without clashes.</w:t>
      </w:r>
    </w:p>
    <w:p>
      <w:pPr>
        <w:pStyle w:val="Heading1"/>
      </w:pPr>
      <w:r>
        <w:t>4. The Data Model</w:t>
      </w:r>
    </w:p>
    <w:p>
      <w:pPr>
        <w:keepNext/>
        <w:jc w:val="center"/>
      </w:pPr>
      <w:r>
        <w:drawing>
          <wp:inline xmlns:a="http://schemas.openxmlformats.org/drawingml/2006/main" xmlns:pic="http://schemas.openxmlformats.org/drawingml/2006/picture">
            <wp:extent cx="5120640" cy="2734448"/>
            <wp:docPr id="2" name="Picture 2"/>
            <wp:cNvGraphicFramePr>
              <a:graphicFrameLocks noChangeAspect="1"/>
            </wp:cNvGraphicFramePr>
            <a:graphic>
              <a:graphicData uri="http://schemas.openxmlformats.org/drawingml/2006/picture">
                <pic:pic>
                  <pic:nvPicPr>
                    <pic:cNvPr id="0" name="v3.png"/>
                    <pic:cNvPicPr/>
                  </pic:nvPicPr>
                  <pic:blipFill>
                    <a:blip r:embed="rId10"/>
                    <a:stretch>
                      <a:fillRect/>
                    </a:stretch>
                  </pic:blipFill>
                  <pic:spPr>
                    <a:xfrm>
                      <a:off x="0" y="0"/>
                      <a:ext cx="5120640" cy="2734448"/>
                    </a:xfrm>
                    <a:prstGeom prst="rect"/>
                  </pic:spPr>
                </pic:pic>
              </a:graphicData>
            </a:graphic>
          </wp:inline>
        </w:drawing>
      </w:r>
    </w:p>
    <w:p>
      <w:pPr>
        <w:jc w:val="center"/>
      </w:pPr>
      <w:r>
        <w:rPr>
          <w:b/>
          <w:sz w:val="19"/>
        </w:rPr>
        <w:t xml:space="preserve">Figure 2. </w:t>
      </w:r>
      <w:r>
        <w:rPr>
          <w:i/>
          <w:sz w:val="19"/>
        </w:rPr>
        <w:t>The three hashes of one user.</w:t>
      </w:r>
    </w:p>
    <w:p>
      <w:pPr>
        <w:pStyle w:val="Heading2"/>
      </w:pPr>
      <w:r>
        <w:t>4.1 Settings: &lt;prefix&gt;:user:&lt;user&gt;</w:t>
      </w:r>
    </w:p>
    <w:p>
      <w:r>
        <w:rPr>
          <w:i w:val="0"/>
        </w:rPr>
        <w:t>Each field is one setting; the value is a JSON document (a string, number, boolean, list or object). Fields are created when a setting is first changed or imported, and are absent until then (the application supplies the default). Appendix A lists every field.</w:t>
      </w:r>
    </w:p>
    <w:p>
      <w:pPr>
        <w:pStyle w:val="Heading2"/>
      </w:pPr>
      <w:r>
        <w:t>4.2 Drafts: &lt;prefix&gt;:user:&lt;user&gt;:drafts</w:t>
      </w:r>
    </w:p>
    <w:p>
      <w:r>
        <w:rPr>
          <w:i w:val="0"/>
        </w:rPr>
        <w:t>A draft is the application's copy of a document with unsaved changes. Each document has one field, named by the document's path (for example /data/shot.xml); a document that has never been saved is stored in the field @untitled. The value is JSON:</w:t>
      </w: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val="clear" w:color="auto" w:fill="F4F6F8"/>
          </w:tcPr>
          <w:p>
            <w:pPr>
              <w:spacing w:after="0"/>
            </w:pPr>
            <w:r>
              <w:rPr>
                <w:rFonts w:ascii="Courier New" w:hAnsi="Courier New"/>
                <w:sz w:val="17"/>
              </w:rPr>
              <w:t>{</w:t>
            </w:r>
          </w:p>
          <w:p>
            <w:pPr>
              <w:spacing w:after="0"/>
            </w:pPr>
            <w:r>
              <w:rPr>
                <w:rFonts w:ascii="Courier New" w:hAnsi="Courier New"/>
                <w:sz w:val="17"/>
              </w:rPr>
              <w:t xml:space="preserve">  "text":          "&lt;the editor's text, with the unsaved changes&gt;",</w:t>
            </w:r>
          </w:p>
          <w:p>
            <w:pPr>
              <w:spacing w:after="0"/>
            </w:pPr>
            <w:r>
              <w:rPr>
                <w:rFonts w:ascii="Courier New" w:hAnsi="Courier New"/>
                <w:sz w:val="17"/>
              </w:rPr>
              <w:t xml:space="preserve">  "saved_content": "&lt;the on-disk text it was based on&gt;",</w:t>
            </w:r>
          </w:p>
          <w:p>
            <w:pPr>
              <w:spacing w:after="0"/>
            </w:pPr>
            <w:r>
              <w:rPr>
                <w:rFonts w:ascii="Courier New" w:hAnsi="Courier New"/>
                <w:sz w:val="17"/>
              </w:rPr>
              <w:t xml:space="preserve">  "sketch":        "&lt;the unsaved sketch as SVG&gt;",      (only if the sketch is unsaved)</w:t>
            </w:r>
          </w:p>
          <w:p>
            <w:pPr>
              <w:spacing w:after="0"/>
            </w:pPr>
            <w:r>
              <w:rPr>
                <w:rFonts w:ascii="Courier New" w:hAnsi="Courier New"/>
                <w:sz w:val="17"/>
              </w:rPr>
              <w:t xml:space="preserve">  "saved_at":      "2026-10-15T09:14:02+00:00"          (when the draft was written, UTC)</w:t>
            </w:r>
          </w:p>
          <w:p>
            <w:pPr>
              <w:spacing w:after="0"/>
            </w:pPr>
            <w:r>
              <w:rPr>
                <w:rFonts w:ascii="Courier New" w:hAnsi="Courier New"/>
                <w:sz w:val="17"/>
              </w:rPr>
              <w:t>}</w:t>
            </w:r>
          </w:p>
        </w:tc>
      </w:tr>
    </w:tbl>
    <w:p>
      <w:pPr>
        <w:spacing w:after="80"/>
      </w:pPr>
    </w:p>
    <w:p>
      <w:r>
        <w:rPr>
          <w:i w:val="0"/>
        </w:rPr>
        <w:t>Because each document is its own field, saving one document's draft writes only that field, and a draft is removed (HDEL) when the document is saved, or closed without saving. The whole drafts hash is deleted by Valkey when its last field goes.</w:t>
      </w:r>
    </w:p>
    <w:p>
      <w:pPr>
        <w:pStyle w:val="Heading2"/>
      </w:pPr>
      <w:r>
        <w:t>4.3 Identity: &lt;prefix&gt;:user:&lt;user&gt;:meta</w:t>
      </w:r>
    </w:p>
    <w:tbl>
      <w:tblPr>
        <w:tblStyle w:val="TableGrid"/>
        <w:tblW w:type="auto" w:w="0"/>
        <w:jc w:val="center"/>
        <w:tblLayout w:type="fixed"/>
        <w:tblLook w:firstColumn="1" w:firstRow="1" w:lastColumn="0" w:lastRow="0" w:noHBand="0" w:noVBand="1" w:val="04A0"/>
      </w:tblPr>
      <w:tblGrid>
        <w:gridCol w:w="2160"/>
        <w:gridCol w:w="7200"/>
      </w:tblGrid>
      <w:tr>
        <w:trPr>
          <w:tblHeader w:val="true"/>
          <w:cantSplit/>
        </w:trPr>
        <w:tc>
          <w:tcPr>
            <w:tcW w:type="dxa" w:w="2160"/>
            <w:shd w:val="clear" w:color="auto" w:fill="5898D4"/>
          </w:tcPr>
          <w:p>
            <w:r>
              <w:rPr>
                <w:b/>
                <w:color w:val="FFFFFF"/>
                <w:sz w:val="19"/>
              </w:rPr>
              <w:t>Field</w:t>
            </w:r>
          </w:p>
        </w:tc>
        <w:tc>
          <w:tcPr>
            <w:tcW w:type="dxa" w:w="7200"/>
            <w:shd w:val="clear" w:color="auto" w:fill="5898D4"/>
          </w:tcPr>
          <w:p>
            <w:r>
              <w:rPr>
                <w:b/>
                <w:color w:val="FFFFFF"/>
                <w:sz w:val="19"/>
              </w:rPr>
              <w:t>Value</w:t>
            </w:r>
          </w:p>
        </w:tc>
      </w:tr>
      <w:tr>
        <w:trPr>
          <w:cantSplit/>
        </w:trPr>
        <w:tc>
          <w:tcPr>
            <w:tcW w:type="dxa" w:w="2160"/>
          </w:tcPr>
          <w:p>
            <w:pPr>
              <w:spacing w:after="40"/>
            </w:pPr>
            <w:r>
              <w:rPr>
                <w:rFonts w:ascii="Courier New" w:hAnsi="Courier New"/>
                <w:sz w:val="18"/>
              </w:rPr>
              <w:t>username</w:t>
            </w:r>
          </w:p>
        </w:tc>
        <w:tc>
          <w:tcPr>
            <w:tcW w:type="dxa" w:w="7200"/>
          </w:tcPr>
          <w:p>
            <w:pPr>
              <w:spacing w:after="40"/>
            </w:pPr>
            <w:r>
              <w:rPr>
                <w:sz w:val="19"/>
              </w:rPr>
              <w:t>The name the user logged in with.</w:t>
            </w:r>
          </w:p>
        </w:tc>
      </w:tr>
      <w:tr>
        <w:trPr>
          <w:cantSplit/>
        </w:trPr>
        <w:tc>
          <w:tcPr>
            <w:tcW w:type="dxa" w:w="2160"/>
          </w:tcPr>
          <w:p>
            <w:pPr>
              <w:spacing w:after="40"/>
            </w:pPr>
            <w:r>
              <w:rPr>
                <w:rFonts w:ascii="Courier New" w:hAnsi="Courier New"/>
                <w:sz w:val="18"/>
              </w:rPr>
              <w:t>source</w:t>
            </w:r>
          </w:p>
        </w:tc>
        <w:tc>
          <w:tcPr>
            <w:tcW w:type="dxa" w:w="7200"/>
          </w:tcPr>
          <w:p>
            <w:pPr>
              <w:spacing w:after="40"/>
            </w:pPr>
            <w:r>
              <w:rPr>
                <w:sz w:val="19"/>
              </w:rPr>
              <w:t>keycloak or local.</w:t>
            </w:r>
          </w:p>
        </w:tc>
      </w:tr>
      <w:tr>
        <w:trPr>
          <w:cantSplit/>
        </w:trPr>
        <w:tc>
          <w:tcPr>
            <w:tcW w:type="dxa" w:w="2160"/>
          </w:tcPr>
          <w:p>
            <w:pPr>
              <w:spacing w:after="40"/>
            </w:pPr>
            <w:r>
              <w:rPr>
                <w:rFonts w:ascii="Courier New" w:hAnsi="Courier New"/>
                <w:sz w:val="18"/>
              </w:rPr>
              <w:t>realm</w:t>
            </w:r>
          </w:p>
        </w:tc>
        <w:tc>
          <w:tcPr>
            <w:tcW w:type="dxa" w:w="7200"/>
          </w:tcPr>
          <w:p>
            <w:pPr>
              <w:spacing w:after="40"/>
            </w:pPr>
            <w:r>
              <w:rPr>
                <w:sz w:val="19"/>
              </w:rPr>
              <w:t>The Keycloak realm (empty for the built-in account).</w:t>
            </w:r>
          </w:p>
        </w:tc>
      </w:tr>
      <w:tr>
        <w:trPr>
          <w:cantSplit/>
        </w:trPr>
        <w:tc>
          <w:tcPr>
            <w:tcW w:type="dxa" w:w="2160"/>
          </w:tcPr>
          <w:p>
            <w:pPr>
              <w:spacing w:after="40"/>
            </w:pPr>
            <w:r>
              <w:rPr>
                <w:rFonts w:ascii="Courier New" w:hAnsi="Courier New"/>
                <w:sz w:val="18"/>
              </w:rPr>
              <w:t>user_id</w:t>
            </w:r>
          </w:p>
        </w:tc>
        <w:tc>
          <w:tcPr>
            <w:tcW w:type="dxa" w:w="7200"/>
          </w:tcPr>
          <w:p>
            <w:pPr>
              <w:spacing w:after="40"/>
            </w:pPr>
            <w:r>
              <w:rPr>
                <w:sz w:val="19"/>
              </w:rPr>
              <w:t>The Keycloak user id (empty for the built-in account).</w:t>
            </w:r>
          </w:p>
        </w:tc>
      </w:tr>
      <w:tr>
        <w:trPr>
          <w:cantSplit/>
        </w:trPr>
        <w:tc>
          <w:tcPr>
            <w:tcW w:type="dxa" w:w="2160"/>
          </w:tcPr>
          <w:p>
            <w:pPr>
              <w:spacing w:after="40"/>
            </w:pPr>
            <w:r>
              <w:rPr>
                <w:rFonts w:ascii="Courier New" w:hAnsi="Courier New"/>
                <w:sz w:val="18"/>
              </w:rPr>
              <w:t>created</w:t>
            </w:r>
          </w:p>
        </w:tc>
        <w:tc>
          <w:tcPr>
            <w:tcW w:type="dxa" w:w="7200"/>
          </w:tcPr>
          <w:p>
            <w:pPr>
              <w:spacing w:after="40"/>
            </w:pPr>
            <w:r>
              <w:rPr>
                <w:sz w:val="19"/>
              </w:rPr>
              <w:t>When the record was first created (ISO 8601, UTC).</w:t>
            </w:r>
          </w:p>
        </w:tc>
      </w:tr>
      <w:tr>
        <w:trPr>
          <w:cantSplit/>
        </w:trPr>
        <w:tc>
          <w:tcPr>
            <w:tcW w:type="dxa" w:w="2160"/>
          </w:tcPr>
          <w:p>
            <w:pPr>
              <w:spacing w:after="40"/>
            </w:pPr>
            <w:r>
              <w:rPr>
                <w:rFonts w:ascii="Courier New" w:hAnsi="Courier New"/>
                <w:sz w:val="18"/>
              </w:rPr>
              <w:t>last_seen</w:t>
            </w:r>
          </w:p>
        </w:tc>
        <w:tc>
          <w:tcPr>
            <w:tcW w:type="dxa" w:w="7200"/>
          </w:tcPr>
          <w:p>
            <w:pPr>
              <w:spacing w:after="40"/>
            </w:pPr>
            <w:r>
              <w:rPr>
                <w:sz w:val="19"/>
              </w:rPr>
              <w:t>When the application last loaded this record from Valkey (ISO 8601, UTC): the first page load after the server starts, not every request.</w:t>
            </w:r>
          </w:p>
        </w:tc>
      </w:tr>
    </w:tbl>
    <w:p>
      <w:pPr>
        <w:spacing w:after="80"/>
      </w:pPr>
    </w:p>
    <w:p>
      <w:pPr>
        <w:pStyle w:val="Heading2"/>
      </w:pPr>
      <w:r>
        <w:t>4.4 Persistence and lifetime</w:t>
      </w:r>
    </w:p>
    <w:p>
      <w:r>
        <w:rPr>
          <w:i w:val="0"/>
        </w:rPr>
        <w:t>Records have no expiry: they stay until deleted. Valkey is started with --appendonly yes, so every write is appended to a file in the valkey-data volume (synchronised about once a second by default), and with --save 300 1, which also writes a snapshot every five minutes if anything changed. After a restart of Valkey, the application or the host, the records are still there.</w:t>
      </w:r>
    </w:p>
    <w:p>
      <w:pPr>
        <w:pStyle w:val="Heading1"/>
      </w:pPr>
      <w:r>
        <w:t>5. How the Application Uses It</w:t>
      </w:r>
    </w:p>
    <w:p>
      <w:pPr>
        <w:pStyle w:val="Heading2"/>
      </w:pPr>
      <w:r>
        <w:t>5.1 Choosing the storage for a page</w:t>
      </w:r>
    </w:p>
    <w:p>
      <w:pPr>
        <w:keepNext/>
        <w:jc w:val="center"/>
      </w:pPr>
      <w:r>
        <w:drawing>
          <wp:inline xmlns:a="http://schemas.openxmlformats.org/drawingml/2006/main" xmlns:pic="http://schemas.openxmlformats.org/drawingml/2006/picture">
            <wp:extent cx="3474720" cy="4907183"/>
            <wp:docPr id="3" name="Picture 3"/>
            <wp:cNvGraphicFramePr>
              <a:graphicFrameLocks noChangeAspect="1"/>
            </wp:cNvGraphicFramePr>
            <a:graphic>
              <a:graphicData uri="http://schemas.openxmlformats.org/drawingml/2006/picture">
                <pic:pic>
                  <pic:nvPicPr>
                    <pic:cNvPr id="0" name="v2.png"/>
                    <pic:cNvPicPr/>
                  </pic:nvPicPr>
                  <pic:blipFill>
                    <a:blip r:embed="rId11"/>
                    <a:stretch>
                      <a:fillRect/>
                    </a:stretch>
                  </pic:blipFill>
                  <pic:spPr>
                    <a:xfrm>
                      <a:off x="0" y="0"/>
                      <a:ext cx="3474720" cy="4907183"/>
                    </a:xfrm>
                    <a:prstGeom prst="rect"/>
                  </pic:spPr>
                </pic:pic>
              </a:graphicData>
            </a:graphic>
          </wp:inline>
        </w:drawing>
      </w:r>
    </w:p>
    <w:p>
      <w:pPr>
        <w:jc w:val="center"/>
      </w:pPr>
      <w:r>
        <w:rPr>
          <w:b/>
          <w:sz w:val="19"/>
        </w:rPr>
        <w:t xml:space="preserve">Figure 3. </w:t>
      </w:r>
      <w:r>
        <w:rPr>
          <w:i/>
          <w:sz w:val="19"/>
        </w:rPr>
        <w:t>How store_for() decides which storage a page uses.</w:t>
      </w:r>
    </w:p>
    <w:p>
      <w:r>
        <w:rPr>
          <w:i w:val="0"/>
        </w:rPr>
        <w:t>When a page loads (the index() function of main.py), the application calls store_for() with the browser's own storage and keeps the result as the session's prefs. All the code that reads or writes preferences, recent files and drafts goes through that object (user_storage() in main.py; about thirty call sites). A second helper, _prefs(), does the same for code that can run outside a page, such as the pop-up log. The login state (who is logged in, the roles) is read from the browser's own storage, which the session keeps separately as user_storage.</w:t>
      </w:r>
    </w:p>
    <w:p>
      <w:pPr>
        <w:pStyle w:val="Heading2"/>
      </w:pPr>
      <w:r>
        <w:t>5.2 One shared copy per user</w:t>
      </w:r>
    </w:p>
    <w:p>
      <w:r>
        <w:rPr>
          <w:i w:val="0"/>
        </w:rPr>
        <w:t>The first time a user's record is needed, UserStore.load() reads their hashes from Valkey into memory (HGETALL on the settings and drafts keys). The resulting UserStore is kept in a table in the server process, keyed by the user id, and handed to every page of that user from then on: every tab, and every browser, shares the same object. Reads are answered from memory, with no round trip to Valkey.</w:t>
      </w:r>
    </w:p>
    <w:p>
      <w:pPr>
        <w:pStyle w:val="Heading2"/>
      </w:pPr>
      <w:r>
        <w:t>5.3 Writing: write-through</w:t>
      </w:r>
    </w:p>
    <w:p>
      <w:pPr>
        <w:keepNext/>
        <w:jc w:val="center"/>
      </w:pPr>
      <w:r>
        <w:drawing>
          <wp:inline xmlns:a="http://schemas.openxmlformats.org/drawingml/2006/main" xmlns:pic="http://schemas.openxmlformats.org/drawingml/2006/picture">
            <wp:extent cx="4206240" cy="1949869"/>
            <wp:docPr id="4" name="Picture 4"/>
            <wp:cNvGraphicFramePr>
              <a:graphicFrameLocks noChangeAspect="1"/>
            </wp:cNvGraphicFramePr>
            <a:graphic>
              <a:graphicData uri="http://schemas.openxmlformats.org/drawingml/2006/picture">
                <pic:pic>
                  <pic:nvPicPr>
                    <pic:cNvPr id="0" name="v4.png"/>
                    <pic:cNvPicPr/>
                  </pic:nvPicPr>
                  <pic:blipFill>
                    <a:blip r:embed="rId12"/>
                    <a:stretch>
                      <a:fillRect/>
                    </a:stretch>
                  </pic:blipFill>
                  <pic:spPr>
                    <a:xfrm>
                      <a:off x="0" y="0"/>
                      <a:ext cx="4206240" cy="1949869"/>
                    </a:xfrm>
                    <a:prstGeom prst="rect"/>
                  </pic:spPr>
                </pic:pic>
              </a:graphicData>
            </a:graphic>
          </wp:inline>
        </w:drawing>
      </w:r>
    </w:p>
    <w:p>
      <w:pPr>
        <w:jc w:val="center"/>
      </w:pPr>
      <w:r>
        <w:rPr>
          <w:b/>
          <w:sz w:val="19"/>
        </w:rPr>
        <w:t xml:space="preserve">Figure 4. </w:t>
      </w:r>
      <w:r>
        <w:rPr>
          <w:i/>
          <w:sz w:val="19"/>
        </w:rPr>
        <w:t>How a change reaches Valkey.</w:t>
      </w:r>
    </w:p>
    <w:p>
      <w:pPr>
        <w:pStyle w:val="ListBullet"/>
        <w:spacing w:after="60"/>
      </w:pPr>
      <w:r>
        <w:rPr>
          <w:b/>
        </w:rPr>
        <w:t>A setting</w:t>
      </w:r>
      <w:r>
        <w:t>: assigning a value (for example store["xsheet_style"] = "classic") makes a JSON-safe copy of it, updates the in-memory copy and sends HSET &lt;prefix&gt;:user:&lt;user&gt; xsheet_style "classic".</w:t>
      </w:r>
    </w:p>
    <w:p>
      <w:pPr>
        <w:pStyle w:val="ListBullet"/>
        <w:spacing w:after="60"/>
      </w:pPr>
      <w:r>
        <w:rPr>
          <w:b/>
        </w:rPr>
        <w:t>Drafts</w:t>
      </w:r>
      <w:r>
        <w:t>: the application treats drafts as one dictionary (path to draft) and assigns the whole dictionary. UserStore compares it with the previous one and, in a single pipeline (a transaction), deletes the fields that went (HDEL) and writes those that changed (HSET), stamping each with saved_at.</w:t>
      </w:r>
    </w:p>
    <w:p>
      <w:pPr>
        <w:pStyle w:val="ListBullet"/>
        <w:spacing w:after="60"/>
      </w:pPr>
      <w:r>
        <w:rPr>
          <w:b/>
        </w:rPr>
        <w:t>Deleting a setting</w:t>
      </w:r>
      <w:r>
        <w:t>: removes the field (HDEL).</w:t>
      </w:r>
    </w:p>
    <w:p>
      <w:pPr>
        <w:pStyle w:val="ListBullet"/>
        <w:spacing w:after="60"/>
      </w:pPr>
      <w:r>
        <w:rPr>
          <w:b/>
        </w:rPr>
        <w:t>No read-modify-write across processes</w:t>
      </w:r>
      <w:r>
        <w:t>: the application is the only writer, so there are no locks or version checks (see section 8).</w:t>
      </w:r>
    </w:p>
    <w:p>
      <w:pPr>
        <w:pStyle w:val="Heading2"/>
      </w:pPr>
      <w:r>
        <w:t>5.4 First login: importing preferences</w:t>
      </w:r>
    </w:p>
    <w:p>
      <w:r>
        <w:rPr>
          <w:i w:val="0"/>
        </w:rPr>
        <w:t>When a user has no settings hash yet, the new record starts from the preferences of the browser they are logging in from, so most people see no change at the upgrade. Sixteen settings are copied (format_prefs, schema_path, xsheet_style, report_sections, report_include_raw, export_sketch, sketch_font, sketch_font_size, xml_editor, popup_log, popup_log_time, popup_log_zone, oca_export, recent_files, recent_files_limit, open_dir). Drafts and last_document are not copied: a browser may have been used by someone else, and a draft contains a document's text.</w:t>
      </w:r>
    </w:p>
    <w:p>
      <w:pPr>
        <w:pStyle w:val="Heading2"/>
      </w:pPr>
      <w:r>
        <w:t>5.5 What code touches it</w:t>
      </w:r>
    </w:p>
    <w:tbl>
      <w:tblPr>
        <w:tblStyle w:val="TableGrid"/>
        <w:tblW w:type="auto" w:w="0"/>
        <w:jc w:val="center"/>
        <w:tblLayout w:type="fixed"/>
        <w:tblLook w:firstColumn="1" w:firstRow="1" w:lastColumn="0" w:lastRow="0" w:noHBand="0" w:noVBand="1" w:val="04A0"/>
      </w:tblPr>
      <w:tblGrid>
        <w:gridCol w:w="4752"/>
        <w:gridCol w:w="4608"/>
      </w:tblGrid>
      <w:tr>
        <w:trPr>
          <w:tblHeader w:val="true"/>
          <w:cantSplit/>
        </w:trPr>
        <w:tc>
          <w:tcPr>
            <w:tcW w:type="dxa" w:w="4752"/>
            <w:shd w:val="clear" w:color="auto" w:fill="5898D4"/>
          </w:tcPr>
          <w:p>
            <w:r>
              <w:rPr>
                <w:b/>
                <w:color w:val="FFFFFF"/>
                <w:sz w:val="19"/>
              </w:rPr>
              <w:t>Code</w:t>
            </w:r>
          </w:p>
        </w:tc>
        <w:tc>
          <w:tcPr>
            <w:tcW w:type="dxa" w:w="4608"/>
            <w:shd w:val="clear" w:color="auto" w:fill="5898D4"/>
          </w:tcPr>
          <w:p>
            <w:r>
              <w:rPr>
                <w:b/>
                <w:color w:val="FFFFFF"/>
                <w:sz w:val="19"/>
              </w:rPr>
              <w:t>Use of the store</w:t>
            </w:r>
          </w:p>
        </w:tc>
      </w:tr>
      <w:tr>
        <w:trPr>
          <w:cantSplit/>
        </w:trPr>
        <w:tc>
          <w:tcPr>
            <w:tcW w:type="dxa" w:w="4752"/>
          </w:tcPr>
          <w:p>
            <w:pPr>
              <w:spacing w:after="40"/>
            </w:pPr>
            <w:r>
              <w:rPr>
                <w:sz w:val="19"/>
              </w:rPr>
              <w:t>index() in main.py</w:t>
            </w:r>
          </w:p>
        </w:tc>
        <w:tc>
          <w:tcPr>
            <w:tcW w:type="dxa" w:w="4608"/>
          </w:tcPr>
          <w:p>
            <w:pPr>
              <w:spacing w:after="40"/>
            </w:pPr>
            <w:r>
              <w:rPr>
                <w:sz w:val="19"/>
              </w:rPr>
              <w:t>Calls store_for() once per page load and keeps the result as the session's prefs.</w:t>
            </w:r>
          </w:p>
        </w:tc>
      </w:tr>
      <w:tr>
        <w:trPr>
          <w:cantSplit/>
        </w:trPr>
        <w:tc>
          <w:tcPr>
            <w:tcW w:type="dxa" w:w="4752"/>
          </w:tcPr>
          <w:p>
            <w:pPr>
              <w:spacing w:after="40"/>
            </w:pPr>
            <w:r>
              <w:rPr>
                <w:sz w:val="19"/>
              </w:rPr>
              <w:t>Preference helpers (format_prefs, xsheet_style_pref, report_sections, sketch_font_pref, recent_files, ...)</w:t>
            </w:r>
          </w:p>
        </w:tc>
        <w:tc>
          <w:tcPr>
            <w:tcW w:type="dxa" w:w="4608"/>
          </w:tcPr>
          <w:p>
            <w:pPr>
              <w:spacing w:after="40"/>
            </w:pPr>
            <w:r>
              <w:rPr>
                <w:sz w:val="19"/>
              </w:rPr>
              <w:t>Read and write single settings.</w:t>
            </w:r>
          </w:p>
        </w:tc>
      </w:tr>
      <w:tr>
        <w:trPr>
          <w:cantSplit/>
        </w:trPr>
        <w:tc>
          <w:tcPr>
            <w:tcW w:type="dxa" w:w="4752"/>
          </w:tcPr>
          <w:p>
            <w:pPr>
              <w:spacing w:after="40"/>
            </w:pPr>
            <w:r>
              <w:rPr>
                <w:sz w:val="19"/>
              </w:rPr>
              <w:t>remember_document(), forget_draft(), restore_last_document()</w:t>
            </w:r>
          </w:p>
        </w:tc>
        <w:tc>
          <w:tcPr>
            <w:tcW w:type="dxa" w:w="4608"/>
          </w:tcPr>
          <w:p>
            <w:pPr>
              <w:spacing w:after="40"/>
            </w:pPr>
            <w:r>
              <w:rPr>
                <w:sz w:val="19"/>
              </w:rPr>
              <w:t>Write and read drafts and last_document as the editor text changes.</w:t>
            </w:r>
          </w:p>
        </w:tc>
      </w:tr>
      <w:tr>
        <w:trPr>
          <w:cantSplit/>
        </w:trPr>
        <w:tc>
          <w:tcPr>
            <w:tcW w:type="dxa" w:w="4752"/>
          </w:tcPr>
          <w:p>
            <w:pPr>
              <w:spacing w:after="40"/>
            </w:pPr>
            <w:r>
              <w:rPr>
                <w:sz w:val="19"/>
              </w:rPr>
              <w:t>Open and Save dialogs</w:t>
            </w:r>
          </w:p>
        </w:tc>
        <w:tc>
          <w:tcPr>
            <w:tcW w:type="dxa" w:w="4608"/>
          </w:tcPr>
          <w:p>
            <w:pPr>
              <w:spacing w:after="40"/>
            </w:pPr>
            <w:r>
              <w:rPr>
                <w:sz w:val="19"/>
              </w:rPr>
              <w:t>Update recent_files and open_dir (the data folder) or storage_dir (the user's own mlw-storage).</w:t>
            </w:r>
          </w:p>
        </w:tc>
      </w:tr>
      <w:tr>
        <w:trPr>
          <w:cantSplit/>
        </w:trPr>
        <w:tc>
          <w:tcPr>
            <w:tcW w:type="dxa" w:w="4752"/>
          </w:tcPr>
          <w:p>
            <w:pPr>
              <w:spacing w:after="40"/>
            </w:pPr>
            <w:r>
              <w:rPr>
                <w:sz w:val="19"/>
              </w:rPr>
              <w:t>Pop-up log helpers</w:t>
            </w:r>
          </w:p>
        </w:tc>
        <w:tc>
          <w:tcPr>
            <w:tcW w:type="dxa" w:w="4608"/>
          </w:tcPr>
          <w:p>
            <w:pPr>
              <w:spacing w:after="40"/>
            </w:pPr>
            <w:r>
              <w:rPr>
                <w:sz w:val="19"/>
              </w:rPr>
              <w:t>Read and write popup_log, popup_log_time and popup_log_zone through _prefs().</w:t>
            </w:r>
          </w:p>
        </w:tc>
      </w:tr>
      <w:tr>
        <w:trPr>
          <w:cantSplit/>
        </w:trPr>
        <w:tc>
          <w:tcPr>
            <w:tcW w:type="dxa" w:w="4752"/>
          </w:tcPr>
          <w:p>
            <w:pPr>
              <w:spacing w:after="40"/>
            </w:pPr>
            <w:r>
              <w:rPr>
                <w:sz w:val="19"/>
              </w:rPr>
              <w:t>Preferences dialog</w:t>
            </w:r>
          </w:p>
        </w:tc>
        <w:tc>
          <w:tcPr>
            <w:tcW w:type="dxa" w:w="4608"/>
          </w:tcPr>
          <w:p>
            <w:pPr>
              <w:spacing w:after="40"/>
            </w:pPr>
            <w:r>
              <w:rPr>
                <w:sz w:val="19"/>
              </w:rPr>
              <w:t>Reads and writes everything on its seven tabs, through the same helpers.</w:t>
            </w:r>
          </w:p>
        </w:tc>
      </w:tr>
    </w:tbl>
    <w:p>
      <w:pPr>
        <w:spacing w:after="80"/>
      </w:pPr>
    </w:p>
    <w:p>
      <w:pPr>
        <w:pStyle w:val="Heading2"/>
      </w:pPr>
      <w:r>
        <w:t>5.6 Cost</w:t>
      </w:r>
    </w:p>
    <w:p>
      <w:r>
        <w:rPr>
          <w:i w:val="0"/>
        </w:rPr>
        <w:t>Measured inside the application container against the Valkey container on the Compose network: an HSET takes about 0.08 ms and an HGET about 0.06 ms; writing a 200 KB draft takes about 1.4 ms. The client is synchronous, so a write briefly blocks the application's event loop; at these figures that is not noticeable. A few users' records take about 1.4 MB of Valkey memory.</w:t>
      </w:r>
    </w:p>
    <w:p>
      <w:pPr>
        <w:pStyle w:val="Heading1"/>
      </w:pPr>
      <w:r>
        <w:t>6. Failure Handling</w:t>
      </w:r>
    </w:p>
    <w:p>
      <w:pPr>
        <w:keepNext/>
        <w:jc w:val="center"/>
      </w:pPr>
      <w:r>
        <w:drawing>
          <wp:inline xmlns:a="http://schemas.openxmlformats.org/drawingml/2006/main" xmlns:pic="http://schemas.openxmlformats.org/drawingml/2006/picture">
            <wp:extent cx="5120640" cy="1902941"/>
            <wp:docPr id="5" name="Picture 5"/>
            <wp:cNvGraphicFramePr>
              <a:graphicFrameLocks noChangeAspect="1"/>
            </wp:cNvGraphicFramePr>
            <a:graphic>
              <a:graphicData uri="http://schemas.openxmlformats.org/drawingml/2006/picture">
                <pic:pic>
                  <pic:nvPicPr>
                    <pic:cNvPr id="0" name="v5.png"/>
                    <pic:cNvPicPr/>
                  </pic:nvPicPr>
                  <pic:blipFill>
                    <a:blip r:embed="rId13"/>
                    <a:stretch>
                      <a:fillRect/>
                    </a:stretch>
                  </pic:blipFill>
                  <pic:spPr>
                    <a:xfrm>
                      <a:off x="0" y="0"/>
                      <a:ext cx="5120640" cy="1902941"/>
                    </a:xfrm>
                    <a:prstGeom prst="rect"/>
                  </pic:spPr>
                </pic:pic>
              </a:graphicData>
            </a:graphic>
          </wp:inline>
        </w:drawing>
      </w:r>
    </w:p>
    <w:p>
      <w:pPr>
        <w:jc w:val="center"/>
      </w:pPr>
      <w:r>
        <w:rPr>
          <w:b/>
          <w:sz w:val="19"/>
        </w:rPr>
        <w:t xml:space="preserve">Figure 5. </w:t>
      </w:r>
      <w:r>
        <w:rPr>
          <w:i/>
          <w:sz w:val="19"/>
        </w:rPr>
        <w:t>The states the store can be in.</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Situation</w:t>
            </w:r>
          </w:p>
        </w:tc>
        <w:tc>
          <w:tcPr>
            <w:tcW w:type="dxa" w:w="6048"/>
            <w:shd w:val="clear" w:color="auto" w:fill="5898D4"/>
          </w:tcPr>
          <w:p>
            <w:r>
              <w:rPr>
                <w:b/>
                <w:color w:val="FFFFFF"/>
                <w:sz w:val="19"/>
              </w:rPr>
              <w:t>What happens</w:t>
            </w:r>
          </w:p>
        </w:tc>
      </w:tr>
      <w:tr>
        <w:trPr>
          <w:cantSplit/>
        </w:trPr>
        <w:tc>
          <w:tcPr>
            <w:tcW w:type="dxa" w:w="3312"/>
          </w:tcPr>
          <w:p>
            <w:pPr>
              <w:spacing w:after="40"/>
            </w:pPr>
            <w:r>
              <w:rPr>
                <w:sz w:val="19"/>
              </w:rPr>
              <w:t>MLW_VALKEY_URL is empty</w:t>
            </w:r>
          </w:p>
        </w:tc>
        <w:tc>
          <w:tcPr>
            <w:tcW w:type="dxa" w:w="6048"/>
          </w:tcPr>
          <w:p>
            <w:pPr>
              <w:spacing w:after="40"/>
            </w:pPr>
            <w:r>
              <w:rPr>
                <w:sz w:val="19"/>
              </w:rPr>
              <w:t>Valkey is off. The application uses the browser's own storage everywhere, as in version 1.5.0.</w:t>
            </w:r>
          </w:p>
        </w:tc>
      </w:tr>
      <w:tr>
        <w:trPr>
          <w:cantSplit/>
        </w:trPr>
        <w:tc>
          <w:tcPr>
            <w:tcW w:type="dxa" w:w="3312"/>
          </w:tcPr>
          <w:p>
            <w:pPr>
              <w:spacing w:after="40"/>
            </w:pPr>
            <w:r>
              <w:rPr>
                <w:sz w:val="19"/>
              </w:rPr>
              <w:t>Valkey is unreachable when a user's record is first needed</w:t>
            </w:r>
          </w:p>
        </w:tc>
        <w:tc>
          <w:tcPr>
            <w:tcW w:type="dxa" w:w="6048"/>
          </w:tcPr>
          <w:p>
            <w:pPr>
              <w:spacing w:after="40"/>
            </w:pPr>
            <w:r>
              <w:rPr>
                <w:sz w:val="19"/>
              </w:rPr>
              <w:t>The page uses the browser's own storage for now, one warning is written to the server log, and nothing is cached, so the next page load tries Valkey again. The connect timeout is 2 seconds.</w:t>
            </w:r>
          </w:p>
        </w:tc>
      </w:tr>
      <w:tr>
        <w:trPr>
          <w:cantSplit/>
        </w:trPr>
        <w:tc>
          <w:tcPr>
            <w:tcW w:type="dxa" w:w="3312"/>
          </w:tcPr>
          <w:p>
            <w:pPr>
              <w:spacing w:after="40"/>
            </w:pPr>
            <w:r>
              <w:rPr>
                <w:sz w:val="19"/>
              </w:rPr>
              <w:t>A write fails while running</w:t>
            </w:r>
          </w:p>
        </w:tc>
        <w:tc>
          <w:tcPr>
            <w:tcW w:type="dxa" w:w="6048"/>
          </w:tcPr>
          <w:p>
            <w:pPr>
              <w:spacing w:after="40"/>
            </w:pPr>
            <w:r>
              <w:rPr>
                <w:sz w:val="19"/>
              </w:rPr>
              <w:t>The change is kept in memory and one warning is logged. The application keeps working; later writes try again.</w:t>
            </w:r>
          </w:p>
        </w:tc>
      </w:tr>
      <w:tr>
        <w:trPr>
          <w:cantSplit/>
        </w:trPr>
        <w:tc>
          <w:tcPr>
            <w:tcW w:type="dxa" w:w="3312"/>
          </w:tcPr>
          <w:p>
            <w:pPr>
              <w:spacing w:after="40"/>
            </w:pPr>
            <w:r>
              <w:rPr>
                <w:sz w:val="19"/>
              </w:rPr>
              <w:t>Valkey comes back</w:t>
            </w:r>
          </w:p>
        </w:tc>
        <w:tc>
          <w:tcPr>
            <w:tcW w:type="dxa" w:w="6048"/>
          </w:tcPr>
          <w:p>
            <w:pPr>
              <w:spacing w:after="40"/>
            </w:pPr>
            <w:r>
              <w:rPr>
                <w:sz w:val="19"/>
              </w:rPr>
              <w:t>The next write succeeds. Changes made during the outage reach Valkey only if the same setting is changed again, so after an outage that is followed by a server restart, they may be lost.</w:t>
            </w:r>
          </w:p>
        </w:tc>
      </w:tr>
      <w:tr>
        <w:trPr>
          <w:cantSplit/>
        </w:trPr>
        <w:tc>
          <w:tcPr>
            <w:tcW w:type="dxa" w:w="3312"/>
          </w:tcPr>
          <w:p>
            <w:pPr>
              <w:spacing w:after="40"/>
            </w:pPr>
            <w:r>
              <w:rPr>
                <w:sz w:val="19"/>
              </w:rPr>
              <w:t>Valkey restarts</w:t>
            </w:r>
          </w:p>
        </w:tc>
        <w:tc>
          <w:tcPr>
            <w:tcW w:type="dxa" w:w="6048"/>
          </w:tcPr>
          <w:p>
            <w:pPr>
              <w:spacing w:after="40"/>
            </w:pPr>
            <w:r>
              <w:rPr>
                <w:sz w:val="19"/>
              </w:rPr>
              <w:t>Its data comes back from the append-only file; the application's connection is re-established on the next call.</w:t>
            </w:r>
          </w:p>
        </w:tc>
      </w:tr>
      <w:tr>
        <w:trPr>
          <w:cantSplit/>
        </w:trPr>
        <w:tc>
          <w:tcPr>
            <w:tcW w:type="dxa" w:w="3312"/>
          </w:tcPr>
          <w:p>
            <w:pPr>
              <w:spacing w:after="40"/>
            </w:pPr>
            <w:r>
              <w:rPr>
                <w:sz w:val="19"/>
              </w:rPr>
              <w:t>The valkey-data volume is lost</w:t>
            </w:r>
          </w:p>
        </w:tc>
        <w:tc>
          <w:tcPr>
            <w:tcW w:type="dxa" w:w="6048"/>
          </w:tcPr>
          <w:p>
            <w:pPr>
              <w:spacing w:after="40"/>
            </w:pPr>
            <w:r>
              <w:rPr>
                <w:sz w:val="19"/>
              </w:rPr>
              <w:t>Users start again from their browser's preferences and lose their drafts.</w:t>
            </w:r>
          </w:p>
        </w:tc>
      </w:tr>
    </w:tbl>
    <w:p>
      <w:pPr>
        <w:spacing w:after="80"/>
      </w:pPr>
    </w:p>
    <w:p>
      <w:pPr>
        <w:ind w:left="360"/>
      </w:pPr>
      <w:r>
        <w:rPr>
          <w:b/>
          <w:sz w:val="20"/>
        </w:rPr>
        <w:t xml:space="preserve">Note. </w:t>
      </w:r>
      <w:r>
        <w:rPr>
          <w:i/>
          <w:sz w:val="20"/>
        </w:rPr>
        <w:t>The fallback keeps the application usable; it is not a second copy. Data written to the browser's own storage while Valkey is down is not copied into Valkey later.</w:t>
      </w:r>
    </w:p>
    <w:p>
      <w:pPr>
        <w:pStyle w:val="Heading1"/>
      </w:pPr>
      <w:r>
        <w:t>7. Deployment and Configuration</w:t>
      </w:r>
    </w:p>
    <w:p>
      <w:pPr>
        <w:pStyle w:val="Heading2"/>
      </w:pPr>
      <w:r>
        <w:t>7.1 Compose</w:t>
      </w: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val="clear" w:color="auto" w:fill="F4F6F8"/>
          </w:tcPr>
          <w:p>
            <w:pPr>
              <w:spacing w:after="0"/>
            </w:pPr>
            <w:r>
              <w:rPr>
                <w:rFonts w:ascii="Courier New" w:hAnsi="Courier New"/>
                <w:sz w:val="17"/>
              </w:rPr>
              <w:t>services:</w:t>
            </w:r>
          </w:p>
          <w:p>
            <w:pPr>
              <w:spacing w:after="0"/>
            </w:pPr>
            <w:r>
              <w:rPr>
                <w:rFonts w:ascii="Courier New" w:hAnsi="Courier New"/>
                <w:sz w:val="17"/>
              </w:rPr>
              <w:t xml:space="preserve">  xsheet:</w:t>
            </w:r>
          </w:p>
          <w:p>
            <w:pPr>
              <w:spacing w:after="0"/>
            </w:pPr>
            <w:r>
              <w:rPr>
                <w:rFonts w:ascii="Courier New" w:hAnsi="Courier New"/>
                <w:sz w:val="17"/>
              </w:rPr>
              <w:t xml:space="preserve">    environment:</w:t>
            </w:r>
          </w:p>
          <w:p>
            <w:pPr>
              <w:spacing w:after="0"/>
            </w:pPr>
            <w:r>
              <w:rPr>
                <w:rFonts w:ascii="Courier New" w:hAnsi="Courier New"/>
                <w:sz w:val="17"/>
              </w:rPr>
              <w:t xml:space="preserve">      MLW_VALKEY_URL: ${MLW_VALKEY_URL-valkey://valkey:6379/0}</w:t>
            </w:r>
          </w:p>
          <w:p>
            <w:pPr>
              <w:spacing w:after="0"/>
            </w:pPr>
            <w:r>
              <w:rPr>
                <w:rFonts w:ascii="Courier New" w:hAnsi="Courier New"/>
                <w:sz w:val="17"/>
              </w:rPr>
              <w:t xml:space="preserve">      MLW_VALKEY_PASSWORD: ${MLW_VALKEY_PASSWORD:-}</w:t>
            </w:r>
          </w:p>
          <w:p>
            <w:pPr>
              <w:spacing w:after="0"/>
            </w:pPr>
            <w:r>
              <w:rPr>
                <w:rFonts w:ascii="Courier New" w:hAnsi="Courier New"/>
                <w:sz w:val="17"/>
              </w:rPr>
              <w:t xml:space="preserve">      MLW_VALKEY_PREFIX: ${MLW_VALKEY_PREFIX:-mlw:xsheet}</w:t>
            </w:r>
          </w:p>
          <w:p>
            <w:pPr>
              <w:spacing w:after="0"/>
            </w:pPr>
            <w:r>
              <w:rPr>
                <w:rFonts w:ascii="Courier New" w:hAnsi="Courier New"/>
                <w:sz w:val="17"/>
              </w:rPr>
              <w:t xml:space="preserve">    depends_on:</w:t>
            </w:r>
          </w:p>
          <w:p>
            <w:pPr>
              <w:spacing w:after="0"/>
            </w:pPr>
            <w:r>
              <w:rPr>
                <w:rFonts w:ascii="Courier New" w:hAnsi="Courier New"/>
                <w:sz w:val="17"/>
              </w:rPr>
              <w:t xml:space="preserve">      valkey:</w:t>
            </w:r>
          </w:p>
          <w:p>
            <w:pPr>
              <w:spacing w:after="0"/>
            </w:pPr>
            <w:r>
              <w:rPr>
                <w:rFonts w:ascii="Courier New" w:hAnsi="Courier New"/>
                <w:sz w:val="17"/>
              </w:rPr>
              <w:t xml:space="preserve">        condition: service_healthy</w:t>
            </w:r>
          </w:p>
          <w:p>
            <w:pPr>
              <w:spacing w:after="0"/>
            </w:pPr>
            <w:r>
              <w:rPr>
                <w:rFonts w:ascii="Courier New" w:hAnsi="Courier New"/>
                <w:sz w:val="17"/>
              </w:rPr>
            </w:r>
          </w:p>
          <w:p>
            <w:pPr>
              <w:spacing w:after="0"/>
            </w:pPr>
            <w:r>
              <w:rPr>
                <w:rFonts w:ascii="Courier New" w:hAnsi="Courier New"/>
                <w:sz w:val="17"/>
              </w:rPr>
              <w:t xml:space="preserve">  valkey:</w:t>
            </w:r>
          </w:p>
          <w:p>
            <w:pPr>
              <w:spacing w:after="0"/>
            </w:pPr>
            <w:r>
              <w:rPr>
                <w:rFonts w:ascii="Courier New" w:hAnsi="Courier New"/>
                <w:sz w:val="17"/>
              </w:rPr>
              <w:t xml:space="preserve">    image: valkey/valkey:8-alpine</w:t>
            </w:r>
          </w:p>
          <w:p>
            <w:pPr>
              <w:spacing w:after="0"/>
            </w:pPr>
            <w:r>
              <w:rPr>
                <w:rFonts w:ascii="Courier New" w:hAnsi="Courier New"/>
                <w:sz w:val="17"/>
              </w:rPr>
              <w:t xml:space="preserve">    command: ["sh", "-c", "exec valkey-server --appendonly yes --save 300 1 ..."]</w:t>
            </w:r>
          </w:p>
          <w:p>
            <w:pPr>
              <w:spacing w:after="0"/>
            </w:pPr>
            <w:r>
              <w:rPr>
                <w:rFonts w:ascii="Courier New" w:hAnsi="Courier New"/>
                <w:sz w:val="17"/>
              </w:rPr>
              <w:t xml:space="preserve">    volumes: [ "valkey-data:/data" ]</w:t>
            </w:r>
          </w:p>
          <w:p>
            <w:pPr>
              <w:spacing w:after="0"/>
            </w:pPr>
            <w:r>
              <w:rPr>
                <w:rFonts w:ascii="Courier New" w:hAnsi="Courier New"/>
                <w:sz w:val="17"/>
              </w:rPr>
              <w:t xml:space="preserve">    healthcheck: valkey-cli ping</w:t>
            </w:r>
          </w:p>
          <w:p>
            <w:pPr>
              <w:spacing w:after="0"/>
            </w:pPr>
            <w:r>
              <w:rPr>
                <w:rFonts w:ascii="Courier New" w:hAnsi="Courier New"/>
                <w:sz w:val="17"/>
              </w:rPr>
            </w:r>
          </w:p>
          <w:p>
            <w:pPr>
              <w:spacing w:after="0"/>
            </w:pPr>
            <w:r>
              <w:rPr>
                <w:rFonts w:ascii="Courier New" w:hAnsi="Courier New"/>
                <w:sz w:val="17"/>
              </w:rPr>
              <w:t>volumes:</w:t>
            </w:r>
          </w:p>
          <w:p>
            <w:pPr>
              <w:spacing w:after="0"/>
            </w:pPr>
            <w:r>
              <w:rPr>
                <w:rFonts w:ascii="Courier New" w:hAnsi="Courier New"/>
                <w:sz w:val="17"/>
              </w:rPr>
              <w:t xml:space="preserve">  valkey-data:</w:t>
            </w:r>
          </w:p>
        </w:tc>
      </w:tr>
    </w:tbl>
    <w:p>
      <w:pPr>
        <w:spacing w:after="80"/>
      </w:pP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File</w:t>
            </w:r>
          </w:p>
        </w:tc>
        <w:tc>
          <w:tcPr>
            <w:tcW w:type="dxa" w:w="6048"/>
            <w:shd w:val="clear" w:color="auto" w:fill="5898D4"/>
          </w:tcPr>
          <w:p>
            <w:r>
              <w:rPr>
                <w:b/>
                <w:color w:val="FFFFFF"/>
                <w:sz w:val="19"/>
              </w:rPr>
              <w:t>What it adds</w:t>
            </w:r>
          </w:p>
        </w:tc>
      </w:tr>
      <w:tr>
        <w:trPr>
          <w:cantSplit/>
        </w:trPr>
        <w:tc>
          <w:tcPr>
            <w:tcW w:type="dxa" w:w="3312"/>
          </w:tcPr>
          <w:p>
            <w:pPr>
              <w:spacing w:after="40"/>
            </w:pPr>
            <w:r>
              <w:rPr>
                <w:sz w:val="19"/>
              </w:rPr>
              <w:t>compose.yaml</w:t>
            </w:r>
          </w:p>
        </w:tc>
        <w:tc>
          <w:tcPr>
            <w:tcW w:type="dxa" w:w="6048"/>
          </w:tcPr>
          <w:p>
            <w:pPr>
              <w:spacing w:after="40"/>
            </w:pPr>
            <w:r>
              <w:rPr>
                <w:sz w:val="19"/>
              </w:rPr>
              <w:t>The valkey service, the valkey-data volume, a health check, and the MLW_VALKEY_* variables for the app, which waits for Valkey to be healthy. Valkey is not published on the host.</w:t>
            </w:r>
          </w:p>
        </w:tc>
      </w:tr>
      <w:tr>
        <w:trPr>
          <w:cantSplit/>
        </w:trPr>
        <w:tc>
          <w:tcPr>
            <w:tcW w:type="dxa" w:w="3312"/>
          </w:tcPr>
          <w:p>
            <w:pPr>
              <w:spacing w:after="40"/>
            </w:pPr>
            <w:r>
              <w:rPr>
                <w:sz w:val="19"/>
              </w:rPr>
              <w:t>compose.override.yaml (development)</w:t>
            </w:r>
          </w:p>
        </w:tc>
        <w:tc>
          <w:tcPr>
            <w:tcW w:type="dxa" w:w="6048"/>
          </w:tcPr>
          <w:p>
            <w:pPr>
              <w:spacing w:after="40"/>
            </w:pPr>
            <w:r>
              <w:rPr>
                <w:sz w:val="19"/>
              </w:rPr>
              <w:t>Publishes Valkey on 127.0.0.1 only, port 6380 (MLW_VALKEY_HOST_PORT), for inspection.</w:t>
            </w:r>
          </w:p>
        </w:tc>
      </w:tr>
      <w:tr>
        <w:trPr>
          <w:cantSplit/>
        </w:trPr>
        <w:tc>
          <w:tcPr>
            <w:tcW w:type="dxa" w:w="3312"/>
          </w:tcPr>
          <w:p>
            <w:pPr>
              <w:spacing w:after="40"/>
            </w:pPr>
            <w:r>
              <w:rPr>
                <w:sz w:val="19"/>
              </w:rPr>
              <w:t>compose.prod.yaml (production)</w:t>
            </w:r>
          </w:p>
        </w:tc>
        <w:tc>
          <w:tcPr>
            <w:tcW w:type="dxa" w:w="6048"/>
          </w:tcPr>
          <w:p>
            <w:pPr>
              <w:spacing w:after="40"/>
            </w:pPr>
            <w:r>
              <w:rPr>
                <w:sz w:val="19"/>
              </w:rPr>
              <w:t>A restart policy, a read-only root file system, no-new-privileges, log rotation, and the valkey-data volume of the mlw-xsheet-prod project.</w:t>
            </w:r>
          </w:p>
        </w:tc>
      </w:tr>
    </w:tbl>
    <w:p>
      <w:pPr>
        <w:spacing w:after="80"/>
      </w:pPr>
    </w:p>
    <w:p>
      <w:pPr>
        <w:pStyle w:val="Heading2"/>
      </w:pPr>
      <w:r>
        <w:t>7.2 Variables</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Variable</w:t>
            </w:r>
          </w:p>
        </w:tc>
        <w:tc>
          <w:tcPr>
            <w:tcW w:type="dxa" w:w="6048"/>
            <w:shd w:val="clear" w:color="auto" w:fill="5898D4"/>
          </w:tcPr>
          <w:p>
            <w:r>
              <w:rPr>
                <w:b/>
                <w:color w:val="FFFFFF"/>
                <w:sz w:val="19"/>
              </w:rPr>
              <w:t>Meaning</w:t>
            </w:r>
          </w:p>
        </w:tc>
      </w:tr>
      <w:tr>
        <w:trPr>
          <w:cantSplit/>
        </w:trPr>
        <w:tc>
          <w:tcPr>
            <w:tcW w:type="dxa" w:w="3312"/>
          </w:tcPr>
          <w:p>
            <w:pPr>
              <w:spacing w:after="40"/>
            </w:pPr>
            <w:r>
              <w:rPr>
                <w:rFonts w:ascii="Courier New" w:hAnsi="Courier New"/>
                <w:sz w:val="18"/>
              </w:rPr>
              <w:t>MLW_VALKEY_URL</w:t>
            </w:r>
          </w:p>
        </w:tc>
        <w:tc>
          <w:tcPr>
            <w:tcW w:type="dxa" w:w="6048"/>
          </w:tcPr>
          <w:p>
            <w:pPr>
              <w:spacing w:after="40"/>
            </w:pPr>
            <w:r>
              <w:rPr>
                <w:sz w:val="19"/>
              </w:rPr>
              <w:t>The server, default valkey://valkey:6379/0 (valkeys:// for TLS, redis:// also accepted). Empty turns Valkey off.</w:t>
            </w:r>
          </w:p>
        </w:tc>
      </w:tr>
      <w:tr>
        <w:trPr>
          <w:cantSplit/>
        </w:trPr>
        <w:tc>
          <w:tcPr>
            <w:tcW w:type="dxa" w:w="3312"/>
          </w:tcPr>
          <w:p>
            <w:pPr>
              <w:spacing w:after="40"/>
            </w:pPr>
            <w:r>
              <w:rPr>
                <w:rFonts w:ascii="Courier New" w:hAnsi="Courier New"/>
                <w:sz w:val="18"/>
              </w:rPr>
              <w:t>MLW_VALKEY_PASSWORD</w:t>
            </w:r>
          </w:p>
        </w:tc>
        <w:tc>
          <w:tcPr>
            <w:tcW w:type="dxa" w:w="6048"/>
          </w:tcPr>
          <w:p>
            <w:pPr>
              <w:spacing w:after="40"/>
            </w:pPr>
            <w:r>
              <w:rPr>
                <w:sz w:val="19"/>
              </w:rPr>
              <w:t>The password Valkey requires. Given to Valkey (--requirepass), to its health check and to the app. Empty means none.</w:t>
            </w:r>
          </w:p>
        </w:tc>
      </w:tr>
      <w:tr>
        <w:trPr>
          <w:cantSplit/>
        </w:trPr>
        <w:tc>
          <w:tcPr>
            <w:tcW w:type="dxa" w:w="3312"/>
          </w:tcPr>
          <w:p>
            <w:pPr>
              <w:spacing w:after="40"/>
            </w:pPr>
            <w:r>
              <w:rPr>
                <w:rFonts w:ascii="Courier New" w:hAnsi="Courier New"/>
                <w:sz w:val="18"/>
              </w:rPr>
              <w:t>MLW_VALKEY_PREFIX</w:t>
            </w:r>
          </w:p>
        </w:tc>
        <w:tc>
          <w:tcPr>
            <w:tcW w:type="dxa" w:w="6048"/>
          </w:tcPr>
          <w:p>
            <w:pPr>
              <w:spacing w:after="40"/>
            </w:pPr>
            <w:r>
              <w:rPr>
                <w:sz w:val="19"/>
              </w:rPr>
              <w:t>Prefix of every key; default mlw:xsheet.</w:t>
            </w:r>
          </w:p>
        </w:tc>
      </w:tr>
      <w:tr>
        <w:trPr>
          <w:cantSplit/>
        </w:trPr>
        <w:tc>
          <w:tcPr>
            <w:tcW w:type="dxa" w:w="3312"/>
          </w:tcPr>
          <w:p>
            <w:pPr>
              <w:spacing w:after="40"/>
            </w:pPr>
            <w:r>
              <w:rPr>
                <w:rFonts w:ascii="Courier New" w:hAnsi="Courier New"/>
                <w:sz w:val="18"/>
              </w:rPr>
              <w:t>MLW_VALKEY_HOST_PORT</w:t>
            </w:r>
          </w:p>
        </w:tc>
        <w:tc>
          <w:tcPr>
            <w:tcW w:type="dxa" w:w="6048"/>
          </w:tcPr>
          <w:p>
            <w:pPr>
              <w:spacing w:after="40"/>
            </w:pPr>
            <w:r>
              <w:rPr>
                <w:sz w:val="19"/>
              </w:rPr>
              <w:t>Development only: the localhost port; default 6380.</w:t>
            </w:r>
          </w:p>
        </w:tc>
      </w:tr>
    </w:tbl>
    <w:p>
      <w:pPr>
        <w:spacing w:after="80"/>
      </w:pPr>
    </w:p>
    <w:p>
      <w:pPr>
        <w:pStyle w:val="Heading2"/>
      </w:pPr>
      <w:r>
        <w:t>7.3 The client</w:t>
      </w:r>
    </w:p>
    <w:p>
      <w:r>
        <w:rPr>
          <w:i w:val="0"/>
        </w:rPr>
        <w:t>The application creates one valkey-py client on first use with the URL and password, decode_responses on (strings, not bytes), and a 2-second connect and socket timeout. All users share it. It is in requirements.txt as valkey.</w:t>
      </w:r>
    </w:p>
    <w:p>
      <w:pPr>
        <w:pStyle w:val="Heading1"/>
      </w:pPr>
      <w:r>
        <w:t>8. Design Decisions and Limits</w:t>
      </w:r>
    </w:p>
    <w:tbl>
      <w:tblPr>
        <w:tblStyle w:val="TableGrid"/>
        <w:tblW w:type="auto" w:w="0"/>
        <w:jc w:val="center"/>
        <w:tblLayout w:type="fixed"/>
        <w:tblLook w:firstColumn="1" w:firstRow="1" w:lastColumn="0" w:lastRow="0" w:noHBand="0" w:noVBand="1" w:val="04A0"/>
      </w:tblPr>
      <w:tblGrid>
        <w:gridCol w:w="3168"/>
        <w:gridCol w:w="6192"/>
      </w:tblGrid>
      <w:tr>
        <w:trPr>
          <w:tblHeader w:val="true"/>
          <w:cantSplit/>
        </w:trPr>
        <w:tc>
          <w:tcPr>
            <w:tcW w:type="dxa" w:w="3168"/>
            <w:shd w:val="clear" w:color="auto" w:fill="5898D4"/>
          </w:tcPr>
          <w:p>
            <w:r>
              <w:rPr>
                <w:b/>
                <w:color w:val="FFFFFF"/>
                <w:sz w:val="19"/>
              </w:rPr>
              <w:t>Decision</w:t>
            </w:r>
          </w:p>
        </w:tc>
        <w:tc>
          <w:tcPr>
            <w:tcW w:type="dxa" w:w="6192"/>
            <w:shd w:val="clear" w:color="auto" w:fill="5898D4"/>
          </w:tcPr>
          <w:p>
            <w:r>
              <w:rPr>
                <w:b/>
                <w:color w:val="FFFFFF"/>
                <w:sz w:val="19"/>
              </w:rPr>
              <w:t>Reason and consequence</w:t>
            </w:r>
          </w:p>
        </w:tc>
      </w:tr>
      <w:tr>
        <w:trPr>
          <w:cantSplit/>
        </w:trPr>
        <w:tc>
          <w:tcPr>
            <w:tcW w:type="dxa" w:w="3168"/>
          </w:tcPr>
          <w:p>
            <w:pPr>
              <w:spacing w:after="40"/>
            </w:pPr>
            <w:r>
              <w:rPr>
                <w:sz w:val="19"/>
              </w:rPr>
              <w:t>An in-memory copy, written through</w:t>
            </w:r>
          </w:p>
        </w:tc>
        <w:tc>
          <w:tcPr>
            <w:tcW w:type="dxa" w:w="6192"/>
          </w:tcPr>
          <w:p>
            <w:pPr>
              <w:spacing w:after="40"/>
            </w:pPr>
            <w:r>
              <w:rPr>
                <w:sz w:val="19"/>
              </w:rPr>
              <w:t>Reads need no round trip, and code that changes a nested value in place keeps working. The cost: Valkey is not re-read while the app runs, so changes made directly in Valkey are not noticed (and are overwritten by the app's next write of the same field). Restart the app after editing Valkey by hand.</w:t>
            </w:r>
          </w:p>
        </w:tc>
      </w:tr>
      <w:tr>
        <w:trPr>
          <w:cantSplit/>
        </w:trPr>
        <w:tc>
          <w:tcPr>
            <w:tcW w:type="dxa" w:w="3168"/>
          </w:tcPr>
          <w:p>
            <w:pPr>
              <w:spacing w:after="40"/>
            </w:pPr>
            <w:r>
              <w:rPr>
                <w:sz w:val="19"/>
              </w:rPr>
              <w:t>One app server</w:t>
            </w:r>
          </w:p>
        </w:tc>
        <w:tc>
          <w:tcPr>
            <w:tcW w:type="dxa" w:w="6192"/>
          </w:tcPr>
          <w:p>
            <w:pPr>
              <w:spacing w:after="40"/>
            </w:pPr>
            <w:r>
              <w:rPr>
                <w:sz w:val="19"/>
              </w:rPr>
              <w:t>There is no change notification between app processes. Two app servers against one Valkey would overwrite each other's changes. Run one.</w:t>
            </w:r>
          </w:p>
        </w:tc>
      </w:tr>
      <w:tr>
        <w:trPr>
          <w:cantSplit/>
        </w:trPr>
        <w:tc>
          <w:tcPr>
            <w:tcW w:type="dxa" w:w="3168"/>
          </w:tcPr>
          <w:p>
            <w:pPr>
              <w:spacing w:after="40"/>
            </w:pPr>
            <w:r>
              <w:rPr>
                <w:sz w:val="19"/>
              </w:rPr>
              <w:t>One hash per user, drafts apart</w:t>
            </w:r>
          </w:p>
        </w:tc>
        <w:tc>
          <w:tcPr>
            <w:tcW w:type="dxa" w:w="6192"/>
          </w:tcPr>
          <w:p>
            <w:pPr>
              <w:spacing w:after="40"/>
            </w:pPr>
            <w:r>
              <w:rPr>
                <w:sz w:val="19"/>
              </w:rPr>
              <w:t>Settings are small and read together; drafts are large and change per document, so they get a field each and are written alone.</w:t>
            </w:r>
          </w:p>
        </w:tc>
      </w:tr>
      <w:tr>
        <w:trPr>
          <w:cantSplit/>
        </w:trPr>
        <w:tc>
          <w:tcPr>
            <w:tcW w:type="dxa" w:w="3168"/>
          </w:tcPr>
          <w:p>
            <w:pPr>
              <w:spacing w:after="40"/>
            </w:pPr>
            <w:r>
              <w:rPr>
                <w:sz w:val="19"/>
              </w:rPr>
              <w:t>JSON values</w:t>
            </w:r>
          </w:p>
        </w:tc>
        <w:tc>
          <w:tcPr>
            <w:tcW w:type="dxa" w:w="6192"/>
          </w:tcPr>
          <w:p>
            <w:pPr>
              <w:spacing w:after="40"/>
            </w:pPr>
            <w:r>
              <w:rPr>
                <w:sz w:val="19"/>
              </w:rPr>
              <w:t>Every value is a JSON document, so the data can be read with any tool and migrated easily. The store checks that a value is JSON-serialisable before writing it.</w:t>
            </w:r>
          </w:p>
        </w:tc>
      </w:tr>
      <w:tr>
        <w:trPr>
          <w:cantSplit/>
        </w:trPr>
        <w:tc>
          <w:tcPr>
            <w:tcW w:type="dxa" w:w="3168"/>
          </w:tcPr>
          <w:p>
            <w:pPr>
              <w:spacing w:after="40"/>
            </w:pPr>
            <w:r>
              <w:rPr>
                <w:sz w:val="19"/>
              </w:rPr>
              <w:t>The Keycloak id, not the user name</w:t>
            </w:r>
          </w:p>
        </w:tc>
        <w:tc>
          <w:tcPr>
            <w:tcW w:type="dxa" w:w="6192"/>
          </w:tcPr>
          <w:p>
            <w:pPr>
              <w:spacing w:after="40"/>
            </w:pPr>
            <w:r>
              <w:rPr>
                <w:sz w:val="19"/>
              </w:rPr>
              <w:t>The user name can change; the id cannot. Settings follow the account.</w:t>
            </w:r>
          </w:p>
        </w:tc>
      </w:tr>
      <w:tr>
        <w:trPr>
          <w:cantSplit/>
        </w:trPr>
        <w:tc>
          <w:tcPr>
            <w:tcW w:type="dxa" w:w="3168"/>
          </w:tcPr>
          <w:p>
            <w:pPr>
              <w:spacing w:after="40"/>
            </w:pPr>
            <w:r>
              <w:rPr>
                <w:sz w:val="19"/>
              </w:rPr>
              <w:t>No expiry</w:t>
            </w:r>
          </w:p>
        </w:tc>
        <w:tc>
          <w:tcPr>
            <w:tcW w:type="dxa" w:w="6192"/>
          </w:tcPr>
          <w:p>
            <w:pPr>
              <w:spacing w:after="40"/>
            </w:pPr>
            <w:r>
              <w:rPr>
                <w:sz w:val="19"/>
              </w:rPr>
              <w:t>Records are kept for ever. Delete the keys of people who have left.</w:t>
            </w:r>
          </w:p>
        </w:tc>
      </w:tr>
      <w:tr>
        <w:trPr>
          <w:cantSplit/>
        </w:trPr>
        <w:tc>
          <w:tcPr>
            <w:tcW w:type="dxa" w:w="3168"/>
          </w:tcPr>
          <w:p>
            <w:pPr>
              <w:spacing w:after="40"/>
            </w:pPr>
            <w:r>
              <w:rPr>
                <w:sz w:val="19"/>
              </w:rPr>
              <w:t>Fallback instead of failure</w:t>
            </w:r>
          </w:p>
        </w:tc>
        <w:tc>
          <w:tcPr>
            <w:tcW w:type="dxa" w:w="6192"/>
          </w:tcPr>
          <w:p>
            <w:pPr>
              <w:spacing w:after="40"/>
            </w:pPr>
            <w:r>
              <w:rPr>
                <w:sz w:val="19"/>
              </w:rPr>
              <w:t>A Valkey outage must not stop people working, so the application degrades to per-browser storage.</w:t>
            </w:r>
          </w:p>
        </w:tc>
      </w:tr>
      <w:tr>
        <w:trPr>
          <w:cantSplit/>
        </w:trPr>
        <w:tc>
          <w:tcPr>
            <w:tcW w:type="dxa" w:w="3168"/>
          </w:tcPr>
          <w:p>
            <w:pPr>
              <w:spacing w:after="40"/>
            </w:pPr>
            <w:r>
              <w:rPr>
                <w:sz w:val="19"/>
              </w:rPr>
              <w:t>Drafts are not imported</w:t>
            </w:r>
          </w:p>
        </w:tc>
        <w:tc>
          <w:tcPr>
            <w:tcW w:type="dxa" w:w="6192"/>
          </w:tcPr>
          <w:p>
            <w:pPr>
              <w:spacing w:after="40"/>
            </w:pPr>
            <w:r>
              <w:rPr>
                <w:sz w:val="19"/>
              </w:rPr>
              <w:t>A draft holds a document's text, and a browser may have been shared, so only preferences are carried over at the first login.</w:t>
            </w:r>
          </w:p>
        </w:tc>
      </w:tr>
      <w:tr>
        <w:trPr>
          <w:cantSplit/>
        </w:trPr>
        <w:tc>
          <w:tcPr>
            <w:tcW w:type="dxa" w:w="3168"/>
          </w:tcPr>
          <w:p>
            <w:pPr>
              <w:spacing w:after="40"/>
            </w:pPr>
            <w:r>
              <w:rPr>
                <w:sz w:val="19"/>
              </w:rPr>
              <w:t>last_seen is coarse</w:t>
            </w:r>
          </w:p>
        </w:tc>
        <w:tc>
          <w:tcPr>
            <w:tcW w:type="dxa" w:w="6192"/>
          </w:tcPr>
          <w:p>
            <w:pPr>
              <w:spacing w:after="40"/>
            </w:pPr>
            <w:r>
              <w:rPr>
                <w:sz w:val="19"/>
              </w:rPr>
              <w:t>It is written when a record is loaded, not on every request, to avoid a write per page.</w:t>
            </w:r>
          </w:p>
        </w:tc>
      </w:tr>
    </w:tbl>
    <w:p>
      <w:pPr>
        <w:spacing w:after="80"/>
      </w:pPr>
    </w:p>
    <w:p>
      <w:pPr>
        <w:pStyle w:val="Heading2"/>
      </w:pPr>
      <w:r>
        <w:t>8.1 Security</w:t>
      </w:r>
    </w:p>
    <w:p>
      <w:pPr>
        <w:pStyle w:val="ListBullet"/>
        <w:spacing w:after="60"/>
      </w:pPr>
      <w:r>
        <w:rPr>
          <w:b/>
        </w:rPr>
        <w:t>Network</w:t>
      </w:r>
      <w:r>
        <w:t>: Valkey is not published on the host (development publishes it on localhost only). Other containers on the Compose network can reach it.</w:t>
      </w:r>
    </w:p>
    <w:p>
      <w:pPr>
        <w:pStyle w:val="ListBullet"/>
        <w:spacing w:after="60"/>
      </w:pPr>
      <w:r>
        <w:rPr>
          <w:b/>
        </w:rPr>
        <w:t>Password</w:t>
      </w:r>
      <w:r>
        <w:t>: set MLW_VALKEY_PASSWORD if anything else shares that network. There is no TLS inside the Compose network; use a valkeys:// URL for a remote server.</w:t>
      </w:r>
    </w:p>
    <w:p>
      <w:pPr>
        <w:pStyle w:val="ListBullet"/>
        <w:spacing w:after="60"/>
      </w:pPr>
      <w:r>
        <w:rPr>
          <w:b/>
        </w:rPr>
        <w:t>Contents</w:t>
      </w:r>
      <w:r>
        <w:t>: drafts contain document text, so the data volume and any backup are as sensitive as the documents.</w:t>
      </w:r>
    </w:p>
    <w:p>
      <w:pPr>
        <w:pStyle w:val="ListBullet"/>
        <w:spacing w:after="60"/>
      </w:pPr>
      <w:r>
        <w:rPr>
          <w:b/>
        </w:rPr>
        <w:t>Isolation</w:t>
      </w:r>
      <w:r>
        <w:t>: users are separated by key. The application only ever opens the record of the logged-in user.</w:t>
      </w:r>
    </w:p>
    <w:p>
      <w:pPr>
        <w:pStyle w:val="Heading1"/>
      </w:pPr>
      <w:r>
        <w:t>9. Operating Valkey</w:t>
      </w:r>
    </w:p>
    <w:tbl>
      <w:tblPr>
        <w:tblStyle w:val="TableGrid"/>
        <w:tblW w:type="auto" w:w="0"/>
        <w:jc w:val="center"/>
        <w:tblLayout w:type="fixed"/>
        <w:tblLook w:firstColumn="1" w:firstRow="1" w:lastColumn="0" w:lastRow="0" w:noHBand="0" w:noVBand="1" w:val="04A0"/>
      </w:tblPr>
      <w:tblGrid>
        <w:gridCol w:w="2592"/>
        <w:gridCol w:w="6768"/>
      </w:tblGrid>
      <w:tr>
        <w:trPr>
          <w:tblHeader w:val="true"/>
          <w:cantSplit/>
        </w:trPr>
        <w:tc>
          <w:tcPr>
            <w:tcW w:type="dxa" w:w="2592"/>
            <w:shd w:val="clear" w:color="auto" w:fill="5898D4"/>
          </w:tcPr>
          <w:p>
            <w:r>
              <w:rPr>
                <w:b/>
                <w:color w:val="FFFFFF"/>
                <w:sz w:val="19"/>
              </w:rPr>
              <w:t>Task</w:t>
            </w:r>
          </w:p>
        </w:tc>
        <w:tc>
          <w:tcPr>
            <w:tcW w:type="dxa" w:w="6768"/>
            <w:shd w:val="clear" w:color="auto" w:fill="5898D4"/>
          </w:tcPr>
          <w:p>
            <w:r>
              <w:rPr>
                <w:b/>
                <w:color w:val="FFFFFF"/>
                <w:sz w:val="19"/>
              </w:rPr>
              <w:t>How (run in the valkey container, for example docker compose exec valkey ...)</w:t>
            </w:r>
          </w:p>
        </w:tc>
      </w:tr>
      <w:tr>
        <w:trPr>
          <w:cantSplit/>
        </w:trPr>
        <w:tc>
          <w:tcPr>
            <w:tcW w:type="dxa" w:w="2592"/>
          </w:tcPr>
          <w:p>
            <w:pPr>
              <w:spacing w:after="40"/>
            </w:pPr>
            <w:r>
              <w:rPr>
                <w:sz w:val="19"/>
              </w:rPr>
              <w:t>Is it running</w:t>
            </w:r>
          </w:p>
        </w:tc>
        <w:tc>
          <w:tcPr>
            <w:tcW w:type="dxa" w:w="6768"/>
          </w:tcPr>
          <w:p>
            <w:pPr>
              <w:spacing w:after="40"/>
            </w:pPr>
            <w:r>
              <w:rPr>
                <w:sz w:val="19"/>
              </w:rPr>
              <w:t>docker compose ps, and valkey-cli ping (PONG).</w:t>
            </w:r>
          </w:p>
        </w:tc>
      </w:tr>
      <w:tr>
        <w:trPr>
          <w:cantSplit/>
        </w:trPr>
        <w:tc>
          <w:tcPr>
            <w:tcW w:type="dxa" w:w="2592"/>
          </w:tcPr>
          <w:p>
            <w:pPr>
              <w:spacing w:after="40"/>
            </w:pPr>
            <w:r>
              <w:rPr>
                <w:sz w:val="19"/>
              </w:rPr>
              <w:t>List the records</w:t>
            </w:r>
          </w:p>
        </w:tc>
        <w:tc>
          <w:tcPr>
            <w:tcW w:type="dxa" w:w="6768"/>
          </w:tcPr>
          <w:p>
            <w:pPr>
              <w:spacing w:after="40"/>
            </w:pPr>
            <w:r>
              <w:rPr>
                <w:sz w:val="19"/>
              </w:rPr>
              <w:t>valkey-cli --scan --pattern 'mlw:xsheet:*'</w:t>
            </w:r>
          </w:p>
        </w:tc>
      </w:tr>
      <w:tr>
        <w:trPr>
          <w:cantSplit/>
        </w:trPr>
        <w:tc>
          <w:tcPr>
            <w:tcW w:type="dxa" w:w="2592"/>
          </w:tcPr>
          <w:p>
            <w:pPr>
              <w:spacing w:after="40"/>
            </w:pPr>
            <w:r>
              <w:rPr>
                <w:sz w:val="19"/>
              </w:rPr>
              <w:t>Read a user's settings</w:t>
            </w:r>
          </w:p>
        </w:tc>
        <w:tc>
          <w:tcPr>
            <w:tcW w:type="dxa" w:w="6768"/>
          </w:tcPr>
          <w:p>
            <w:pPr>
              <w:spacing w:after="40"/>
            </w:pPr>
            <w:r>
              <w:rPr>
                <w:sz w:val="19"/>
              </w:rPr>
              <w:t>valkey-cli hgetall mlw:xsheet:user:&lt;user&gt;</w:t>
            </w:r>
          </w:p>
        </w:tc>
      </w:tr>
      <w:tr>
        <w:trPr>
          <w:cantSplit/>
        </w:trPr>
        <w:tc>
          <w:tcPr>
            <w:tcW w:type="dxa" w:w="2592"/>
          </w:tcPr>
          <w:p>
            <w:pPr>
              <w:spacing w:after="40"/>
            </w:pPr>
            <w:r>
              <w:rPr>
                <w:sz w:val="19"/>
              </w:rPr>
              <w:t>List a user's drafts</w:t>
            </w:r>
          </w:p>
        </w:tc>
        <w:tc>
          <w:tcPr>
            <w:tcW w:type="dxa" w:w="6768"/>
          </w:tcPr>
          <w:p>
            <w:pPr>
              <w:spacing w:after="40"/>
            </w:pPr>
            <w:r>
              <w:rPr>
                <w:sz w:val="19"/>
              </w:rPr>
              <w:t>valkey-cli hkeys mlw:xsheet:user:&lt;user&gt;:drafts</w:t>
            </w:r>
          </w:p>
        </w:tc>
      </w:tr>
      <w:tr>
        <w:trPr>
          <w:cantSplit/>
        </w:trPr>
        <w:tc>
          <w:tcPr>
            <w:tcW w:type="dxa" w:w="2592"/>
          </w:tcPr>
          <w:p>
            <w:pPr>
              <w:spacing w:after="40"/>
            </w:pPr>
            <w:r>
              <w:rPr>
                <w:sz w:val="19"/>
              </w:rPr>
              <w:t>Reset a user</w:t>
            </w:r>
          </w:p>
        </w:tc>
        <w:tc>
          <w:tcPr>
            <w:tcW w:type="dxa" w:w="6768"/>
          </w:tcPr>
          <w:p>
            <w:pPr>
              <w:spacing w:after="40"/>
            </w:pPr>
            <w:r>
              <w:rPr>
                <w:sz w:val="19"/>
              </w:rPr>
              <w:t>Stop the app (or restart it afterwards), then valkey-cli del the user's three keys.</w:t>
            </w:r>
          </w:p>
        </w:tc>
      </w:tr>
      <w:tr>
        <w:trPr>
          <w:cantSplit/>
        </w:trPr>
        <w:tc>
          <w:tcPr>
            <w:tcW w:type="dxa" w:w="2592"/>
          </w:tcPr>
          <w:p>
            <w:pPr>
              <w:spacing w:after="40"/>
            </w:pPr>
            <w:r>
              <w:rPr>
                <w:sz w:val="19"/>
              </w:rPr>
              <w:t>Back up</w:t>
            </w:r>
          </w:p>
        </w:tc>
        <w:tc>
          <w:tcPr>
            <w:tcW w:type="dxa" w:w="6768"/>
          </w:tcPr>
          <w:p>
            <w:pPr>
              <w:spacing w:after="40"/>
            </w:pPr>
            <w:r>
              <w:rPr>
                <w:sz w:val="19"/>
              </w:rPr>
              <w:t>Copy the valkey-data volume (the append-only file), or valkey-cli --rdb backup.rdb; or BGSAVE and copy dump.rdb.</w:t>
            </w:r>
          </w:p>
        </w:tc>
      </w:tr>
      <w:tr>
        <w:trPr>
          <w:cantSplit/>
        </w:trPr>
        <w:tc>
          <w:tcPr>
            <w:tcW w:type="dxa" w:w="2592"/>
          </w:tcPr>
          <w:p>
            <w:pPr>
              <w:spacing w:after="40"/>
            </w:pPr>
            <w:r>
              <w:rPr>
                <w:sz w:val="19"/>
              </w:rPr>
              <w:t>Restore</w:t>
            </w:r>
          </w:p>
        </w:tc>
        <w:tc>
          <w:tcPr>
            <w:tcW w:type="dxa" w:w="6768"/>
          </w:tcPr>
          <w:p>
            <w:pPr>
              <w:spacing w:after="40"/>
            </w:pPr>
            <w:r>
              <w:rPr>
                <w:sz w:val="19"/>
              </w:rPr>
              <w:t>Stop Valkey, put the files in the volume, start it, restart the app.</w:t>
            </w:r>
          </w:p>
        </w:tc>
      </w:tr>
      <w:tr>
        <w:trPr>
          <w:cantSplit/>
        </w:trPr>
        <w:tc>
          <w:tcPr>
            <w:tcW w:type="dxa" w:w="2592"/>
          </w:tcPr>
          <w:p>
            <w:pPr>
              <w:spacing w:after="40"/>
            </w:pPr>
            <w:r>
              <w:rPr>
                <w:sz w:val="19"/>
              </w:rPr>
              <w:t>Turn it off</w:t>
            </w:r>
          </w:p>
        </w:tc>
        <w:tc>
          <w:tcPr>
            <w:tcW w:type="dxa" w:w="6768"/>
          </w:tcPr>
          <w:p>
            <w:pPr>
              <w:spacing w:after="40"/>
            </w:pPr>
            <w:r>
              <w:rPr>
                <w:sz w:val="19"/>
              </w:rPr>
              <w:t>Set MLW_VALKEY_URL= in .env and recreate the xsheet container. Settings revert to per browser.</w:t>
            </w:r>
          </w:p>
        </w:tc>
      </w:tr>
      <w:tr>
        <w:trPr>
          <w:cantSplit/>
        </w:trPr>
        <w:tc>
          <w:tcPr>
            <w:tcW w:type="dxa" w:w="2592"/>
          </w:tcPr>
          <w:p>
            <w:pPr>
              <w:spacing w:after="40"/>
            </w:pPr>
            <w:r>
              <w:rPr>
                <w:sz w:val="19"/>
              </w:rPr>
              <w:t>From the host in development</w:t>
            </w:r>
          </w:p>
        </w:tc>
        <w:tc>
          <w:tcPr>
            <w:tcW w:type="dxa" w:w="6768"/>
          </w:tcPr>
          <w:p>
            <w:pPr>
              <w:spacing w:after="40"/>
            </w:pPr>
            <w:r>
              <w:rPr>
                <w:sz w:val="19"/>
              </w:rPr>
              <w:t>valkey-cli -p 6380 ...</w:t>
            </w:r>
          </w:p>
        </w:tc>
      </w:tr>
      <w:tr>
        <w:trPr>
          <w:cantSplit/>
        </w:trPr>
        <w:tc>
          <w:tcPr>
            <w:tcW w:type="dxa" w:w="2592"/>
          </w:tcPr>
          <w:p>
            <w:pPr>
              <w:spacing w:after="40"/>
            </w:pPr>
            <w:r>
              <w:rPr>
                <w:sz w:val="19"/>
              </w:rPr>
              <w:t>Upgrade Valkey</w:t>
            </w:r>
          </w:p>
        </w:tc>
        <w:tc>
          <w:tcPr>
            <w:tcW w:type="dxa" w:w="6768"/>
          </w:tcPr>
          <w:p>
            <w:pPr>
              <w:spacing w:after="40"/>
            </w:pPr>
            <w:r>
              <w:rPr>
                <w:sz w:val="19"/>
              </w:rPr>
              <w:t>Change the image tag in compose.yaml and docker compose up -d; the data volume is reused.</w:t>
            </w:r>
          </w:p>
        </w:tc>
      </w:tr>
    </w:tbl>
    <w:p>
      <w:pPr>
        <w:spacing w:after="80"/>
      </w:pPr>
    </w:p>
    <w:p>
      <w:pPr>
        <w:pStyle w:val="Heading2"/>
      </w:pPr>
      <w:r>
        <w:t>9.1 A walk through one session</w:t>
      </w:r>
    </w:p>
    <w:tbl>
      <w:tblPr>
        <w:tblStyle w:val="TableGrid"/>
        <w:tblW w:type="auto" w:w="0"/>
        <w:jc w:val="center"/>
        <w:tblLayout w:type="fixed"/>
        <w:tblLook w:firstColumn="1" w:firstRow="1" w:lastColumn="0" w:lastRow="0" w:noHBand="0" w:noVBand="1" w:val="04A0"/>
      </w:tblPr>
      <w:tblGrid>
        <w:gridCol w:w="3168"/>
        <w:gridCol w:w="6192"/>
      </w:tblGrid>
      <w:tr>
        <w:trPr>
          <w:tblHeader w:val="true"/>
          <w:cantSplit/>
        </w:trPr>
        <w:tc>
          <w:tcPr>
            <w:tcW w:type="dxa" w:w="3168"/>
            <w:shd w:val="clear" w:color="auto" w:fill="5898D4"/>
          </w:tcPr>
          <w:p>
            <w:r>
              <w:rPr>
                <w:b/>
                <w:color w:val="FFFFFF"/>
                <w:sz w:val="19"/>
              </w:rPr>
              <w:t>Step</w:t>
            </w:r>
          </w:p>
        </w:tc>
        <w:tc>
          <w:tcPr>
            <w:tcW w:type="dxa" w:w="6192"/>
            <w:shd w:val="clear" w:color="auto" w:fill="5898D4"/>
          </w:tcPr>
          <w:p>
            <w:r>
              <w:rPr>
                <w:b/>
                <w:color w:val="FFFFFF"/>
                <w:sz w:val="19"/>
              </w:rPr>
              <w:t>What happens in Valkey</w:t>
            </w:r>
          </w:p>
        </w:tc>
      </w:tr>
      <w:tr>
        <w:trPr>
          <w:cantSplit/>
        </w:trPr>
        <w:tc>
          <w:tcPr>
            <w:tcW w:type="dxa" w:w="3168"/>
          </w:tcPr>
          <w:p>
            <w:pPr>
              <w:spacing w:after="40"/>
            </w:pPr>
            <w:r>
              <w:rPr>
                <w:sz w:val="19"/>
              </w:rPr>
              <w:t>Alice logs in for the first time</w:t>
            </w:r>
          </w:p>
        </w:tc>
        <w:tc>
          <w:tcPr>
            <w:tcW w:type="dxa" w:w="6192"/>
          </w:tcPr>
          <w:p>
            <w:pPr>
              <w:spacing w:after="40"/>
            </w:pPr>
            <w:r>
              <w:rPr>
                <w:sz w:val="19"/>
              </w:rPr>
              <w:t>No record: the three keys are created. meta gets her name, source keycloak, realm, id and created; the settings hash is filled from the browser's preferences.</w:t>
            </w:r>
          </w:p>
        </w:tc>
      </w:tr>
      <w:tr>
        <w:trPr>
          <w:cantSplit/>
        </w:trPr>
        <w:tc>
          <w:tcPr>
            <w:tcW w:type="dxa" w:w="3168"/>
          </w:tcPr>
          <w:p>
            <w:pPr>
              <w:spacing w:after="40"/>
            </w:pPr>
            <w:r>
              <w:rPr>
                <w:sz w:val="19"/>
              </w:rPr>
              <w:t>She sets the XSheet style to Classic</w:t>
            </w:r>
          </w:p>
        </w:tc>
        <w:tc>
          <w:tcPr>
            <w:tcW w:type="dxa" w:w="6192"/>
          </w:tcPr>
          <w:p>
            <w:pPr>
              <w:spacing w:after="40"/>
            </w:pPr>
            <w:r>
              <w:rPr>
                <w:sz w:val="19"/>
              </w:rPr>
              <w:t>HSET mlw:xsheet:user:kc:mlw:&lt;id&gt; xsheet_style "classic".</w:t>
            </w:r>
          </w:p>
        </w:tc>
      </w:tr>
      <w:tr>
        <w:trPr>
          <w:cantSplit/>
        </w:trPr>
        <w:tc>
          <w:tcPr>
            <w:tcW w:type="dxa" w:w="3168"/>
          </w:tcPr>
          <w:p>
            <w:pPr>
              <w:spacing w:after="40"/>
            </w:pPr>
            <w:r>
              <w:rPr>
                <w:sz w:val="19"/>
              </w:rPr>
              <w:t>She opens shot.xml</w:t>
            </w:r>
          </w:p>
        </w:tc>
        <w:tc>
          <w:tcPr>
            <w:tcW w:type="dxa" w:w="6192"/>
          </w:tcPr>
          <w:p>
            <w:pPr>
              <w:spacing w:after="40"/>
            </w:pPr>
            <w:r>
              <w:rPr>
                <w:sz w:val="19"/>
              </w:rPr>
              <w:t>HSET ... recent_files, open_dir and last_document.</w:t>
            </w:r>
          </w:p>
        </w:tc>
      </w:tr>
      <w:tr>
        <w:trPr>
          <w:cantSplit/>
        </w:trPr>
        <w:tc>
          <w:tcPr>
            <w:tcW w:type="dxa" w:w="3168"/>
          </w:tcPr>
          <w:p>
            <w:pPr>
              <w:spacing w:after="40"/>
            </w:pPr>
            <w:r>
              <w:rPr>
                <w:sz w:val="19"/>
              </w:rPr>
              <w:t>She types a change without saving</w:t>
            </w:r>
          </w:p>
        </w:tc>
        <w:tc>
          <w:tcPr>
            <w:tcW w:type="dxa" w:w="6192"/>
          </w:tcPr>
          <w:p>
            <w:pPr>
              <w:spacing w:after="40"/>
            </w:pPr>
            <w:r>
              <w:rPr>
                <w:sz w:val="19"/>
              </w:rPr>
              <w:t>HSET ...:drafts /data/shot.xml {text, saved_content, saved_at}.</w:t>
            </w:r>
          </w:p>
        </w:tc>
      </w:tr>
      <w:tr>
        <w:trPr>
          <w:cantSplit/>
        </w:trPr>
        <w:tc>
          <w:tcPr>
            <w:tcW w:type="dxa" w:w="3168"/>
          </w:tcPr>
          <w:p>
            <w:pPr>
              <w:spacing w:after="40"/>
            </w:pPr>
            <w:r>
              <w:rPr>
                <w:sz w:val="19"/>
              </w:rPr>
              <w:t>Her browser crashes; she logs in from another machine</w:t>
            </w:r>
          </w:p>
        </w:tc>
        <w:tc>
          <w:tcPr>
            <w:tcW w:type="dxa" w:w="6192"/>
          </w:tcPr>
          <w:p>
            <w:pPr>
              <w:spacing w:after="40"/>
            </w:pPr>
            <w:r>
              <w:rPr>
                <w:sz w:val="19"/>
              </w:rPr>
              <w:t>The record is already in memory (or is read from Valkey): her style, recent files and the draft come back, and the document is reopened with its unsaved changes.</w:t>
            </w:r>
          </w:p>
        </w:tc>
      </w:tr>
      <w:tr>
        <w:trPr>
          <w:cantSplit/>
        </w:trPr>
        <w:tc>
          <w:tcPr>
            <w:tcW w:type="dxa" w:w="3168"/>
          </w:tcPr>
          <w:p>
            <w:pPr>
              <w:spacing w:after="40"/>
            </w:pPr>
            <w:r>
              <w:rPr>
                <w:sz w:val="19"/>
              </w:rPr>
              <w:t>She saves</w:t>
            </w:r>
          </w:p>
        </w:tc>
        <w:tc>
          <w:tcPr>
            <w:tcW w:type="dxa" w:w="6192"/>
          </w:tcPr>
          <w:p>
            <w:pPr>
              <w:spacing w:after="40"/>
            </w:pPr>
            <w:r>
              <w:rPr>
                <w:sz w:val="19"/>
              </w:rPr>
              <w:t>HDEL ...:drafts /data/shot.xml; last_document is updated.</w:t>
            </w:r>
          </w:p>
        </w:tc>
      </w:tr>
      <w:tr>
        <w:trPr>
          <w:cantSplit/>
        </w:trPr>
        <w:tc>
          <w:tcPr>
            <w:tcW w:type="dxa" w:w="3168"/>
          </w:tcPr>
          <w:p>
            <w:pPr>
              <w:spacing w:after="40"/>
            </w:pPr>
            <w:r>
              <w:rPr>
                <w:sz w:val="19"/>
              </w:rPr>
              <w:t>Bob logs in on the first machine</w:t>
            </w:r>
          </w:p>
        </w:tc>
        <w:tc>
          <w:tcPr>
            <w:tcW w:type="dxa" w:w="6192"/>
          </w:tcPr>
          <w:p>
            <w:pPr>
              <w:spacing w:after="40"/>
            </w:pPr>
            <w:r>
              <w:rPr>
                <w:sz w:val="19"/>
              </w:rPr>
              <w:t>A different key (his id): he sees his own preferences, not Alice's.</w:t>
            </w:r>
          </w:p>
        </w:tc>
      </w:tr>
    </w:tbl>
    <w:p>
      <w:pPr>
        <w:spacing w:after="80"/>
      </w:pPr>
    </w:p>
    <w:p>
      <w:pPr>
        <w:pStyle w:val="Heading1"/>
      </w:pPr>
      <w:r>
        <w:t>Appendix A. Settings Fields</w:t>
      </w:r>
    </w:p>
    <w:tbl>
      <w:tblPr>
        <w:tblStyle w:val="TableGrid"/>
        <w:tblW w:type="auto" w:w="0"/>
        <w:jc w:val="center"/>
        <w:tblLayout w:type="fixed"/>
        <w:tblLook w:firstColumn="1" w:firstRow="1" w:lastColumn="0" w:lastRow="0" w:noHBand="0" w:noVBand="1" w:val="04A0"/>
      </w:tblPr>
      <w:tblGrid>
        <w:gridCol w:w="2448"/>
        <w:gridCol w:w="4176"/>
        <w:gridCol w:w="2736"/>
      </w:tblGrid>
      <w:tr>
        <w:trPr>
          <w:tblHeader w:val="true"/>
          <w:cantSplit/>
        </w:trPr>
        <w:tc>
          <w:tcPr>
            <w:tcW w:type="dxa" w:w="2448"/>
            <w:shd w:val="clear" w:color="auto" w:fill="5898D4"/>
          </w:tcPr>
          <w:p>
            <w:r>
              <w:rPr>
                <w:b/>
                <w:color w:val="FFFFFF"/>
                <w:sz w:val="19"/>
              </w:rPr>
              <w:t>Field</w:t>
            </w:r>
          </w:p>
        </w:tc>
        <w:tc>
          <w:tcPr>
            <w:tcW w:type="dxa" w:w="4176"/>
            <w:shd w:val="clear" w:color="auto" w:fill="5898D4"/>
          </w:tcPr>
          <w:p>
            <w:r>
              <w:rPr>
                <w:b/>
                <w:color w:val="FFFFFF"/>
                <w:sz w:val="19"/>
              </w:rPr>
              <w:t>Default</w:t>
            </w:r>
          </w:p>
        </w:tc>
        <w:tc>
          <w:tcPr>
            <w:tcW w:type="dxa" w:w="2736"/>
            <w:shd w:val="clear" w:color="auto" w:fill="5898D4"/>
          </w:tcPr>
          <w:p>
            <w:r>
              <w:rPr>
                <w:b/>
                <w:color w:val="FFFFFF"/>
                <w:sz w:val="19"/>
              </w:rPr>
              <w:t>Set by</w:t>
            </w:r>
          </w:p>
        </w:tc>
      </w:tr>
      <w:tr>
        <w:trPr>
          <w:cantSplit/>
        </w:trPr>
        <w:tc>
          <w:tcPr>
            <w:tcW w:type="dxa" w:w="2448"/>
          </w:tcPr>
          <w:p>
            <w:pPr>
              <w:spacing w:after="40"/>
            </w:pPr>
            <w:r>
              <w:rPr>
                <w:rFonts w:ascii="Courier New" w:hAnsi="Courier New"/>
                <w:sz w:val="18"/>
              </w:rPr>
              <w:t>format_prefs</w:t>
            </w:r>
          </w:p>
        </w:tc>
        <w:tc>
          <w:tcPr>
            <w:tcW w:type="dxa" w:w="4176"/>
          </w:tcPr>
          <w:p>
            <w:pPr>
              <w:spacing w:after="40"/>
            </w:pPr>
            <w:r>
              <w:rPr>
                <w:sz w:val="19"/>
              </w:rPr>
              <w:t>{indent_size 4, use_tabs false, blank_lines 1, attribute_per_line true}</w:t>
            </w:r>
          </w:p>
        </w:tc>
        <w:tc>
          <w:tcPr>
            <w:tcW w:type="dxa" w:w="2736"/>
          </w:tcPr>
          <w:p>
            <w:pPr>
              <w:spacing w:after="40"/>
            </w:pPr>
            <w:r>
              <w:rPr>
                <w:sz w:val="19"/>
              </w:rPr>
              <w:t>Preferences &gt; Format</w:t>
            </w:r>
          </w:p>
        </w:tc>
      </w:tr>
      <w:tr>
        <w:trPr>
          <w:cantSplit/>
        </w:trPr>
        <w:tc>
          <w:tcPr>
            <w:tcW w:type="dxa" w:w="2448"/>
          </w:tcPr>
          <w:p>
            <w:pPr>
              <w:spacing w:after="40"/>
            </w:pPr>
            <w:r>
              <w:rPr>
                <w:rFonts w:ascii="Courier New" w:hAnsi="Courier New"/>
                <w:sz w:val="18"/>
              </w:rPr>
              <w:t>schema_path</w:t>
            </w:r>
          </w:p>
        </w:tc>
        <w:tc>
          <w:tcPr>
            <w:tcW w:type="dxa" w:w="4176"/>
          </w:tcPr>
          <w:p>
            <w:pPr>
              <w:spacing w:after="40"/>
            </w:pPr>
            <w:r>
              <w:rPr>
                <w:sz w:val="19"/>
              </w:rPr>
              <w:t>none (auto-detect)</w:t>
            </w:r>
          </w:p>
        </w:tc>
        <w:tc>
          <w:tcPr>
            <w:tcW w:type="dxa" w:w="2736"/>
          </w:tcPr>
          <w:p>
            <w:pPr>
              <w:spacing w:after="40"/>
            </w:pPr>
            <w:r>
              <w:rPr>
                <w:sz w:val="19"/>
              </w:rPr>
              <w:t>XML &gt; Select Schema / Clear Schema</w:t>
            </w:r>
          </w:p>
        </w:tc>
      </w:tr>
      <w:tr>
        <w:trPr>
          <w:cantSplit/>
        </w:trPr>
        <w:tc>
          <w:tcPr>
            <w:tcW w:type="dxa" w:w="2448"/>
          </w:tcPr>
          <w:p>
            <w:pPr>
              <w:spacing w:after="40"/>
            </w:pPr>
            <w:r>
              <w:rPr>
                <w:rFonts w:ascii="Courier New" w:hAnsi="Courier New"/>
                <w:sz w:val="18"/>
              </w:rPr>
              <w:t>xsheet_style</w:t>
            </w:r>
          </w:p>
        </w:tc>
        <w:tc>
          <w:tcPr>
            <w:tcW w:type="dxa" w:w="4176"/>
          </w:tcPr>
          <w:p>
            <w:pPr>
              <w:spacing w:after="40"/>
            </w:pPr>
            <w:r>
              <w:rPr>
                <w:sz w:val="19"/>
              </w:rPr>
              <w:t>"traditional"</w:t>
            </w:r>
          </w:p>
        </w:tc>
        <w:tc>
          <w:tcPr>
            <w:tcW w:type="dxa" w:w="2736"/>
          </w:tcPr>
          <w:p>
            <w:pPr>
              <w:spacing w:after="40"/>
            </w:pPr>
            <w:r>
              <w:rPr>
                <w:sz w:val="19"/>
              </w:rPr>
              <w:t>Preferences &gt; XSheet</w:t>
            </w:r>
          </w:p>
        </w:tc>
      </w:tr>
      <w:tr>
        <w:trPr>
          <w:cantSplit/>
        </w:trPr>
        <w:tc>
          <w:tcPr>
            <w:tcW w:type="dxa" w:w="2448"/>
          </w:tcPr>
          <w:p>
            <w:pPr>
              <w:spacing w:after="40"/>
            </w:pPr>
            <w:r>
              <w:rPr>
                <w:rFonts w:ascii="Courier New" w:hAnsi="Courier New"/>
                <w:sz w:val="18"/>
              </w:rPr>
              <w:t>report_sections</w:t>
            </w:r>
          </w:p>
        </w:tc>
        <w:tc>
          <w:tcPr>
            <w:tcW w:type="dxa" w:w="4176"/>
          </w:tcPr>
          <w:p>
            <w:pPr>
              <w:spacing w:after="40"/>
            </w:pPr>
            <w:r>
              <w:rPr>
                <w:sz w:val="19"/>
              </w:rPr>
              <w:t>all optional sections</w:t>
            </w:r>
          </w:p>
        </w:tc>
        <w:tc>
          <w:tcPr>
            <w:tcW w:type="dxa" w:w="2736"/>
          </w:tcPr>
          <w:p>
            <w:pPr>
              <w:spacing w:after="40"/>
            </w:pPr>
            <w:r>
              <w:rPr>
                <w:sz w:val="19"/>
              </w:rPr>
              <w:t>Preferences &gt; Report</w:t>
            </w:r>
          </w:p>
        </w:tc>
      </w:tr>
      <w:tr>
        <w:trPr>
          <w:cantSplit/>
        </w:trPr>
        <w:tc>
          <w:tcPr>
            <w:tcW w:type="dxa" w:w="2448"/>
          </w:tcPr>
          <w:p>
            <w:pPr>
              <w:spacing w:after="40"/>
            </w:pPr>
            <w:r>
              <w:rPr>
                <w:rFonts w:ascii="Courier New" w:hAnsi="Courier New"/>
                <w:sz w:val="18"/>
              </w:rPr>
              <w:t>report_include_raw</w:t>
            </w:r>
          </w:p>
        </w:tc>
        <w:tc>
          <w:tcPr>
            <w:tcW w:type="dxa" w:w="4176"/>
          </w:tcPr>
          <w:p>
            <w:pPr>
              <w:spacing w:after="40"/>
            </w:pPr>
            <w:r>
              <w:rPr>
                <w:sz w:val="19"/>
              </w:rPr>
              <w:t>true</w:t>
            </w:r>
          </w:p>
        </w:tc>
        <w:tc>
          <w:tcPr>
            <w:tcW w:type="dxa" w:w="2736"/>
          </w:tcPr>
          <w:p>
            <w:pPr>
              <w:spacing w:after="40"/>
            </w:pPr>
            <w:r>
              <w:rPr>
                <w:sz w:val="19"/>
              </w:rPr>
              <w:t>Preferences &gt; Report</w:t>
            </w:r>
          </w:p>
        </w:tc>
      </w:tr>
      <w:tr>
        <w:trPr>
          <w:cantSplit/>
        </w:trPr>
        <w:tc>
          <w:tcPr>
            <w:tcW w:type="dxa" w:w="2448"/>
          </w:tcPr>
          <w:p>
            <w:pPr>
              <w:spacing w:after="40"/>
            </w:pPr>
            <w:r>
              <w:rPr>
                <w:rFonts w:ascii="Courier New" w:hAnsi="Courier New"/>
                <w:sz w:val="18"/>
              </w:rPr>
              <w:t>export_sketch</w:t>
            </w:r>
          </w:p>
        </w:tc>
        <w:tc>
          <w:tcPr>
            <w:tcW w:type="dxa" w:w="4176"/>
          </w:tcPr>
          <w:p>
            <w:pPr>
              <w:spacing w:after="40"/>
            </w:pPr>
            <w:r>
              <w:rPr>
                <w:sz w:val="19"/>
              </w:rPr>
              <w:t>true</w:t>
            </w:r>
          </w:p>
        </w:tc>
        <w:tc>
          <w:tcPr>
            <w:tcW w:type="dxa" w:w="2736"/>
          </w:tcPr>
          <w:p>
            <w:pPr>
              <w:spacing w:after="40"/>
            </w:pPr>
            <w:r>
              <w:rPr>
                <w:sz w:val="19"/>
              </w:rPr>
              <w:t>Preferences &gt; Report</w:t>
            </w:r>
          </w:p>
        </w:tc>
      </w:tr>
      <w:tr>
        <w:trPr>
          <w:cantSplit/>
        </w:trPr>
        <w:tc>
          <w:tcPr>
            <w:tcW w:type="dxa" w:w="2448"/>
          </w:tcPr>
          <w:p>
            <w:pPr>
              <w:spacing w:after="40"/>
            </w:pPr>
            <w:r>
              <w:rPr>
                <w:rFonts w:ascii="Courier New" w:hAnsi="Courier New"/>
                <w:sz w:val="18"/>
              </w:rPr>
              <w:t>sketch_font</w:t>
            </w:r>
          </w:p>
        </w:tc>
        <w:tc>
          <w:tcPr>
            <w:tcW w:type="dxa" w:w="4176"/>
          </w:tcPr>
          <w:p>
            <w:pPr>
              <w:spacing w:after="40"/>
            </w:pPr>
            <w:r>
              <w:rPr>
                <w:sz w:val="19"/>
              </w:rPr>
              <w:t>"sans-serif"</w:t>
            </w:r>
          </w:p>
        </w:tc>
        <w:tc>
          <w:tcPr>
            <w:tcW w:type="dxa" w:w="2736"/>
          </w:tcPr>
          <w:p>
            <w:pPr>
              <w:spacing w:after="40"/>
            </w:pPr>
            <w:r>
              <w:rPr>
                <w:sz w:val="19"/>
              </w:rPr>
              <w:t>Preferences &gt; Sketchpad</w:t>
            </w:r>
          </w:p>
        </w:tc>
      </w:tr>
      <w:tr>
        <w:trPr>
          <w:cantSplit/>
        </w:trPr>
        <w:tc>
          <w:tcPr>
            <w:tcW w:type="dxa" w:w="2448"/>
          </w:tcPr>
          <w:p>
            <w:pPr>
              <w:spacing w:after="40"/>
            </w:pPr>
            <w:r>
              <w:rPr>
                <w:rFonts w:ascii="Courier New" w:hAnsi="Courier New"/>
                <w:sz w:val="18"/>
              </w:rPr>
              <w:t>sketch_font_size</w:t>
            </w:r>
          </w:p>
        </w:tc>
        <w:tc>
          <w:tcPr>
            <w:tcW w:type="dxa" w:w="4176"/>
          </w:tcPr>
          <w:p>
            <w:pPr>
              <w:spacing w:after="40"/>
            </w:pPr>
            <w:r>
              <w:rPr>
                <w:sz w:val="19"/>
              </w:rPr>
              <w:t>24</w:t>
            </w:r>
          </w:p>
        </w:tc>
        <w:tc>
          <w:tcPr>
            <w:tcW w:type="dxa" w:w="2736"/>
          </w:tcPr>
          <w:p>
            <w:pPr>
              <w:spacing w:after="40"/>
            </w:pPr>
            <w:r>
              <w:rPr>
                <w:sz w:val="19"/>
              </w:rPr>
              <w:t>Preferences &gt; Sketchpad</w:t>
            </w:r>
          </w:p>
        </w:tc>
      </w:tr>
      <w:tr>
        <w:trPr>
          <w:cantSplit/>
        </w:trPr>
        <w:tc>
          <w:tcPr>
            <w:tcW w:type="dxa" w:w="2448"/>
          </w:tcPr>
          <w:p>
            <w:pPr>
              <w:spacing w:after="40"/>
            </w:pPr>
            <w:r>
              <w:rPr>
                <w:rFonts w:ascii="Courier New" w:hAnsi="Courier New"/>
                <w:sz w:val="18"/>
              </w:rPr>
              <w:t>xml_editor</w:t>
            </w:r>
          </w:p>
        </w:tc>
        <w:tc>
          <w:tcPr>
            <w:tcW w:type="dxa" w:w="4176"/>
          </w:tcPr>
          <w:p>
            <w:pPr>
              <w:spacing w:after="40"/>
            </w:pPr>
            <w:r>
              <w:rPr>
                <w:sz w:val="19"/>
              </w:rPr>
              <w:t>true</w:t>
            </w:r>
          </w:p>
        </w:tc>
        <w:tc>
          <w:tcPr>
            <w:tcW w:type="dxa" w:w="2736"/>
          </w:tcPr>
          <w:p>
            <w:pPr>
              <w:spacing w:after="40"/>
            </w:pPr>
            <w:r>
              <w:rPr>
                <w:sz w:val="19"/>
              </w:rPr>
              <w:t>XML &gt; XML Editor</w:t>
            </w:r>
          </w:p>
        </w:tc>
      </w:tr>
      <w:tr>
        <w:trPr>
          <w:cantSplit/>
        </w:trPr>
        <w:tc>
          <w:tcPr>
            <w:tcW w:type="dxa" w:w="2448"/>
          </w:tcPr>
          <w:p>
            <w:pPr>
              <w:spacing w:after="40"/>
            </w:pPr>
            <w:r>
              <w:rPr>
                <w:rFonts w:ascii="Courier New" w:hAnsi="Courier New"/>
                <w:sz w:val="18"/>
              </w:rPr>
              <w:t>popup_log</w:t>
            </w:r>
          </w:p>
        </w:tc>
        <w:tc>
          <w:tcPr>
            <w:tcW w:type="dxa" w:w="4176"/>
          </w:tcPr>
          <w:p>
            <w:pPr>
              <w:spacing w:after="40"/>
            </w:pPr>
            <w:r>
              <w:rPr>
                <w:sz w:val="19"/>
              </w:rPr>
              <w:t>true</w:t>
            </w:r>
          </w:p>
        </w:tc>
        <w:tc>
          <w:tcPr>
            <w:tcW w:type="dxa" w:w="2736"/>
          </w:tcPr>
          <w:p>
            <w:pPr>
              <w:spacing w:after="40"/>
            </w:pPr>
            <w:r>
              <w:rPr>
                <w:sz w:val="19"/>
              </w:rPr>
              <w:t>Preferences &gt; Logs</w:t>
            </w:r>
          </w:p>
        </w:tc>
      </w:tr>
      <w:tr>
        <w:trPr>
          <w:cantSplit/>
        </w:trPr>
        <w:tc>
          <w:tcPr>
            <w:tcW w:type="dxa" w:w="2448"/>
          </w:tcPr>
          <w:p>
            <w:pPr>
              <w:spacing w:after="40"/>
            </w:pPr>
            <w:r>
              <w:rPr>
                <w:rFonts w:ascii="Courier New" w:hAnsi="Courier New"/>
                <w:sz w:val="18"/>
              </w:rPr>
              <w:t>popup_log_time</w:t>
            </w:r>
          </w:p>
        </w:tc>
        <w:tc>
          <w:tcPr>
            <w:tcW w:type="dxa" w:w="4176"/>
          </w:tcPr>
          <w:p>
            <w:pPr>
              <w:spacing w:after="40"/>
            </w:pPr>
            <w:r>
              <w:rPr>
                <w:sz w:val="19"/>
              </w:rPr>
              <w:t>"server"</w:t>
            </w:r>
          </w:p>
        </w:tc>
        <w:tc>
          <w:tcPr>
            <w:tcW w:type="dxa" w:w="2736"/>
          </w:tcPr>
          <w:p>
            <w:pPr>
              <w:spacing w:after="40"/>
            </w:pPr>
            <w:r>
              <w:rPr>
                <w:sz w:val="19"/>
              </w:rPr>
              <w:t>Preferences &gt; Logs</w:t>
            </w:r>
          </w:p>
        </w:tc>
      </w:tr>
      <w:tr>
        <w:trPr>
          <w:cantSplit/>
        </w:trPr>
        <w:tc>
          <w:tcPr>
            <w:tcW w:type="dxa" w:w="2448"/>
          </w:tcPr>
          <w:p>
            <w:pPr>
              <w:spacing w:after="40"/>
            </w:pPr>
            <w:r>
              <w:rPr>
                <w:rFonts w:ascii="Courier New" w:hAnsi="Courier New"/>
                <w:sz w:val="18"/>
              </w:rPr>
              <w:t>popup_log_zone</w:t>
            </w:r>
          </w:p>
        </w:tc>
        <w:tc>
          <w:tcPr>
            <w:tcW w:type="dxa" w:w="4176"/>
          </w:tcPr>
          <w:p>
            <w:pPr>
              <w:spacing w:after="40"/>
            </w:pPr>
            <w:r>
              <w:rPr>
                <w:sz w:val="19"/>
              </w:rPr>
              <w:t>none</w:t>
            </w:r>
          </w:p>
        </w:tc>
        <w:tc>
          <w:tcPr>
            <w:tcW w:type="dxa" w:w="2736"/>
          </w:tcPr>
          <w:p>
            <w:pPr>
              <w:spacing w:after="40"/>
            </w:pPr>
            <w:r>
              <w:rPr>
                <w:sz w:val="19"/>
              </w:rPr>
              <w:t>Preferences &gt; Logs</w:t>
            </w:r>
          </w:p>
        </w:tc>
      </w:tr>
      <w:tr>
        <w:trPr>
          <w:cantSplit/>
        </w:trPr>
        <w:tc>
          <w:tcPr>
            <w:tcW w:type="dxa" w:w="2448"/>
          </w:tcPr>
          <w:p>
            <w:pPr>
              <w:spacing w:after="40"/>
            </w:pPr>
            <w:r>
              <w:rPr>
                <w:rFonts w:ascii="Courier New" w:hAnsi="Courier New"/>
                <w:sz w:val="18"/>
              </w:rPr>
              <w:t>oca_export</w:t>
            </w:r>
          </w:p>
        </w:tc>
        <w:tc>
          <w:tcPr>
            <w:tcW w:type="dxa" w:w="4176"/>
          </w:tcPr>
          <w:p>
            <w:pPr>
              <w:spacing w:after="40"/>
            </w:pPr>
            <w:r>
              <w:rPr>
                <w:sz w:val="19"/>
              </w:rPr>
              <w:t>none (dialog defaults)</w:t>
            </w:r>
          </w:p>
        </w:tc>
        <w:tc>
          <w:tcPr>
            <w:tcW w:type="dxa" w:w="2736"/>
          </w:tcPr>
          <w:p>
            <w:pPr>
              <w:spacing w:after="40"/>
            </w:pPr>
            <w:r>
              <w:rPr>
                <w:sz w:val="19"/>
              </w:rPr>
              <w:t>File &gt; Export &gt; Export OCA</w:t>
            </w:r>
          </w:p>
        </w:tc>
      </w:tr>
      <w:tr>
        <w:trPr>
          <w:cantSplit/>
        </w:trPr>
        <w:tc>
          <w:tcPr>
            <w:tcW w:type="dxa" w:w="2448"/>
          </w:tcPr>
          <w:p>
            <w:pPr>
              <w:spacing w:after="40"/>
            </w:pPr>
            <w:r>
              <w:rPr>
                <w:rFonts w:ascii="Courier New" w:hAnsi="Courier New"/>
                <w:sz w:val="18"/>
              </w:rPr>
              <w:t>recent_files</w:t>
            </w:r>
          </w:p>
        </w:tc>
        <w:tc>
          <w:tcPr>
            <w:tcW w:type="dxa" w:w="4176"/>
          </w:tcPr>
          <w:p>
            <w:pPr>
              <w:spacing w:after="40"/>
            </w:pPr>
            <w:r>
              <w:rPr>
                <w:sz w:val="19"/>
              </w:rPr>
              <w:t>[]</w:t>
            </w:r>
          </w:p>
        </w:tc>
        <w:tc>
          <w:tcPr>
            <w:tcW w:type="dxa" w:w="2736"/>
          </w:tcPr>
          <w:p>
            <w:pPr>
              <w:spacing w:after="40"/>
            </w:pPr>
            <w:r>
              <w:rPr>
                <w:sz w:val="19"/>
              </w:rPr>
              <w:t>File &gt; Open, Save, Save As</w:t>
            </w:r>
          </w:p>
        </w:tc>
      </w:tr>
      <w:tr>
        <w:trPr>
          <w:cantSplit/>
        </w:trPr>
        <w:tc>
          <w:tcPr>
            <w:tcW w:type="dxa" w:w="2448"/>
          </w:tcPr>
          <w:p>
            <w:pPr>
              <w:spacing w:after="40"/>
            </w:pPr>
            <w:r>
              <w:rPr>
                <w:rFonts w:ascii="Courier New" w:hAnsi="Courier New"/>
                <w:sz w:val="18"/>
              </w:rPr>
              <w:t>recent_files_limit</w:t>
            </w:r>
          </w:p>
        </w:tc>
        <w:tc>
          <w:tcPr>
            <w:tcW w:type="dxa" w:w="4176"/>
          </w:tcPr>
          <w:p>
            <w:pPr>
              <w:spacing w:after="40"/>
            </w:pPr>
            <w:r>
              <w:rPr>
                <w:sz w:val="19"/>
              </w:rPr>
              <w:t>5</w:t>
            </w:r>
          </w:p>
        </w:tc>
        <w:tc>
          <w:tcPr>
            <w:tcW w:type="dxa" w:w="2736"/>
          </w:tcPr>
          <w:p>
            <w:pPr>
              <w:spacing w:after="40"/>
            </w:pPr>
            <w:r>
              <w:rPr>
                <w:sz w:val="19"/>
              </w:rPr>
              <w:t>Preferences &gt; Recent Files</w:t>
            </w:r>
          </w:p>
        </w:tc>
      </w:tr>
      <w:tr>
        <w:trPr>
          <w:cantSplit/>
        </w:trPr>
        <w:tc>
          <w:tcPr>
            <w:tcW w:type="dxa" w:w="2448"/>
          </w:tcPr>
          <w:p>
            <w:pPr>
              <w:spacing w:after="40"/>
            </w:pPr>
            <w:r>
              <w:rPr>
                <w:rFonts w:ascii="Courier New" w:hAnsi="Courier New"/>
                <w:sz w:val="18"/>
              </w:rPr>
              <w:t>open_dir</w:t>
            </w:r>
          </w:p>
        </w:tc>
        <w:tc>
          <w:tcPr>
            <w:tcW w:type="dxa" w:w="4176"/>
          </w:tcPr>
          <w:p>
            <w:pPr>
              <w:spacing w:after="40"/>
            </w:pPr>
            <w:r>
              <w:rPr>
                <w:sz w:val="19"/>
              </w:rPr>
              <w:t>none (the data folder)</w:t>
            </w:r>
          </w:p>
        </w:tc>
        <w:tc>
          <w:tcPr>
            <w:tcW w:type="dxa" w:w="2736"/>
          </w:tcPr>
          <w:p>
            <w:pPr>
              <w:spacing w:after="40"/>
            </w:pPr>
            <w:r>
              <w:rPr>
                <w:sz w:val="19"/>
              </w:rPr>
              <w:t>File &gt; Open</w:t>
            </w:r>
          </w:p>
        </w:tc>
      </w:tr>
      <w:tr>
        <w:trPr>
          <w:cantSplit/>
        </w:trPr>
        <w:tc>
          <w:tcPr>
            <w:tcW w:type="dxa" w:w="2448"/>
          </w:tcPr>
          <w:p>
            <w:pPr>
              <w:spacing w:after="40"/>
            </w:pPr>
            <w:r>
              <w:rPr>
                <w:rFonts w:ascii="Courier New" w:hAnsi="Courier New"/>
                <w:sz w:val="18"/>
              </w:rPr>
              <w:t>storage_dir</w:t>
            </w:r>
          </w:p>
        </w:tc>
        <w:tc>
          <w:tcPr>
            <w:tcW w:type="dxa" w:w="4176"/>
          </w:tcPr>
          <w:p>
            <w:pPr>
              <w:spacing w:after="40"/>
            </w:pPr>
            <w:r>
              <w:rPr>
                <w:sz w:val="19"/>
              </w:rPr>
              <w:t>none (the top of the user's storage)</w:t>
            </w:r>
          </w:p>
        </w:tc>
        <w:tc>
          <w:tcPr>
            <w:tcW w:type="dxa" w:w="2736"/>
          </w:tcPr>
          <w:p>
            <w:pPr>
              <w:spacing w:after="40"/>
            </w:pPr>
            <w:r>
              <w:rPr>
                <w:sz w:val="19"/>
              </w:rPr>
              <w:t>File &gt; Open, Save As (mlw-storage)</w:t>
            </w:r>
          </w:p>
        </w:tc>
      </w:tr>
      <w:tr>
        <w:trPr>
          <w:cantSplit/>
        </w:trPr>
        <w:tc>
          <w:tcPr>
            <w:tcW w:type="dxa" w:w="2448"/>
          </w:tcPr>
          <w:p>
            <w:pPr>
              <w:spacing w:after="40"/>
            </w:pPr>
            <w:r>
              <w:rPr>
                <w:rFonts w:ascii="Courier New" w:hAnsi="Courier New"/>
                <w:sz w:val="18"/>
              </w:rPr>
              <w:t>storage_drive</w:t>
            </w:r>
          </w:p>
        </w:tc>
        <w:tc>
          <w:tcPr>
            <w:tcW w:type="dxa" w:w="4176"/>
          </w:tcPr>
          <w:p>
            <w:pPr>
              <w:spacing w:after="40"/>
            </w:pPr>
            <w:r>
              <w:rPr>
                <w:sz w:val="19"/>
              </w:rPr>
              <w:t>none (the whole storage)</w:t>
            </w:r>
          </w:p>
        </w:tc>
        <w:tc>
          <w:tcPr>
            <w:tcW w:type="dxa" w:w="2736"/>
          </w:tcPr>
          <w:p>
            <w:pPr>
              <w:spacing w:after="40"/>
            </w:pPr>
            <w:r>
              <w:rPr>
                <w:sz w:val="19"/>
              </w:rPr>
              <w:t>File &gt; Storage Location (a removable drive: its /drives/NAME path)</w:t>
            </w:r>
          </w:p>
        </w:tc>
      </w:tr>
      <w:tr>
        <w:trPr>
          <w:cantSplit/>
        </w:trPr>
        <w:tc>
          <w:tcPr>
            <w:tcW w:type="dxa" w:w="2448"/>
          </w:tcPr>
          <w:p>
            <w:pPr>
              <w:spacing w:after="40"/>
            </w:pPr>
            <w:r>
              <w:rPr>
                <w:rFonts w:ascii="Courier New" w:hAnsi="Courier New"/>
                <w:sz w:val="18"/>
              </w:rPr>
              <w:t>last_document</w:t>
            </w:r>
          </w:p>
        </w:tc>
        <w:tc>
          <w:tcPr>
            <w:tcW w:type="dxa" w:w="4176"/>
          </w:tcPr>
          <w:p>
            <w:pPr>
              <w:spacing w:after="40"/>
            </w:pPr>
            <w:r>
              <w:rPr>
                <w:sz w:val="19"/>
              </w:rPr>
              <w:t>none</w:t>
            </w:r>
          </w:p>
        </w:tc>
        <w:tc>
          <w:tcPr>
            <w:tcW w:type="dxa" w:w="2736"/>
          </w:tcPr>
          <w:p>
            <w:pPr>
              <w:spacing w:after="40"/>
            </w:pPr>
            <w:r>
              <w:rPr>
                <w:sz w:val="19"/>
              </w:rPr>
              <w:t>Opening, closing and editing documents</w:t>
            </w:r>
          </w:p>
        </w:tc>
      </w:tr>
    </w:tbl>
    <w:p>
      <w:pPr>
        <w:spacing w:after="80"/>
      </w:pPr>
    </w:p>
    <w:p>
      <w:r>
        <w:rPr>
          <w:i w:val="0"/>
        </w:rPr>
        <w:t>A document opened from the user's own file storage (mlw-storage) is recorded in recent_files, last_document and the drafts hash as storage:/folder/file.xml, in the same way as a local path. The user's Keycloak tokens, which the app needs to reach that storage, are never written to Valkey: they are held in the app's memory only. Which folder of the storage is the user's is kept by the storage gateway, not here; storage_dir is only the folder the dialogs start in.</w:t>
      </w:r>
    </w:p>
    <w:p>
      <w:pPr>
        <w:pStyle w:val="Heading1"/>
      </w:pPr>
      <w:r>
        <w:t>Appendix B. Related Files</w:t>
      </w:r>
    </w:p>
    <w:tbl>
      <w:tblPr>
        <w:tblStyle w:val="TableGrid"/>
        <w:tblW w:type="auto" w:w="0"/>
        <w:jc w:val="center"/>
        <w:tblLayout w:type="fixed"/>
        <w:tblLook w:firstColumn="1" w:firstRow="1" w:lastColumn="0" w:lastRow="0" w:noHBand="0" w:noVBand="1" w:val="04A0"/>
      </w:tblPr>
      <w:tblGrid>
        <w:gridCol w:w="4320"/>
        <w:gridCol w:w="5040"/>
      </w:tblGrid>
      <w:tr>
        <w:trPr>
          <w:tblHeader w:val="true"/>
          <w:cantSplit/>
        </w:trPr>
        <w:tc>
          <w:tcPr>
            <w:tcW w:type="dxa" w:w="4320"/>
            <w:shd w:val="clear" w:color="auto" w:fill="5898D4"/>
          </w:tcPr>
          <w:p>
            <w:r>
              <w:rPr>
                <w:b/>
                <w:color w:val="FFFFFF"/>
                <w:sz w:val="19"/>
              </w:rPr>
              <w:t>File</w:t>
            </w:r>
          </w:p>
        </w:tc>
        <w:tc>
          <w:tcPr>
            <w:tcW w:type="dxa" w:w="5040"/>
            <w:shd w:val="clear" w:color="auto" w:fill="5898D4"/>
          </w:tcPr>
          <w:p>
            <w:r>
              <w:rPr>
                <w:b/>
                <w:color w:val="FFFFFF"/>
                <w:sz w:val="19"/>
              </w:rPr>
              <w:t>Content</w:t>
            </w:r>
          </w:p>
        </w:tc>
      </w:tr>
      <w:tr>
        <w:trPr>
          <w:cantSplit/>
        </w:trPr>
        <w:tc>
          <w:tcPr>
            <w:tcW w:type="dxa" w:w="4320"/>
          </w:tcPr>
          <w:p>
            <w:pPr>
              <w:spacing w:after="40"/>
            </w:pPr>
            <w:r>
              <w:rPr>
                <w:rFonts w:ascii="Courier New" w:hAnsi="Courier New"/>
                <w:sz w:val="18"/>
              </w:rPr>
              <w:t>userstore.py</w:t>
            </w:r>
          </w:p>
        </w:tc>
        <w:tc>
          <w:tcPr>
            <w:tcW w:type="dxa" w:w="5040"/>
          </w:tcPr>
          <w:p>
            <w:pPr>
              <w:spacing w:after="40"/>
            </w:pPr>
            <w:r>
              <w:rPr>
                <w:sz w:val="19"/>
              </w:rPr>
              <w:t>UserStore, store_for(), user_id_for() and the client.</w:t>
            </w:r>
          </w:p>
        </w:tc>
      </w:tr>
      <w:tr>
        <w:trPr>
          <w:cantSplit/>
        </w:trPr>
        <w:tc>
          <w:tcPr>
            <w:tcW w:type="dxa" w:w="4320"/>
          </w:tcPr>
          <w:p>
            <w:pPr>
              <w:spacing w:after="40"/>
            </w:pPr>
            <w:r>
              <w:rPr>
                <w:rFonts w:ascii="Courier New" w:hAnsi="Courier New"/>
                <w:sz w:val="18"/>
              </w:rPr>
              <w:t>main.py</w:t>
            </w:r>
          </w:p>
        </w:tc>
        <w:tc>
          <w:tcPr>
            <w:tcW w:type="dxa" w:w="5040"/>
          </w:tcPr>
          <w:p>
            <w:pPr>
              <w:spacing w:after="40"/>
            </w:pPr>
            <w:r>
              <w:rPr>
                <w:sz w:val="19"/>
              </w:rPr>
              <w:t>index() (the page entry), user_storage(), _prefs() and the code that reads and writes the settings.</w:t>
            </w:r>
          </w:p>
        </w:tc>
      </w:tr>
      <w:tr>
        <w:trPr>
          <w:cantSplit/>
        </w:trPr>
        <w:tc>
          <w:tcPr>
            <w:tcW w:type="dxa" w:w="4320"/>
          </w:tcPr>
          <w:p>
            <w:pPr>
              <w:spacing w:after="40"/>
            </w:pPr>
            <w:r>
              <w:rPr>
                <w:rFonts w:ascii="Courier New" w:hAnsi="Courier New"/>
                <w:sz w:val="18"/>
              </w:rPr>
              <w:t>auth.py</w:t>
            </w:r>
          </w:p>
        </w:tc>
        <w:tc>
          <w:tcPr>
            <w:tcW w:type="dxa" w:w="5040"/>
          </w:tcPr>
          <w:p>
            <w:pPr>
              <w:spacing w:after="40"/>
            </w:pPr>
            <w:r>
              <w:rPr>
                <w:sz w:val="19"/>
              </w:rPr>
              <w:t>The login state that identifies the user.</w:t>
            </w:r>
          </w:p>
        </w:tc>
      </w:tr>
      <w:tr>
        <w:trPr>
          <w:cantSplit/>
        </w:trPr>
        <w:tc>
          <w:tcPr>
            <w:tcW w:type="dxa" w:w="4320"/>
          </w:tcPr>
          <w:p>
            <w:pPr>
              <w:spacing w:after="40"/>
            </w:pPr>
            <w:r>
              <w:rPr>
                <w:rFonts w:ascii="Courier New" w:hAnsi="Courier New"/>
                <w:sz w:val="18"/>
              </w:rPr>
              <w:t>compose.yaml, compose.override.yaml, compose.prod.yaml</w:t>
            </w:r>
          </w:p>
        </w:tc>
        <w:tc>
          <w:tcPr>
            <w:tcW w:type="dxa" w:w="5040"/>
          </w:tcPr>
          <w:p>
            <w:pPr>
              <w:spacing w:after="40"/>
            </w:pPr>
            <w:r>
              <w:rPr>
                <w:sz w:val="19"/>
              </w:rPr>
              <w:t>The valkey service and its settings.</w:t>
            </w:r>
          </w:p>
        </w:tc>
      </w:tr>
      <w:tr>
        <w:trPr>
          <w:cantSplit/>
        </w:trPr>
        <w:tc>
          <w:tcPr>
            <w:tcW w:type="dxa" w:w="4320"/>
          </w:tcPr>
          <w:p>
            <w:pPr>
              <w:spacing w:after="40"/>
            </w:pPr>
            <w:r>
              <w:rPr>
                <w:rFonts w:ascii="Courier New" w:hAnsi="Courier New"/>
                <w:sz w:val="18"/>
              </w:rPr>
              <w:t>requirements.txt</w:t>
            </w:r>
          </w:p>
        </w:tc>
        <w:tc>
          <w:tcPr>
            <w:tcW w:type="dxa" w:w="5040"/>
          </w:tcPr>
          <w:p>
            <w:pPr>
              <w:spacing w:after="40"/>
            </w:pPr>
            <w:r>
              <w:rPr>
                <w:sz w:val="19"/>
              </w:rPr>
              <w:t>The valkey client package.</w:t>
            </w:r>
          </w:p>
        </w:tc>
      </w:tr>
      <w:tr>
        <w:trPr>
          <w:cantSplit/>
        </w:trPr>
        <w:tc>
          <w:tcPr>
            <w:tcW w:type="dxa" w:w="4320"/>
          </w:tcPr>
          <w:p>
            <w:pPr>
              <w:spacing w:after="40"/>
            </w:pPr>
            <w:r>
              <w:rPr>
                <w:rFonts w:ascii="Courier New" w:hAnsi="Courier New"/>
                <w:sz w:val="18"/>
              </w:rPr>
              <w:t>.env.example</w:t>
            </w:r>
          </w:p>
        </w:tc>
        <w:tc>
          <w:tcPr>
            <w:tcW w:type="dxa" w:w="5040"/>
          </w:tcPr>
          <w:p>
            <w:pPr>
              <w:spacing w:after="40"/>
            </w:pPr>
            <w:r>
              <w:rPr>
                <w:sz w:val="19"/>
              </w:rPr>
              <w:t>The MLW_VALKEY_* variables.</w:t>
            </w:r>
          </w:p>
        </w:tc>
      </w:tr>
      <w:tr>
        <w:trPr>
          <w:cantSplit/>
        </w:trPr>
        <w:tc>
          <w:tcPr>
            <w:tcW w:type="dxa" w:w="4320"/>
          </w:tcPr>
          <w:p>
            <w:pPr>
              <w:spacing w:after="40"/>
            </w:pPr>
            <w:r>
              <w:rPr>
                <w:rFonts w:ascii="Courier New" w:hAnsi="Courier New"/>
                <w:sz w:val="18"/>
              </w:rPr>
              <w:t>doc/mlw-xsheet-v1.6.0-Release-Notes.docx</w:t>
            </w:r>
          </w:p>
        </w:tc>
        <w:tc>
          <w:tcPr>
            <w:tcW w:type="dxa" w:w="5040"/>
          </w:tcPr>
          <w:p>
            <w:pPr>
              <w:spacing w:after="40"/>
            </w:pPr>
            <w:r>
              <w:rPr>
                <w:sz w:val="19"/>
              </w:rPr>
              <w:t>What 1.6.0 added.</w:t>
            </w:r>
          </w:p>
        </w:tc>
      </w:tr>
      <w:tr>
        <w:trPr>
          <w:cantSplit/>
        </w:trPr>
        <w:tc>
          <w:tcPr>
            <w:tcW w:type="dxa" w:w="4320"/>
          </w:tcPr>
          <w:p>
            <w:pPr>
              <w:spacing w:after="40"/>
            </w:pPr>
            <w:r>
              <w:rPr>
                <w:rFonts w:ascii="Courier New" w:hAnsi="Courier New"/>
                <w:sz w:val="18"/>
              </w:rPr>
              <w:t>doc/User-Guide_v1.6.0.docx</w:t>
            </w:r>
          </w:p>
        </w:tc>
        <w:tc>
          <w:tcPr>
            <w:tcW w:type="dxa" w:w="5040"/>
          </w:tcPr>
          <w:p>
            <w:pPr>
              <w:spacing w:after="40"/>
            </w:pPr>
            <w:r>
              <w:rPr>
                <w:sz w:val="19"/>
              </w:rPr>
              <w:t>The user's view of the saved settings.</w:t>
            </w:r>
          </w:p>
        </w:tc>
      </w:tr>
    </w:tbl>
    <w:p>
      <w:pPr>
        <w:spacing w:after="80"/>
      </w:pPr>
    </w:p>
    <w:sectPr w:rsidR="00FC693F" w:rsidRPr="0006063C" w:rsidSect="00034616">
      <w:footerReference w:type="default" r:id="rId14"/>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Valkey Architecture   |   Page </w:t>
    </w: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color w:val="2F5F8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eastAsia="Calibri" w:cs="Calibri"/>
      <w:b/>
      <w:bCs/>
      <w:color w:val="2F5F8F"/>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Calibri" w:hAnsi="Calibri" w:eastAsia="Calibri" w:cs="Calibri"/>
      <w:b/>
      <w:bCs/>
      <w:color w:val="2F5F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 Lantern XSheet Viewer User Guide v1.6.0</dc:title>
  <dc:subject/>
  <dc:creator>Wizzer Works</dc:creator>
  <cp:keywords/>
  <dc:description>generated by python-docx</dc:description>
  <cp:lastModifiedBy/>
  <cp:revision>1</cp:revision>
  <dcterms:created xsi:type="dcterms:W3CDTF">2013-12-23T23:15:00Z</dcterms:created>
  <dcterms:modified xsi:type="dcterms:W3CDTF">2013-12-23T23:15:00Z</dcterms:modified>
  <cp:category/>
</cp:coreProperties>
</file>