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D1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一、大文件生成与读取</w:t>
      </w:r>
    </w:p>
    <w:p w14:paraId="0239B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文件生成方式</w:t>
      </w:r>
    </w:p>
    <w:p w14:paraId="615507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通过调用API接口生成大文件，并由系统返回该文件的服务器本地路径。</w:t>
      </w:r>
    </w:p>
    <w:p w14:paraId="3F344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文件存储在服务器上，生成后直接提供访问路径，无需手动保存。</w:t>
      </w:r>
    </w:p>
    <w:p w14:paraId="589F17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文件读取机制</w:t>
      </w:r>
    </w:p>
    <w:p w14:paraId="71CA5C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使用获取到的路径以读文件的方式进行内容读取。</w:t>
      </w:r>
    </w:p>
    <w:p w14:paraId="2C57D2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在前端页面设有“分析”按钮，点击后跳转至查看dump文件的页面。</w:t>
      </w:r>
    </w:p>
    <w:p w14:paraId="6F0153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文件读取为实时操作，不是静态展示。</w:t>
      </w:r>
    </w:p>
    <w:p w14:paraId="1AD4BC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二、接口与前端对接</w:t>
      </w:r>
    </w:p>
    <w:p w14:paraId="5C2D9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接口状态</w:t>
      </w:r>
    </w:p>
    <w:p w14:paraId="2C6853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相关接口已基本完成，预计次日提供给前端人员。</w:t>
      </w:r>
    </w:p>
    <w:p w14:paraId="1BB811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需要对齐页面字段与接口返回字段，确保数据正确映射。</w:t>
      </w:r>
    </w:p>
    <w:p w14:paraId="359D2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多场景支持</w:t>
      </w:r>
    </w:p>
    <w:p w14:paraId="46A2B4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不同产品和数据库场景的支持尚未完成，需尽快推进。</w:t>
      </w:r>
    </w:p>
    <w:p w14:paraId="7730F1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当前仅为展示逻辑，后续需结合实际数据读取实现动态切换。</w:t>
      </w:r>
    </w:p>
    <w:p w14:paraId="5F33FA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三、软件许可授权机制</w:t>
      </w:r>
    </w:p>
    <w:p w14:paraId="234E7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功能需求</w:t>
      </w:r>
    </w:p>
    <w:p w14:paraId="1A371F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暂不考虑软件升级功能，优先实现许可导入和授权验证。</w:t>
      </w:r>
    </w:p>
    <w:p w14:paraId="63A8A4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授权用于控制应用程序在特定机器上的使用权限。</w:t>
      </w:r>
    </w:p>
    <w:p w14:paraId="771204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1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C1F"/>
          <w:spacing w:val="0"/>
          <w:shd w:val="clear" w:fill="FFFFFF"/>
        </w:rPr>
        <w:t>实现方式</w:t>
      </w:r>
    </w:p>
    <w:p w14:paraId="3E38FF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应用启动时检查授权状态，若未授权则弹出输入授权码或读取授权文件的提示。</w:t>
      </w:r>
    </w:p>
    <w:p w14:paraId="1CA2A1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16" w:lineRule="atLeast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81C1F"/>
          <w:spacing w:val="0"/>
          <w:sz w:val="14"/>
          <w:szCs w:val="14"/>
          <w:shd w:val="clear" w:fill="FFFFFF"/>
        </w:rPr>
        <w:t>是否授权的信息需通过后端接口查询获取，相关接口尚未提供。</w:t>
      </w:r>
    </w:p>
    <w:p w14:paraId="74DD2508">
      <w:pPr>
        <w:rPr>
          <w:b/>
        </w:rPr>
      </w:pPr>
      <w:bookmarkStart w:id="0" w:name="_GoBack"/>
      <w:bookmarkEnd w:id="0"/>
    </w:p>
    <w:p w14:paraId="5DFA8C23">
      <w:r>
        <w:rPr>
          <w:b/>
        </w:rPr>
        <w:t>第一缺少弹出框</w:t>
      </w:r>
    </w:p>
    <w:p w14:paraId="39F3742A">
      <w:r>
        <w:rPr>
          <w:b/>
        </w:rPr>
        <w:t>获取本地 java 进程，远程 IP 端口</w:t>
      </w:r>
    </w:p>
    <w:p w14:paraId="3A7D227C">
      <w:r>
        <w:rPr>
          <w:b/>
        </w:rPr>
        <w:t>左侧导航</w:t>
      </w:r>
    </w:p>
    <w:p w14:paraId="33E5F790">
      <w:r>
        <w:rPr>
          <w:b/>
        </w:rPr>
        <w:t>1.概览</w:t>
      </w:r>
    </w:p>
    <w:p w14:paraId="158B0920">
      <w:r>
        <w:drawing>
          <wp:inline distT="0" distB="0" distL="0" distR="0">
            <wp:extent cx="5486400" cy="3261995"/>
            <wp:effectExtent l="0" t="0" r="0" b="0"/>
            <wp:docPr id="1" name="image-_wSaq2zsOA5bZ-nAYDSV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_wSaq2zsOA5bZ-nAYDSVi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E689">
      <w:r>
        <w:drawing>
          <wp:inline distT="0" distB="0" distL="0" distR="0">
            <wp:extent cx="5486400" cy="3397250"/>
            <wp:effectExtent l="0" t="0" r="0" b="0"/>
            <wp:docPr id="2" name="image-QHwLo-6gG-TvwKAS1IKo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QHwLo-6gG-TvwKAS1IKor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B84B">
      <w:pPr>
        <w:numPr>
          <w:ilvl w:val="0"/>
          <w:numId w:val="7"/>
        </w:numPr>
      </w:pPr>
      <w:r>
        <w:rPr>
          <w:b/>
        </w:rPr>
        <w:t>内存信息</w:t>
      </w:r>
    </w:p>
    <w:p w14:paraId="7786770F">
      <w:r>
        <w:rPr>
          <w:b/>
        </w:rPr>
        <w:t>GC 监控</w:t>
      </w:r>
    </w:p>
    <w:p w14:paraId="0A5A8D16">
      <w:r>
        <w:drawing>
          <wp:inline distT="0" distB="0" distL="0" distR="0">
            <wp:extent cx="5486400" cy="3385185"/>
            <wp:effectExtent l="0" t="0" r="0" b="0"/>
            <wp:docPr id="3" name="image-uB5knDIGrji6iHZ5tCwE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uB5knDIGrji6iHZ5tCwEQ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F4B6">
      <w:r>
        <w:rPr>
          <w:b/>
        </w:rPr>
        <w:t>内存泄漏</w:t>
      </w:r>
    </w:p>
    <w:p w14:paraId="481F7CD6">
      <w:r>
        <w:drawing>
          <wp:inline distT="0" distB="0" distL="0" distR="0">
            <wp:extent cx="5486400" cy="2261870"/>
            <wp:effectExtent l="0" t="0" r="0" b="0"/>
            <wp:docPr id="4" name="image-k1ObHnFfqU2H9N6Z_V3H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k1ObHnFfqU2H9N6Z_V3H7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42D">
      <w:pPr>
        <w:numPr>
          <w:ilvl w:val="0"/>
          <w:numId w:val="8"/>
        </w:numPr>
      </w:pPr>
      <w:r>
        <w:rPr>
          <w:b/>
        </w:rPr>
        <w:t>线程</w:t>
      </w:r>
    </w:p>
    <w:p w14:paraId="19AB9F94">
      <w:r>
        <w:rPr>
          <w:b/>
        </w:rPr>
        <w:t>线程监控</w:t>
      </w:r>
    </w:p>
    <w:p w14:paraId="09697D5E">
      <w:r>
        <w:drawing>
          <wp:inline distT="0" distB="0" distL="0" distR="0">
            <wp:extent cx="5486400" cy="3481705"/>
            <wp:effectExtent l="0" t="0" r="0" b="0"/>
            <wp:docPr id="5" name="image-A0cma6Er01JabYcV8vj6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A0cma6Er01JabYcV8vj6p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48EB">
      <w:r>
        <w:rPr>
          <w:b/>
        </w:rPr>
        <w:t>线程 dump</w:t>
      </w:r>
    </w:p>
    <w:p w14:paraId="408F06BA">
      <w:r>
        <w:drawing>
          <wp:inline distT="0" distB="0" distL="0" distR="0">
            <wp:extent cx="5486400" cy="3469640"/>
            <wp:effectExtent l="0" t="0" r="0" b="0"/>
            <wp:docPr id="6" name="image-VlUDS57FQipzT7hnYwSB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VlUDS57FQipzT7hnYwSBa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5F10">
      <w:r>
        <w:rPr>
          <w:b/>
        </w:rPr>
        <w:t>线程死锁</w:t>
      </w:r>
    </w:p>
    <w:p w14:paraId="0CC5E4D5">
      <w:pPr>
        <w:numPr>
          <w:ilvl w:val="0"/>
          <w:numId w:val="9"/>
        </w:numPr>
      </w:pPr>
      <w:r>
        <w:rPr>
          <w:b/>
        </w:rPr>
        <w:t>数据库</w:t>
      </w:r>
    </w:p>
    <w:p w14:paraId="23473B83">
      <w:r>
        <w:rPr>
          <w:b/>
        </w:rPr>
        <w:t>JDBC</w:t>
      </w:r>
    </w:p>
    <w:p w14:paraId="7E5946AC">
      <w:r>
        <w:rPr>
          <w:b/>
        </w:rPr>
        <w:t>JPA</w:t>
      </w:r>
    </w:p>
    <w:p w14:paraId="18135265">
      <w:r>
        <w:rPr>
          <w:b/>
        </w:rPr>
        <w:t>国产数据库</w:t>
      </w:r>
    </w:p>
    <w:p w14:paraId="7A9879DB">
      <w:r>
        <w:rPr>
          <w:b/>
        </w:rPr>
        <w:t>NOSQL</w:t>
      </w:r>
    </w:p>
    <w:p w14:paraId="5EFD0187">
      <w:pPr>
        <w:numPr>
          <w:ilvl w:val="0"/>
          <w:numId w:val="10"/>
        </w:numPr>
      </w:pPr>
      <w:r>
        <w:rPr>
          <w:b/>
        </w:rPr>
        <w:t>HTTP，RMI，IO</w:t>
      </w:r>
    </w:p>
    <w:p w14:paraId="5E6B0478">
      <w:r>
        <w:rPr>
          <w:b/>
        </w:rPr>
        <w:t>HTTP 服务器</w:t>
      </w:r>
    </w:p>
    <w:p w14:paraId="0D6068AA">
      <w:r>
        <w:rPr>
          <w:b/>
        </w:rPr>
        <w:t>HTTP 客户端</w:t>
      </w:r>
    </w:p>
    <w:p w14:paraId="379EF55B">
      <w:r>
        <w:rPr>
          <w:b/>
        </w:rPr>
        <w:t>Soket/NIO</w:t>
      </w:r>
    </w:p>
    <w:p w14:paraId="0E173DEC">
      <w:r>
        <w:rPr>
          <w:b/>
        </w:rPr>
        <w:t>RMI</w:t>
      </w:r>
    </w:p>
    <w:p w14:paraId="18E97D74">
      <w:r>
        <w:rPr>
          <w:b/>
        </w:rPr>
        <w:t>RPC</w:t>
      </w:r>
    </w:p>
    <w:p w14:paraId="1F66597D">
      <w:r>
        <w:rPr>
          <w:b/>
        </w:rPr>
        <w:t>文件 IO</w:t>
      </w:r>
    </w:p>
    <w:p w14:paraId="36B7DE5B">
      <w:r>
        <w:rPr>
          <w:b/>
        </w:rPr>
        <w:t>序列化压缩</w:t>
      </w:r>
    </w:p>
    <w:p w14:paraId="15D3DD6E">
      <w:r>
        <w:drawing>
          <wp:inline distT="0" distB="0" distL="0" distR="0">
            <wp:extent cx="5486400" cy="6428740"/>
            <wp:effectExtent l="0" t="0" r="0" b="0"/>
            <wp:docPr id="7" name="image-WX25DT4lNo_WvPHCp0Ry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WX25DT4lNo_WvPHCp0RyN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">
    <w:nsid w:val="D60F8792"/>
    <w:multiLevelType w:val="multilevel"/>
    <w:tmpl w:val="D60F8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4">
    <w:nsid w:val="44E29F67"/>
    <w:multiLevelType w:val="multilevel"/>
    <w:tmpl w:val="44E29F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BF174A2"/>
    <w:multiLevelType w:val="multilevel"/>
    <w:tmpl w:val="4BF17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7">
    <w:nsid w:val="6F3DF63E"/>
    <w:multiLevelType w:val="multilevel"/>
    <w:tmpl w:val="6F3DF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17523ED"/>
    <w:multiLevelType w:val="multilevel"/>
    <w:tmpl w:val="71752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F93F1F1"/>
    <w:multiLevelType w:val="multilevel"/>
    <w:tmpl w:val="7F93F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9DF4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2025-10-10T06:09:00Z</dcterms:created>
  <dc:creator>html-to-docx</dc:creator>
  <cp:keywords>html-to-docx</cp:keywords>
  <cp:lastModifiedBy>Adam</cp:lastModifiedBy>
  <dcterms:modified xsi:type="dcterms:W3CDTF">2025-11-04T09:05:31Z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3076-12.2.0.23131</vt:lpwstr>
  </property>
  <property fmtid="{D5CDD505-2E9C-101B-9397-08002B2CF9AE}" pid="3" name="ICV">
    <vt:lpwstr>34308D68A3984CCB9DF900501BD93936_12</vt:lpwstr>
  </property>
</Properties>
</file>