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413" w:rsidRPr="00771893" w:rsidRDefault="00296413" w:rsidP="00296413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</w:t>
      </w:r>
      <w:proofErr w:type="gramStart"/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勘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第三次作業</w:t>
      </w:r>
    </w:p>
    <w:p w:rsidR="00771893" w:rsidRPr="00771893" w:rsidRDefault="00296413" w:rsidP="00296413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</w:t>
      </w:r>
      <w:r w:rsidR="00312ECE"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/4/</w:t>
      </w:r>
      <w:r w:rsidR="00312ECE">
        <w:rPr>
          <w:rFonts w:eastAsia="標楷體"/>
          <w:sz w:val="28"/>
          <w:szCs w:val="28"/>
        </w:rPr>
        <w:t>26</w:t>
      </w:r>
    </w:p>
    <w:p w:rsidR="003B25DD" w:rsidRPr="00F13C94" w:rsidRDefault="00296413" w:rsidP="0077189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將檔案上傳到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檔及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佐證用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兩個檔案麻煩請壓縮成一個檔在上傳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另程式碼中請詳細標明對應的題數，若看不懂的話，一律不給分</w:t>
      </w:r>
      <w:r w:rsidR="00312ECE">
        <w:rPr>
          <w:rFonts w:ascii="新細明體" w:eastAsia="新細明體" w:hAnsi="新細明體" w:cs="Times New Roman" w:hint="eastAsia"/>
          <w:sz w:val="28"/>
          <w:szCs w:val="28"/>
        </w:rPr>
        <w:t>；</w:t>
      </w:r>
      <w:proofErr w:type="gramStart"/>
      <w:r w:rsidR="00312ECE">
        <w:rPr>
          <w:rFonts w:ascii="Times New Roman" w:eastAsia="標楷體" w:hAnsi="Times New Roman" w:cs="Times New Roman" w:hint="eastAsia"/>
          <w:sz w:val="28"/>
          <w:szCs w:val="28"/>
        </w:rPr>
        <w:t>此外，</w:t>
      </w:r>
      <w:proofErr w:type="gramEnd"/>
      <w:r w:rsidR="00312ECE">
        <w:rPr>
          <w:rFonts w:ascii="Times New Roman" w:eastAsia="標楷體" w:hAnsi="Times New Roman" w:cs="Times New Roman"/>
          <w:sz w:val="28"/>
          <w:szCs w:val="28"/>
        </w:rPr>
        <w:t>若檔案有缺少的話，亦會扣分。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>
        <w:rPr>
          <w:rFonts w:ascii="Times New Roman" w:eastAsia="標楷體" w:hAnsi="Times New Roman" w:cs="Times New Roman"/>
          <w:sz w:val="28"/>
          <w:szCs w:val="28"/>
        </w:rPr>
        <w:t>4/</w:t>
      </w:r>
      <w:r w:rsidR="00312ECE">
        <w:rPr>
          <w:rFonts w:ascii="Times New Roman" w:eastAsia="標楷體" w:hAnsi="Times New Roman" w:cs="Times New Roman"/>
          <w:sz w:val="28"/>
          <w:szCs w:val="28"/>
        </w:rPr>
        <w:t>26</w:t>
      </w:r>
      <w:r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>
        <w:rPr>
          <w:rFonts w:ascii="Times New Roman" w:eastAsia="標楷體" w:hAnsi="Times New Roman" w:cs="Times New Roman" w:hint="eastAsia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點</w:t>
      </w:r>
      <w:r w:rsidR="00F60EB3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F60EB3">
        <w:rPr>
          <w:rFonts w:ascii="Times New Roman" w:eastAsia="標楷體" w:hAnsi="Times New Roman" w:cs="Times New Roman"/>
          <w:sz w:val="28"/>
          <w:szCs w:val="28"/>
        </w:rPr>
        <w:t>9</w:t>
      </w:r>
      <w:r w:rsidR="00F60EB3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>
        <w:rPr>
          <w:rFonts w:ascii="Times New Roman" w:eastAsia="標楷體" w:hAnsi="Times New Roman" w:cs="Times New Roman" w:hint="eastAsia"/>
          <w:sz w:val="28"/>
          <w:szCs w:val="28"/>
        </w:rPr>
        <w:t>前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:rsidR="00272CEF" w:rsidRPr="00DB4DC7" w:rsidRDefault="00272CEF" w:rsidP="00026E2B">
      <w:pPr>
        <w:pStyle w:val="a3"/>
        <w:numPr>
          <w:ilvl w:val="0"/>
          <w:numId w:val="1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:rsidR="004C311E" w:rsidRPr="004C311E" w:rsidRDefault="004C311E" w:rsidP="004C311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6D39D">
            <wp:simplePos x="0" y="0"/>
            <wp:positionH relativeFrom="margin">
              <wp:align>left</wp:align>
            </wp:positionH>
            <wp:positionV relativeFrom="paragraph">
              <wp:posOffset>716280</wp:posOffset>
            </wp:positionV>
            <wp:extent cx="5274310" cy="2394585"/>
            <wp:effectExtent l="0" t="0" r="2540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請匯入</w:t>
      </w:r>
      <w:proofErr w:type="spellStart"/>
      <w:r w:rsidR="00464E8F" w:rsidRPr="00464E8F">
        <w:rPr>
          <w:rFonts w:ascii="Times New Roman" w:eastAsia="標楷體" w:hAnsi="Times New Roman" w:cs="Times New Roman"/>
          <w:sz w:val="28"/>
          <w:szCs w:val="28"/>
        </w:rPr>
        <w:t>Taipei_house</w:t>
      </w:r>
      <w:proofErr w:type="spellEnd"/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資料檔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4E8F" w:rsidRPr="00464E8F">
        <w:rPr>
          <w:rFonts w:ascii="Times New Roman" w:eastAsia="標楷體" w:hAnsi="Times New Roman" w:cs="Times New Roman" w:hint="eastAsia"/>
          <w:sz w:val="28"/>
          <w:szCs w:val="28"/>
        </w:rPr>
        <w:t>台北市房價資料集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至</w:t>
      </w:r>
      <w:proofErr w:type="spellStart"/>
      <w:r w:rsidR="00464E8F" w:rsidRPr="00E12F61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464E8F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464E8F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464E8F" w:rsidRPr="0047228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464E8F" w:rsidRDefault="00464E8F" w:rsidP="00464E8F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Pr="0038793C">
        <w:rPr>
          <w:rFonts w:ascii="Times New Roman" w:eastAsia="標楷體" w:hAnsi="Times New Roman" w:cs="Times New Roman"/>
          <w:sz w:val="28"/>
          <w:szCs w:val="28"/>
        </w:rPr>
        <w:t>確認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此</w:t>
      </w:r>
      <w:r w:rsidRPr="0038793C">
        <w:rPr>
          <w:rFonts w:ascii="Times New Roman" w:eastAsia="標楷體" w:hAnsi="Times New Roman" w:cs="Times New Roman"/>
          <w:sz w:val="28"/>
          <w:szCs w:val="28"/>
        </w:rPr>
        <w:t>資料集中是否有空缺值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亦即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proofErr w:type="spellStart"/>
      <w:r w:rsidRPr="00BC03E3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Pr="00BC03E3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>
        <w:rPr>
          <w:rFonts w:ascii="Times New Roman" w:eastAsia="標楷體" w:hAnsi="Times New Roman" w:cs="Times New Roman" w:hint="eastAsia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欄位的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空缺</w:t>
      </w:r>
      <w:r w:rsidRPr="0038793C">
        <w:rPr>
          <w:rFonts w:ascii="Times New Roman" w:eastAsia="標楷體" w:hAnsi="Times New Roman" w:cs="Times New Roman"/>
          <w:sz w:val="28"/>
          <w:szCs w:val="28"/>
        </w:rPr>
        <w:t>值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數目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F508DC" w:rsidRPr="0047228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4C311E" w:rsidRDefault="004C311E" w:rsidP="004C311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4C311E" w:rsidRPr="004C311E" w:rsidRDefault="004C311E" w:rsidP="004C311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DD2A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543810"/>
            <wp:effectExtent l="0" t="0" r="2540" b="889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1E" w:rsidRPr="004C311E" w:rsidRDefault="004C311E" w:rsidP="004C311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D06028">
            <wp:simplePos x="0" y="0"/>
            <wp:positionH relativeFrom="margin">
              <wp:align>left</wp:align>
            </wp:positionH>
            <wp:positionV relativeFrom="paragraph">
              <wp:posOffset>2274891</wp:posOffset>
            </wp:positionV>
            <wp:extent cx="5274310" cy="2654300"/>
            <wp:effectExtent l="0" t="0" r="2540" b="0"/>
            <wp:wrapTopAndBottom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由於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在此資料檔中，「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」欄位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46556">
        <w:rPr>
          <w:rFonts w:ascii="Times New Roman" w:eastAsia="標楷體" w:hAnsi="Times New Roman" w:cs="Times New Roman" w:hint="eastAsia"/>
          <w:sz w:val="28"/>
          <w:szCs w:val="28"/>
        </w:rPr>
        <w:t>類別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型資料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包含：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信義區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大安區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文山區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松山區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706B4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使用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One-hot Encoding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方法將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其擴展為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四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columns (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亦即對應於該列的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1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，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其餘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columns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0)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，將這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四</w:t>
      </w:r>
      <w:proofErr w:type="gramStart"/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新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columns</w:t>
      </w:r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增加到</w:t>
      </w:r>
      <w:proofErr w:type="spellStart"/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F46556" w:rsidRPr="007D4316">
        <w:rPr>
          <w:rFonts w:ascii="Times New Roman" w:eastAsia="標楷體" w:hAnsi="Times New Roman" w:cs="Times New Roman" w:hint="eastAsia"/>
          <w:sz w:val="28"/>
          <w:szCs w:val="28"/>
        </w:rPr>
        <w:t>的最後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，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column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名稱分別為</w:t>
      </w:r>
      <w:r w:rsidR="00F46556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信義區</w:t>
      </w:r>
      <w:r w:rsidR="00F46556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大安區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D811D9" w:rsidRPr="00D811D9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文山區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F46556" w:rsidRPr="007D4316">
        <w:rPr>
          <w:rFonts w:ascii="Times New Roman" w:eastAsia="標楷體" w:hAnsi="Times New Roman" w:cs="Times New Roman"/>
          <w:sz w:val="28"/>
          <w:szCs w:val="28"/>
        </w:rPr>
        <w:t>和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「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行政區</w:t>
      </w:r>
      <w:r w:rsidR="00D811D9" w:rsidRPr="007D4316">
        <w:rPr>
          <w:rFonts w:ascii="Times New Roman" w:eastAsia="標楷體" w:hAnsi="Times New Roman" w:cs="Times New Roman"/>
          <w:sz w:val="28"/>
          <w:szCs w:val="28"/>
        </w:rPr>
        <w:t>_</w:t>
      </w:r>
      <w:r w:rsidR="00D811D9" w:rsidRPr="00D811D9">
        <w:rPr>
          <w:rFonts w:ascii="Times New Roman" w:eastAsia="標楷體" w:hAnsi="Times New Roman" w:cs="Times New Roman"/>
          <w:sz w:val="28"/>
          <w:szCs w:val="28"/>
        </w:rPr>
        <w:t>松山區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再</w:t>
      </w:r>
      <w:r w:rsidR="00D811D9">
        <w:rPr>
          <w:rFonts w:ascii="Times New Roman" w:eastAsia="標楷體" w:hAnsi="Times New Roman" w:cs="Times New Roman" w:hint="eastAsia"/>
          <w:sz w:val="28"/>
          <w:szCs w:val="28"/>
        </w:rPr>
        <w:t>將原始資料中的第一欄</w:t>
      </w:r>
      <w:r w:rsidR="00D811D9">
        <w:rPr>
          <w:rFonts w:ascii="Times New Roman" w:eastAsia="標楷體" w:hAnsi="Times New Roman" w:cs="Times New Roman"/>
          <w:sz w:val="28"/>
          <w:szCs w:val="28"/>
        </w:rPr>
        <w:t>行政區刪除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D811D9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4C311E" w:rsidRPr="004C311E" w:rsidRDefault="00D811D9" w:rsidP="004C311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F508DC">
        <w:rPr>
          <w:rFonts w:ascii="Times New Roman" w:eastAsia="標楷體" w:hAnsi="Times New Roman" w:cs="Times New Roman" w:hint="eastAsia"/>
          <w:sz w:val="28"/>
          <w:szCs w:val="28"/>
        </w:rPr>
        <w:t>承上題，在此資料檔中「車位類別」欄位亦為類別型資料</w:t>
      </w:r>
      <w:r w:rsidRPr="00F508D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F508DC">
        <w:rPr>
          <w:rFonts w:ascii="Times New Roman" w:eastAsia="標楷體" w:hAnsi="Times New Roman" w:cs="Times New Roman" w:hint="eastAsia"/>
          <w:sz w:val="28"/>
          <w:szCs w:val="28"/>
        </w:rPr>
        <w:t>包含：無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無車位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F508DC">
        <w:rPr>
          <w:rFonts w:ascii="Times New Roman" w:eastAsia="標楷體" w:hAnsi="Times New Roman" w:cs="Times New Roman" w:hint="eastAsia"/>
          <w:sz w:val="28"/>
          <w:szCs w:val="28"/>
        </w:rPr>
        <w:t>、坡道平面、坡道機械、升降機械、升降平面</w:t>
      </w:r>
      <w:r w:rsidRPr="00F508DC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等</w:t>
      </w:r>
      <w:r w:rsidRPr="00F508D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F508D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Pr="00F508DC">
        <w:rPr>
          <w:rFonts w:ascii="Times New Roman" w:eastAsia="標楷體" w:hAnsi="Times New Roman" w:cs="Times New Roman"/>
          <w:sz w:val="28"/>
          <w:szCs w:val="28"/>
        </w:rPr>
        <w:t>使用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編碼的方式將此欄位中「無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」</w:t>
      </w:r>
      <w:r w:rsidR="00F508DC" w:rsidRPr="00F508DC">
        <w:rPr>
          <w:rFonts w:ascii="Times New Roman" w:eastAsia="標楷體" w:hAnsi="Times New Roman" w:cs="Times New Roman"/>
          <w:sz w:val="28"/>
          <w:szCs w:val="28"/>
        </w:rPr>
        <w:t>置換為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F508DC" w:rsidRPr="00F508DC">
        <w:rPr>
          <w:rFonts w:ascii="Times New Roman" w:eastAsia="標楷體" w:hAnsi="Times New Roman" w:cs="Times New Roman"/>
          <w:sz w:val="28"/>
          <w:szCs w:val="28"/>
        </w:rPr>
        <w:t>其他類型的</w:t>
      </w:r>
      <w:r w:rsidR="004C311E">
        <w:rPr>
          <w:noProof/>
        </w:rPr>
        <w:drawing>
          <wp:anchor distT="0" distB="0" distL="114300" distR="114300" simplePos="0" relativeHeight="251661312" behindDoc="0" locked="0" layoutInCell="1" allowOverlap="1" wp14:anchorId="6AD0E233">
            <wp:simplePos x="0" y="0"/>
            <wp:positionH relativeFrom="margin">
              <wp:align>left</wp:align>
            </wp:positionH>
            <wp:positionV relativeFrom="paragraph">
              <wp:posOffset>682853</wp:posOffset>
            </wp:positionV>
            <wp:extent cx="5274310" cy="2303145"/>
            <wp:effectExtent l="0" t="0" r="2540" b="1905"/>
            <wp:wrapTopAndBottom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8DC" w:rsidRPr="00F508DC">
        <w:rPr>
          <w:rFonts w:ascii="Times New Roman" w:eastAsia="標楷體" w:hAnsi="Times New Roman" w:cs="Times New Roman"/>
          <w:sz w:val="28"/>
          <w:szCs w:val="28"/>
        </w:rPr>
        <w:t>車位全部置換為</w:t>
      </w:r>
      <w:r w:rsidR="00F508DC" w:rsidRPr="00F508DC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，並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加以</w:t>
      </w:r>
      <w:r w:rsidR="00F508DC" w:rsidRPr="00E12F61">
        <w:rPr>
          <w:rFonts w:ascii="Times New Roman" w:eastAsia="標楷體" w:hAnsi="Times New Roman" w:cs="Times New Roman" w:hint="eastAsia"/>
          <w:sz w:val="28"/>
          <w:szCs w:val="28"/>
        </w:rPr>
        <w:t>顯</w:t>
      </w:r>
      <w:r w:rsidR="00F508DC">
        <w:rPr>
          <w:rFonts w:ascii="Times New Roman" w:eastAsia="標楷體" w:hAnsi="Times New Roman" w:cs="Times New Roman" w:hint="eastAsia"/>
          <w:sz w:val="28"/>
          <w:szCs w:val="28"/>
        </w:rPr>
        <w:t>示</w:t>
      </w:r>
      <w:r w:rsidR="00F508DC" w:rsidRPr="0047228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4C311E" w:rsidRPr="004C311E" w:rsidRDefault="004C311E" w:rsidP="004C311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3FFFEE">
            <wp:simplePos x="0" y="0"/>
            <wp:positionH relativeFrom="margin">
              <wp:align>left</wp:align>
            </wp:positionH>
            <wp:positionV relativeFrom="paragraph">
              <wp:posOffset>3853180</wp:posOffset>
            </wp:positionV>
            <wp:extent cx="5274310" cy="2198370"/>
            <wp:effectExtent l="0" t="0" r="2540" b="0"/>
            <wp:wrapTopAndBottom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93C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38793C" w:rsidRPr="0038793C">
        <w:rPr>
          <w:rFonts w:ascii="Times New Roman" w:eastAsia="標楷體" w:hAnsi="Times New Roman" w:cs="Times New Roman" w:hint="eastAsia"/>
          <w:sz w:val="28"/>
          <w:szCs w:val="28"/>
        </w:rPr>
        <w:t>相關係數，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38793C" w:rsidRPr="0038793C">
        <w:rPr>
          <w:rFonts w:ascii="Times New Roman" w:eastAsia="標楷體" w:hAnsi="Times New Roman" w:cs="Times New Roman" w:hint="eastAsia"/>
          <w:sz w:val="28"/>
          <w:szCs w:val="28"/>
        </w:rPr>
        <w:t>輔助</w:t>
      </w:r>
      <w:proofErr w:type="gramStart"/>
      <w:r w:rsidR="0038793C" w:rsidRPr="0038793C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38793C" w:rsidRPr="0038793C">
        <w:rPr>
          <w:rFonts w:ascii="Times New Roman" w:eastAsia="標楷體" w:hAnsi="Times New Roman" w:cs="Times New Roman" w:hint="eastAsia"/>
          <w:sz w:val="28"/>
          <w:szCs w:val="28"/>
        </w:rPr>
        <w:t>歸模型之建立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目前資料集</w:t>
      </w:r>
      <w:r w:rsidR="00A36274">
        <w:rPr>
          <w:rFonts w:ascii="Times New Roman" w:eastAsia="標楷體" w:hAnsi="Times New Roman" w:cs="Times New Roman"/>
          <w:sz w:val="28"/>
          <w:szCs w:val="28"/>
        </w:rPr>
        <w:t>除了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行政區為</w:t>
      </w:r>
      <w:r w:rsidR="00A36274" w:rsidRPr="007D4316">
        <w:rPr>
          <w:rFonts w:ascii="Times New Roman" w:eastAsia="標楷體" w:hAnsi="Times New Roman" w:cs="Times New Roman"/>
          <w:sz w:val="28"/>
          <w:szCs w:val="28"/>
        </w:rPr>
        <w:t>使用</w:t>
      </w:r>
      <w:r w:rsidR="00A36274" w:rsidRPr="007D4316">
        <w:rPr>
          <w:rFonts w:ascii="Times New Roman" w:eastAsia="標楷體" w:hAnsi="Times New Roman" w:cs="Times New Roman"/>
          <w:sz w:val="28"/>
          <w:szCs w:val="28"/>
        </w:rPr>
        <w:t>One-hot Encoding</w:t>
      </w:r>
      <w:r w:rsidR="00A36274" w:rsidRPr="007D4316">
        <w:rPr>
          <w:rFonts w:ascii="Times New Roman" w:eastAsia="標楷體" w:hAnsi="Times New Roman" w:cs="Times New Roman"/>
          <w:sz w:val="28"/>
          <w:szCs w:val="28"/>
        </w:rPr>
        <w:t>方法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擴充</w:t>
      </w:r>
      <w:r w:rsidR="00431A00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四個欄位，</w:t>
      </w:r>
      <w:r w:rsidR="00A36274">
        <w:rPr>
          <w:rFonts w:ascii="Times New Roman" w:eastAsia="標楷體" w:hAnsi="Times New Roman" w:cs="Times New Roman"/>
          <w:sz w:val="28"/>
          <w:szCs w:val="28"/>
        </w:rPr>
        <w:t>車位類別為編碼方式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後</w:t>
      </w:r>
      <w:r w:rsidR="00A36274">
        <w:rPr>
          <w:rFonts w:ascii="Times New Roman" w:eastAsia="標楷體" w:hAnsi="Times New Roman" w:cs="Times New Roman"/>
          <w:sz w:val="28"/>
          <w:szCs w:val="28"/>
        </w:rPr>
        <w:t>所得到的欄位，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交易</w:t>
      </w:r>
      <w:r w:rsidR="00A36274">
        <w:rPr>
          <w:rFonts w:ascii="Times New Roman" w:eastAsia="標楷體" w:hAnsi="Times New Roman" w:cs="Times New Roman"/>
          <w:sz w:val="28"/>
          <w:szCs w:val="28"/>
        </w:rPr>
        <w:t>日期為日期變數外，其他欄位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皆為數值型</w:t>
      </w:r>
      <w:r w:rsidR="00A36274">
        <w:rPr>
          <w:rFonts w:ascii="Times New Roman" w:eastAsia="標楷體" w:hAnsi="Times New Roman" w:cs="Times New Roman"/>
          <w:sz w:val="28"/>
          <w:szCs w:val="28"/>
        </w:rPr>
        <w:t>資料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36274">
        <w:rPr>
          <w:rFonts w:ascii="Times New Roman" w:eastAsia="標楷體" w:hAnsi="Times New Roman" w:cs="Times New Roman"/>
          <w:sz w:val="28"/>
          <w:szCs w:val="28"/>
        </w:rPr>
        <w:t>請把其他欄位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共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A36274">
        <w:rPr>
          <w:rFonts w:ascii="Times New Roman" w:eastAsia="標楷體" w:hAnsi="Times New Roman" w:cs="Times New Roman"/>
          <w:sz w:val="28"/>
          <w:szCs w:val="28"/>
        </w:rPr>
        <w:t>2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個欄位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A36274">
        <w:rPr>
          <w:rFonts w:ascii="Times New Roman" w:eastAsia="標楷體" w:hAnsi="Times New Roman" w:cs="Times New Roman"/>
          <w:sz w:val="28"/>
          <w:szCs w:val="28"/>
        </w:rPr>
        <w:t>與</w:t>
      </w:r>
      <w:r w:rsidR="00A36274">
        <w:rPr>
          <w:rFonts w:ascii="Times New Roman" w:eastAsia="標楷體" w:hAnsi="Times New Roman" w:cs="Times New Roman" w:hint="eastAsia"/>
          <w:sz w:val="28"/>
          <w:szCs w:val="28"/>
        </w:rPr>
        <w:t>總價欄位跑</w:t>
      </w:r>
      <w:r w:rsidR="00A36274">
        <w:rPr>
          <w:rFonts w:ascii="Times New Roman" w:eastAsia="標楷體" w:hAnsi="Times New Roman" w:cs="Times New Roman"/>
          <w:sz w:val="28"/>
          <w:szCs w:val="28"/>
        </w:rPr>
        <w:t>相關係數，並加以呈現</w:t>
      </w:r>
      <w:r w:rsidR="00DB2DBD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DB2DBD">
        <w:rPr>
          <w:rFonts w:ascii="Times New Roman" w:eastAsia="標楷體" w:hAnsi="Times New Roman" w:cs="Times New Roman"/>
          <w:sz w:val="28"/>
          <w:szCs w:val="28"/>
        </w:rPr>
        <w:t>，相關係數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DB2DBD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第二位</w:t>
      </w:r>
      <w:r w:rsidR="00DB2DBD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4924EC" w:rsidRDefault="007D215D" w:rsidP="00FC3F3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挑選</w:t>
      </w:r>
      <w:r>
        <w:rPr>
          <w:rFonts w:ascii="Times New Roman" w:eastAsia="標楷體" w:hAnsi="Times New Roman" w:cs="Times New Roman" w:hint="eastAsia"/>
          <w:sz w:val="28"/>
          <w:szCs w:val="28"/>
        </w:rPr>
        <w:t>出與總價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相關係數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最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高的</w:t>
      </w:r>
      <w:r>
        <w:rPr>
          <w:rFonts w:ascii="Times New Roman" w:eastAsia="標楷體" w:hAnsi="Times New Roman" w:cs="Times New Roman" w:hint="eastAsia"/>
          <w:sz w:val="28"/>
          <w:szCs w:val="28"/>
        </w:rPr>
        <w:t>欄位</w:t>
      </w:r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8E2E1C">
        <w:rPr>
          <w:rFonts w:ascii="Times New Roman" w:eastAsia="標楷體" w:hAnsi="Times New Roman" w:cs="Times New Roman" w:hint="eastAsia"/>
          <w:sz w:val="28"/>
          <w:szCs w:val="28"/>
        </w:rPr>
        <w:t>將其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設定為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X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變數，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變數</w:t>
      </w:r>
      <w:r>
        <w:rPr>
          <w:rFonts w:ascii="Times New Roman" w:eastAsia="標楷體" w:hAnsi="Times New Roman" w:cs="Times New Roman" w:hint="eastAsia"/>
          <w:sz w:val="28"/>
          <w:szCs w:val="28"/>
        </w:rPr>
        <w:t>則設定為總價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。接著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分為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train</w:t>
      </w:r>
      <w:r w:rsidR="004035A1" w:rsidRPr="008E2E1C">
        <w:rPr>
          <w:rFonts w:ascii="Times New Roman" w:eastAsia="標楷體" w:hAnsi="Times New Roman" w:cs="Times New Roman"/>
          <w:sz w:val="28"/>
          <w:szCs w:val="28"/>
        </w:rPr>
        <w:t>ing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4035A1" w:rsidRPr="008E2E1C">
        <w:rPr>
          <w:rFonts w:ascii="Times New Roman" w:eastAsia="標楷體" w:hAnsi="Times New Roman" w:cs="Times New Roman" w:hint="eastAsia"/>
          <w:sz w:val="28"/>
          <w:szCs w:val="28"/>
        </w:rPr>
        <w:t>其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占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8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 xml:space="preserve"> %</w:t>
      </w:r>
      <w:r w:rsidR="004035A1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test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51E37" w:rsidRPr="008E2E1C"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4924EC" w:rsidRPr="008E2E1C">
        <w:rPr>
          <w:rFonts w:ascii="Times New Roman" w:eastAsia="標楷體" w:hAnsi="Times New Roman" w:cs="Times New Roman"/>
          <w:caps/>
          <w:sz w:val="28"/>
          <w:szCs w:val="28"/>
        </w:rPr>
        <w:t>0%</w:t>
      </w:r>
      <w:r w:rsidR="004035A1" w:rsidRPr="008E2E1C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4035A1" w:rsidRPr="008E2E1C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4035A1" w:rsidRPr="008E2E1C">
        <w:rPr>
          <w:rFonts w:ascii="Times New Roman" w:eastAsia="標楷體" w:hAnsi="Times New Roman" w:cs="Times New Roman"/>
          <w:caps/>
          <w:sz w:val="28"/>
          <w:szCs w:val="28"/>
        </w:rPr>
        <w:t xml:space="preserve"> = </w:t>
      </w:r>
      <w:r>
        <w:rPr>
          <w:rFonts w:ascii="Times New Roman" w:eastAsia="標楷體" w:hAnsi="Times New Roman" w:cs="Times New Roman" w:hint="eastAsia"/>
          <w:caps/>
          <w:sz w:val="28"/>
          <w:szCs w:val="28"/>
        </w:rPr>
        <w:t>4</w:t>
      </w:r>
      <w:r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Start"/>
      <w:r w:rsidR="00431A00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出</w:t>
      </w:r>
      <w:proofErr w:type="gramEnd"/>
      <w:r w:rsidR="00F53D6D" w:rsidRPr="008E2E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X_train</w:t>
      </w:r>
      <w:proofErr w:type="spellEnd"/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4C311E" w:rsidRPr="004C311E" w:rsidRDefault="004C311E" w:rsidP="004C311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AD5D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1551940"/>
            <wp:effectExtent l="0" t="0" r="2540" b="0"/>
            <wp:wrapTopAndBottom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1E" w:rsidRPr="004C311E" w:rsidRDefault="004C311E" w:rsidP="004C311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C57134">
            <wp:simplePos x="0" y="0"/>
            <wp:positionH relativeFrom="margin">
              <wp:align>left</wp:align>
            </wp:positionH>
            <wp:positionV relativeFrom="paragraph">
              <wp:posOffset>985773</wp:posOffset>
            </wp:positionV>
            <wp:extent cx="5274310" cy="1064260"/>
            <wp:effectExtent l="0" t="0" r="2540" b="2540"/>
            <wp:wrapTopAndBottom/>
            <wp:docPr id="10" name="圖片 10" descr="一張含有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Rectangle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2D7688">
        <w:rPr>
          <w:rFonts w:ascii="Times New Roman" w:eastAsia="標楷體" w:hAnsi="Times New Roman" w:cs="Times New Roman"/>
          <w:sz w:val="28"/>
          <w:szCs w:val="28"/>
        </w:rPr>
        <w:t>，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proofErr w:type="spellStart"/>
      <w:r w:rsidR="000F0FBF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0F0FBF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線性</w:t>
      </w:r>
      <w:proofErr w:type="gramStart"/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歸模式套件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0615FE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的資料建立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簡單</w:t>
      </w:r>
      <w:proofErr w:type="gramStart"/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0615FE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F0FBF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分別</w:t>
      </w:r>
      <w:r w:rsidR="008E2E1C">
        <w:rPr>
          <w:rFonts w:ascii="Times New Roman" w:eastAsia="標楷體" w:hAnsi="Times New Roman" w:cs="Times New Roman" w:hint="eastAsia"/>
          <w:sz w:val="28"/>
          <w:szCs w:val="28"/>
        </w:rPr>
        <w:t>秀</w:t>
      </w:r>
      <w:proofErr w:type="gramStart"/>
      <w:r w:rsidR="000F0FBF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0F0FB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0F0FBF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B76EAB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B76EAB">
        <w:rPr>
          <w:rFonts w:ascii="Times New Roman" w:eastAsia="標楷體" w:hAnsi="Times New Roman" w:cs="Times New Roman"/>
          <w:sz w:val="28"/>
          <w:szCs w:val="28"/>
        </w:rPr>
        <w:t>之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526BE3" w:rsidRDefault="004C311E" w:rsidP="00526BE3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B6B873">
            <wp:simplePos x="0" y="0"/>
            <wp:positionH relativeFrom="margin">
              <wp:align>left</wp:align>
            </wp:positionH>
            <wp:positionV relativeFrom="paragraph">
              <wp:posOffset>3607435</wp:posOffset>
            </wp:positionV>
            <wp:extent cx="5274310" cy="1793240"/>
            <wp:effectExtent l="0" t="0" r="2540" b="0"/>
            <wp:wrapTopAndBottom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為建立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526BE3">
        <w:rPr>
          <w:rFonts w:ascii="Times New Roman" w:eastAsia="標楷體" w:hAnsi="Times New Roman" w:cs="Times New Roman"/>
          <w:sz w:val="28"/>
          <w:szCs w:val="28"/>
        </w:rPr>
        <w:t>，請將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土地面積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建物總面積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屋齡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樓層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總樓層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用途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房數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廳數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衛數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電梯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車位類別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信義區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大安區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文山區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526BE3" w:rsidRPr="00F83E80">
        <w:rPr>
          <w:rFonts w:ascii="Times New Roman" w:eastAsia="標楷體" w:hAnsi="Times New Roman" w:cs="Times New Roman" w:hint="eastAsia"/>
          <w:sz w:val="28"/>
          <w:szCs w:val="28"/>
        </w:rPr>
        <w:t>松山區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同時放入</w:t>
      </w:r>
      <w:r w:rsidR="00526BE3" w:rsidRPr="00BC03E3">
        <w:rPr>
          <w:rFonts w:ascii="Times New Roman" w:eastAsia="標楷體" w:hAnsi="Times New Roman" w:cs="Times New Roman"/>
          <w:sz w:val="28"/>
          <w:szCs w:val="28"/>
        </w:rPr>
        <w:t>X</w:t>
      </w:r>
      <w:r w:rsidR="00526BE3" w:rsidRPr="00BC03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526BE3">
        <w:rPr>
          <w:rFonts w:ascii="Times New Roman" w:eastAsia="標楷體" w:hAnsi="Times New Roman" w:cs="Times New Roman"/>
          <w:sz w:val="28"/>
          <w:szCs w:val="28"/>
        </w:rPr>
        <w:t>，而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26BE3">
        <w:rPr>
          <w:rFonts w:ascii="Times New Roman" w:eastAsia="標楷體" w:hAnsi="Times New Roman" w:cs="Times New Roman"/>
          <w:sz w:val="28"/>
          <w:szCs w:val="28"/>
        </w:rPr>
        <w:t>變數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為總價</w:t>
      </w:r>
      <w:r w:rsidR="00526BE3">
        <w:rPr>
          <w:rFonts w:ascii="Times New Roman" w:eastAsia="標楷體" w:hAnsi="Times New Roman" w:cs="Times New Roman"/>
          <w:sz w:val="28"/>
          <w:szCs w:val="28"/>
        </w:rPr>
        <w:t>，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接著使用</w:t>
      </w:r>
      <w:proofErr w:type="spellStart"/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變數分為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526BE3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占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8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 xml:space="preserve"> %</w:t>
      </w:r>
      <w:r w:rsidR="00526BE3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8E2E1C">
        <w:rPr>
          <w:rFonts w:ascii="Times New Roman" w:eastAsia="標楷體" w:hAnsi="Times New Roman" w:cs="Times New Roman"/>
          <w:sz w:val="28"/>
          <w:szCs w:val="28"/>
        </w:rPr>
        <w:t xml:space="preserve">test </w:t>
      </w:r>
      <w:r w:rsidR="00526BE3" w:rsidRPr="008E2E1C">
        <w:rPr>
          <w:rFonts w:ascii="Times New Roman" w:eastAsia="標楷體" w:hAnsi="Times New Roman" w:cs="Times New Roman"/>
          <w:caps/>
          <w:sz w:val="28"/>
          <w:szCs w:val="28"/>
        </w:rPr>
        <w:t>20%</w:t>
      </w:r>
      <w:r w:rsidR="00526BE3" w:rsidRPr="008E2E1C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526BE3" w:rsidRPr="008E2E1C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526BE3" w:rsidRPr="008E2E1C">
        <w:rPr>
          <w:rFonts w:ascii="Times New Roman" w:eastAsia="標楷體" w:hAnsi="Times New Roman" w:cs="Times New Roman"/>
          <w:caps/>
          <w:sz w:val="28"/>
          <w:szCs w:val="28"/>
        </w:rPr>
        <w:t xml:space="preserve"> =</w:t>
      </w:r>
      <w:r w:rsidR="00526BE3">
        <w:rPr>
          <w:rFonts w:ascii="Times New Roman" w:eastAsia="標楷體" w:hAnsi="Times New Roman" w:cs="Times New Roman" w:hint="eastAsia"/>
          <w:caps/>
          <w:sz w:val="28"/>
          <w:szCs w:val="28"/>
        </w:rPr>
        <w:t>4</w:t>
      </w:r>
      <w:r w:rsidR="00526BE3"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526BE3" w:rsidRPr="002D768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再使用</w:t>
      </w:r>
      <w:proofErr w:type="spellStart"/>
      <w:r w:rsidR="00526BE3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526BE3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線性</w:t>
      </w:r>
      <w:proofErr w:type="gramStart"/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歸模式套件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526BE3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的資料建立線性</w:t>
      </w:r>
      <w:proofErr w:type="gramStart"/>
      <w:r w:rsidR="00431A00">
        <w:rPr>
          <w:rFonts w:ascii="Times New Roman" w:eastAsia="標楷體" w:hAnsi="Times New Roman" w:cs="Times New Roman" w:hint="eastAsia"/>
          <w:sz w:val="28"/>
          <w:szCs w:val="28"/>
        </w:rPr>
        <w:t>複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6BE3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分別秀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26BE3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526BE3">
        <w:rPr>
          <w:rFonts w:ascii="Times New Roman" w:eastAsia="標楷體" w:hAnsi="Times New Roman" w:cs="Times New Roman"/>
          <w:sz w:val="28"/>
          <w:szCs w:val="28"/>
        </w:rPr>
        <w:t>之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526BE3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4C311E" w:rsidRPr="004C311E" w:rsidRDefault="004C311E" w:rsidP="004C311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0F0FBF" w:rsidRDefault="00526BE3" w:rsidP="004035A1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承上題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 w:rsidR="00F53D6D">
        <w:rPr>
          <w:rFonts w:ascii="Times New Roman" w:eastAsia="標楷體" w:hAnsi="Times New Roman" w:cs="Times New Roman" w:hint="eastAsia"/>
          <w:sz w:val="28"/>
          <w:szCs w:val="28"/>
        </w:rPr>
        <w:t>衡量</w:t>
      </w:r>
      <w:proofErr w:type="gramStart"/>
      <w:r w:rsidR="00F53D6D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F53D6D">
        <w:rPr>
          <w:rFonts w:ascii="Times New Roman" w:eastAsia="標楷體" w:hAnsi="Times New Roman" w:cs="Times New Roman" w:hint="eastAsia"/>
          <w:sz w:val="28"/>
          <w:szCs w:val="28"/>
        </w:rPr>
        <w:t>歸方程式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好壞，</w:t>
      </w:r>
      <w:r w:rsidR="00F53D6D">
        <w:rPr>
          <w:rFonts w:ascii="Times New Roman" w:eastAsia="標楷體" w:hAnsi="Times New Roman" w:cs="Times New Roman"/>
          <w:sz w:val="28"/>
          <w:szCs w:val="28"/>
        </w:rPr>
        <w:t>常用的指標為</w:t>
      </w:r>
      <w:r w:rsidR="00F53D6D" w:rsidRPr="00F53D6D">
        <w:rPr>
          <w:rFonts w:ascii="Times New Roman" w:eastAsia="標楷體" w:hAnsi="Times New Roman" w:cs="Times New Roman"/>
          <w:sz w:val="28"/>
          <w:szCs w:val="28"/>
        </w:rPr>
        <w:t>均方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根</w:t>
      </w:r>
      <w:r w:rsidR="00622527">
        <w:rPr>
          <w:rFonts w:ascii="Times New Roman" w:eastAsia="標楷體" w:hAnsi="Times New Roman" w:cs="Times New Roman"/>
          <w:sz w:val="28"/>
          <w:szCs w:val="28"/>
        </w:rPr>
        <w:t>誤差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(R</w:t>
      </w:r>
      <w:r w:rsidR="00F53D6D" w:rsidRPr="00F53D6D">
        <w:rPr>
          <w:rFonts w:ascii="Times New Roman" w:eastAsia="標楷體" w:hAnsi="Times New Roman" w:cs="Times New Roman"/>
          <w:sz w:val="28"/>
          <w:szCs w:val="28"/>
        </w:rPr>
        <w:t>MS</w:t>
      </w:r>
      <w:r w:rsidR="00622527">
        <w:rPr>
          <w:rFonts w:ascii="Times New Roman" w:eastAsia="標楷體" w:hAnsi="Times New Roman" w:cs="Times New Roman"/>
          <w:sz w:val="28"/>
          <w:szCs w:val="28"/>
        </w:rPr>
        <w:t>E)</w:t>
      </w:r>
      <w:r w:rsidR="00F53D6D" w:rsidRPr="00F53D6D">
        <w:rPr>
          <w:rFonts w:ascii="Times New Roman" w:eastAsia="標楷體" w:hAnsi="Times New Roman" w:cs="Times New Roman" w:hint="eastAsia"/>
          <w:sz w:val="28"/>
          <w:szCs w:val="28"/>
        </w:rPr>
        <w:t>，其公式如下</w:t>
      </w:r>
      <w:r w:rsidR="00F53D6D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F53D6D" w:rsidRDefault="00622527" w:rsidP="00DB333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866900" cy="89380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06" cy="9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1E" w:rsidRPr="004C311E" w:rsidRDefault="004C311E" w:rsidP="004C311E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4E7288">
            <wp:simplePos x="0" y="0"/>
            <wp:positionH relativeFrom="margin">
              <wp:align>left</wp:align>
            </wp:positionH>
            <wp:positionV relativeFrom="paragraph">
              <wp:posOffset>711200</wp:posOffset>
            </wp:positionV>
            <wp:extent cx="5274310" cy="417830"/>
            <wp:effectExtent l="0" t="0" r="2540" b="127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r w:rsidR="00622527" w:rsidRPr="004924EC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622527">
        <w:rPr>
          <w:rFonts w:ascii="Times New Roman" w:eastAsia="標楷體" w:hAnsi="Times New Roman" w:cs="Times New Roman"/>
          <w:sz w:val="28"/>
          <w:szCs w:val="28"/>
        </w:rPr>
        <w:t>s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歸模型的</w:t>
      </w:r>
      <w:r w:rsidR="00622527" w:rsidRPr="00F53D6D">
        <w:rPr>
          <w:rFonts w:ascii="Times New Roman" w:eastAsia="標楷體" w:hAnsi="Times New Roman" w:cs="Times New Roman"/>
          <w:sz w:val="28"/>
          <w:szCs w:val="28"/>
        </w:rPr>
        <w:t>均方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根</w:t>
      </w:r>
      <w:r w:rsidR="00622527">
        <w:rPr>
          <w:rFonts w:ascii="Times New Roman" w:eastAsia="標楷體" w:hAnsi="Times New Roman" w:cs="Times New Roman"/>
          <w:sz w:val="28"/>
          <w:szCs w:val="28"/>
        </w:rPr>
        <w:t>誤差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(R</w:t>
      </w:r>
      <w:r w:rsidR="00622527" w:rsidRPr="00F53D6D">
        <w:rPr>
          <w:rFonts w:ascii="Times New Roman" w:eastAsia="標楷體" w:hAnsi="Times New Roman" w:cs="Times New Roman"/>
          <w:sz w:val="28"/>
          <w:szCs w:val="28"/>
        </w:rPr>
        <w:t>MS</w:t>
      </w:r>
      <w:r w:rsidR="00622527">
        <w:rPr>
          <w:rFonts w:ascii="Times New Roman" w:eastAsia="標楷體" w:hAnsi="Times New Roman" w:cs="Times New Roman"/>
          <w:sz w:val="28"/>
          <w:szCs w:val="28"/>
        </w:rPr>
        <w:t>E)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CD37F1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第四位，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並秀出結果</w:t>
      </w:r>
      <w:r w:rsidR="00622527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CD37F1" w:rsidRDefault="00CD37F1" w:rsidP="00DB333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另一個</w:t>
      </w:r>
      <w:r>
        <w:rPr>
          <w:rFonts w:ascii="Times New Roman" w:eastAsia="標楷體" w:hAnsi="Times New Roman" w:cs="Times New Roman"/>
          <w:sz w:val="28"/>
          <w:szCs w:val="28"/>
        </w:rPr>
        <w:t>常用</w:t>
      </w:r>
      <w:r w:rsidR="00526BE3">
        <w:rPr>
          <w:rFonts w:ascii="Times New Roman" w:eastAsia="標楷體" w:hAnsi="Times New Roman" w:cs="Times New Roman" w:hint="eastAsia"/>
          <w:sz w:val="28"/>
          <w:szCs w:val="28"/>
        </w:rPr>
        <w:t>於衡量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歸方程式好壞</w:t>
      </w:r>
      <w:r>
        <w:rPr>
          <w:rFonts w:ascii="Times New Roman" w:eastAsia="標楷體" w:hAnsi="Times New Roman" w:cs="Times New Roman"/>
          <w:sz w:val="28"/>
          <w:szCs w:val="28"/>
        </w:rPr>
        <w:t>指標為</w:t>
      </w:r>
      <w:r w:rsidR="00DB3338" w:rsidRPr="00DB3338">
        <w:rPr>
          <w:rFonts w:ascii="Times New Roman" w:eastAsia="標楷體" w:hAnsi="Times New Roman" w:cs="Times New Roman" w:hint="eastAsia"/>
          <w:sz w:val="28"/>
          <w:szCs w:val="28"/>
        </w:rPr>
        <w:t>平均絕對誤差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3338">
        <w:rPr>
          <w:rFonts w:ascii="Times New Roman" w:eastAsia="標楷體" w:hAnsi="Times New Roman" w:cs="Times New Roman"/>
          <w:sz w:val="28"/>
          <w:szCs w:val="28"/>
        </w:rPr>
        <w:t>MAE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 w:rsidRPr="00F53D6D">
        <w:rPr>
          <w:rFonts w:ascii="Times New Roman" w:eastAsia="標楷體" w:hAnsi="Times New Roman" w:cs="Times New Roman" w:hint="eastAsia"/>
          <w:sz w:val="28"/>
          <w:szCs w:val="28"/>
        </w:rPr>
        <w:t>，其公式如下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CD37F1" w:rsidRDefault="00526BE3" w:rsidP="00DB333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t xml:space="preserve">   </w: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2C13B6E6" wp14:editId="0B5C4E81">
            <wp:extent cx="2739390" cy="72963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9" cy="732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11E" w:rsidRPr="004C311E" w:rsidRDefault="004C311E" w:rsidP="004C311E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BB652B">
            <wp:simplePos x="0" y="0"/>
            <wp:positionH relativeFrom="margin">
              <wp:align>left</wp:align>
            </wp:positionH>
            <wp:positionV relativeFrom="paragraph">
              <wp:posOffset>660295</wp:posOffset>
            </wp:positionV>
            <wp:extent cx="5274310" cy="417830"/>
            <wp:effectExtent l="0" t="0" r="2540" b="127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r w:rsidR="00CD37F1" w:rsidRPr="004924EC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CD37F1">
        <w:rPr>
          <w:rFonts w:ascii="Times New Roman" w:eastAsia="標楷體" w:hAnsi="Times New Roman" w:cs="Times New Roman"/>
          <w:sz w:val="28"/>
          <w:szCs w:val="28"/>
        </w:rPr>
        <w:t>s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proofErr w:type="gramStart"/>
      <w:r w:rsidR="00526BE3"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 w:rsidR="00526BE3">
        <w:rPr>
          <w:rFonts w:ascii="Times New Roman" w:eastAsia="標楷體" w:hAnsi="Times New Roman" w:cs="Times New Roman" w:hint="eastAsia"/>
          <w:sz w:val="28"/>
          <w:szCs w:val="28"/>
        </w:rPr>
        <w:t>歸模型的</w:t>
      </w:r>
      <w:r w:rsidR="00DB3338" w:rsidRPr="00DB3338">
        <w:rPr>
          <w:rFonts w:ascii="Times New Roman" w:eastAsia="標楷體" w:hAnsi="Times New Roman" w:cs="Times New Roman" w:hint="eastAsia"/>
          <w:sz w:val="28"/>
          <w:szCs w:val="28"/>
        </w:rPr>
        <w:t>平均絕對誤差</w:t>
      </w:r>
      <w:r w:rsidR="00DB333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3338">
        <w:rPr>
          <w:rFonts w:ascii="Times New Roman" w:eastAsia="標楷體" w:hAnsi="Times New Roman" w:cs="Times New Roman"/>
          <w:sz w:val="28"/>
          <w:szCs w:val="28"/>
        </w:rPr>
        <w:t>MAE)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，請顯示至</w:t>
      </w:r>
      <w:r w:rsidR="00CD37F1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第四位，並秀出結果</w:t>
      </w:r>
      <w:r w:rsidR="00CD37F1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4C311E" w:rsidRPr="004C311E" w:rsidRDefault="004C311E" w:rsidP="004C311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3FA2C2">
            <wp:simplePos x="0" y="0"/>
            <wp:positionH relativeFrom="margin">
              <wp:align>left</wp:align>
            </wp:positionH>
            <wp:positionV relativeFrom="paragraph">
              <wp:posOffset>2308577</wp:posOffset>
            </wp:positionV>
            <wp:extent cx="5274310" cy="500380"/>
            <wp:effectExtent l="0" t="0" r="254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094D1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假如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土地面積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建物總面積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屋齡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樓層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總樓層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用途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房數</w:t>
      </w:r>
      <w:proofErr w:type="gramEnd"/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廳數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gramStart"/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衛數</w:t>
      </w:r>
      <w:proofErr w:type="gramEnd"/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電梯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車位類別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信義區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大安區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文山區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行政區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_</w:t>
      </w:r>
      <w:r w:rsidR="00672734" w:rsidRPr="00F83E80">
        <w:rPr>
          <w:rFonts w:ascii="Times New Roman" w:eastAsia="標楷體" w:hAnsi="Times New Roman" w:cs="Times New Roman" w:hint="eastAsia"/>
          <w:sz w:val="28"/>
          <w:szCs w:val="28"/>
        </w:rPr>
        <w:t>松山區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變數的值</w:t>
      </w:r>
      <w:r w:rsidR="00AF27C4">
        <w:rPr>
          <w:rFonts w:ascii="Times New Roman" w:eastAsia="標楷體" w:hAnsi="Times New Roman" w:cs="Times New Roman"/>
          <w:sz w:val="28"/>
          <w:szCs w:val="28"/>
        </w:rPr>
        <w:t>分別為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36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99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32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4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4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3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2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1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 w:rsidRPr="00672734">
        <w:rPr>
          <w:rFonts w:ascii="Times New Roman" w:eastAsia="標楷體" w:hAnsi="Times New Roman" w:cs="Times New Roman"/>
          <w:sz w:val="28"/>
          <w:szCs w:val="28"/>
        </w:rPr>
        <w:t>0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72734">
        <w:rPr>
          <w:rFonts w:ascii="Times New Roman" w:eastAsia="標楷體" w:hAnsi="Times New Roman" w:cs="Times New Roman"/>
          <w:sz w:val="28"/>
          <w:szCs w:val="28"/>
        </w:rPr>
        <w:t>1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請依據</w:t>
      </w:r>
      <w:r w:rsidR="00431A00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0604D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0604D5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="00431A00">
        <w:rPr>
          <w:rFonts w:ascii="Times New Roman" w:eastAsia="標楷體" w:hAnsi="Times New Roman" w:cs="Times New Roman" w:hint="eastAsia"/>
          <w:sz w:val="28"/>
          <w:szCs w:val="28"/>
        </w:rPr>
        <w:t>小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題所</w:t>
      </w:r>
      <w:proofErr w:type="gramEnd"/>
      <w:r w:rsidR="00AF27C4">
        <w:rPr>
          <w:rFonts w:ascii="Times New Roman" w:eastAsia="標楷體" w:hAnsi="Times New Roman" w:cs="Times New Roman" w:hint="eastAsia"/>
          <w:sz w:val="28"/>
          <w:szCs w:val="28"/>
        </w:rPr>
        <w:t>建出的</w:t>
      </w:r>
      <w:proofErr w:type="gramStart"/>
      <w:r w:rsidR="00672734">
        <w:rPr>
          <w:rFonts w:ascii="Times New Roman" w:eastAsia="標楷體" w:hAnsi="Times New Roman" w:cs="Times New Roman" w:hint="eastAsia"/>
          <w:sz w:val="28"/>
          <w:szCs w:val="28"/>
        </w:rPr>
        <w:t>複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AF27C4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2B46D9">
        <w:rPr>
          <w:rFonts w:ascii="Times New Roman" w:eastAsia="標楷體" w:hAnsi="Times New Roman" w:cs="Times New Roman"/>
          <w:sz w:val="28"/>
          <w:szCs w:val="28"/>
        </w:rPr>
        <w:t>，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預測房屋的</w:t>
      </w:r>
      <w:r w:rsidR="00672734">
        <w:rPr>
          <w:rFonts w:ascii="Times New Roman" w:eastAsia="標楷體" w:hAnsi="Times New Roman" w:cs="Times New Roman" w:hint="eastAsia"/>
          <w:sz w:val="28"/>
          <w:szCs w:val="28"/>
        </w:rPr>
        <w:t>總價</w:t>
      </w:r>
      <w:r w:rsidR="006C46AC">
        <w:rPr>
          <w:rFonts w:ascii="Times New Roman" w:eastAsia="標楷體" w:hAnsi="Times New Roman" w:cs="Times New Roman"/>
          <w:sz w:val="28"/>
          <w:szCs w:val="28"/>
        </w:rPr>
        <w:t>，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6C46AC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第四位，並秀出結果</w:t>
      </w:r>
      <w:r w:rsidR="006C46AC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B75158" w:rsidRPr="00F53D6D" w:rsidRDefault="00B75158" w:rsidP="00B7515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如上課所提，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自變數的數目增加，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亦會造成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模式的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增加，故有時會使用調整後判定係數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Pr="006C46AC">
        <w:rPr>
          <w:rFonts w:ascii="Times New Roman" w:eastAsia="標楷體" w:hAnsi="Times New Roman" w:cs="Times New Roman"/>
          <w:sz w:val="28"/>
          <w:szCs w:val="28"/>
          <w:vertAlign w:val="subscript"/>
        </w:rPr>
        <w:t>a</w:t>
      </w:r>
      <w:r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模式評估的基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準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，其公式如下。</w:t>
      </w:r>
      <w:r>
        <w:rPr>
          <w:rFonts w:ascii="Times New Roman" w:eastAsia="標楷體" w:hAnsi="Times New Roman" w:cs="Times New Roman"/>
          <w:sz w:val="28"/>
          <w:szCs w:val="28"/>
        </w:rPr>
        <w:t>請使用自定函數的功能，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建構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調整後判定係數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的公式，</w:t>
      </w:r>
      <w:r>
        <w:rPr>
          <w:rFonts w:ascii="Times New Roman" w:eastAsia="標楷體" w:hAnsi="Times New Roman" w:cs="Times New Roman"/>
          <w:sz w:val="28"/>
          <w:szCs w:val="28"/>
        </w:rPr>
        <w:t>重新計算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小題所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建構之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複迴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歸模型的</w:t>
      </w:r>
      <w:r w:rsidRPr="006C46AC">
        <w:rPr>
          <w:rFonts w:ascii="Times New Roman" w:eastAsia="標楷體" w:hAnsi="Times New Roman" w:cs="Times New Roman" w:hint="eastAsia"/>
          <w:sz w:val="28"/>
          <w:szCs w:val="28"/>
        </w:rPr>
        <w:t>調整後判定係數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，並加以顯示。</w:t>
      </w:r>
    </w:p>
    <w:p w:rsidR="00B75158" w:rsidRDefault="00B75158" w:rsidP="00B75158">
      <w:pPr>
        <w:spacing w:before="60"/>
        <w:rPr>
          <w:rFonts w:ascii="Times New Roman" w:eastAsia="標楷體" w:hAnsi="Times New Roman" w:cs="Times New Roman"/>
          <w:sz w:val="28"/>
          <w:szCs w:val="28"/>
        </w:rPr>
      </w:pPr>
      <w:r w:rsidRPr="006C46AC">
        <w:rPr>
          <w:rFonts w:ascii="Times New Roman" w:eastAsia="標楷體" w:hAnsi="Times New Roman" w:cs="Times New Roman"/>
          <w:sz w:val="28"/>
          <w:szCs w:val="28"/>
        </w:rPr>
        <w:object w:dxaOrig="49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65pt;height:45.1pt" o:ole="">
            <v:imagedata r:id="rId20" o:title=""/>
          </v:shape>
          <o:OLEObject Type="Embed" ProgID="Equation.DSMT4" ShapeID="_x0000_i1025" DrawAspect="Content" ObjectID="_1744058012" r:id="rId21"/>
        </w:object>
      </w:r>
    </w:p>
    <w:p w:rsidR="004C311E" w:rsidRPr="00672734" w:rsidRDefault="004C311E" w:rsidP="00B75158">
      <w:pPr>
        <w:spacing w:before="6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E2816" wp14:editId="2E3659A5">
            <wp:extent cx="5274310" cy="9029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C" w:rsidRDefault="004C311E" w:rsidP="00AF27C4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40D2E2">
            <wp:simplePos x="0" y="0"/>
            <wp:positionH relativeFrom="margin">
              <wp:align>left</wp:align>
            </wp:positionH>
            <wp:positionV relativeFrom="paragraph">
              <wp:posOffset>2802385</wp:posOffset>
            </wp:positionV>
            <wp:extent cx="5274310" cy="3345180"/>
            <wp:effectExtent l="0" t="0" r="2540" b="7620"/>
            <wp:wrapTopAndBottom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910DE65">
            <wp:simplePos x="0" y="0"/>
            <wp:positionH relativeFrom="margin">
              <wp:align>left</wp:align>
            </wp:positionH>
            <wp:positionV relativeFrom="paragraph">
              <wp:posOffset>1027430</wp:posOffset>
            </wp:positionV>
            <wp:extent cx="5274310" cy="1617980"/>
            <wp:effectExtent l="0" t="0" r="254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proofErr w:type="spellStart"/>
      <w:r w:rsidR="006C46AC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6C46AC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多項式</w:t>
      </w:r>
      <w:r w:rsidR="006C46AC" w:rsidRPr="00622527">
        <w:rPr>
          <w:rFonts w:ascii="Times New Roman" w:eastAsia="標楷體" w:hAnsi="Times New Roman" w:cs="Times New Roman"/>
          <w:sz w:val="28"/>
          <w:szCs w:val="28"/>
        </w:rPr>
        <w:t>(Polynomial)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非線性</w:t>
      </w:r>
      <w:proofErr w:type="gramStart"/>
      <w:r w:rsidR="006C46AC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6C46AC">
        <w:rPr>
          <w:rFonts w:ascii="Times New Roman" w:eastAsia="標楷體" w:hAnsi="Times New Roman" w:cs="Times New Roman" w:hint="eastAsia"/>
          <w:sz w:val="28"/>
          <w:szCs w:val="28"/>
        </w:rPr>
        <w:t>歸</w:t>
      </w:r>
      <w:r w:rsidR="006C46AC" w:rsidRPr="000F0FBF">
        <w:rPr>
          <w:rFonts w:ascii="Times New Roman" w:eastAsia="標楷體" w:hAnsi="Times New Roman" w:cs="Times New Roman" w:hint="eastAsia"/>
          <w:sz w:val="28"/>
          <w:szCs w:val="28"/>
        </w:rPr>
        <w:t>套件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C46AC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431A00">
        <w:rPr>
          <w:rFonts w:ascii="Times New Roman" w:eastAsia="標楷體" w:hAnsi="Times New Roman" w:cs="Times New Roman" w:hint="eastAsia"/>
          <w:sz w:val="28"/>
          <w:szCs w:val="28"/>
        </w:rPr>
        <w:t>(8</w:t>
      </w:r>
      <w:r w:rsidR="00431A00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="006C46AC">
        <w:rPr>
          <w:rFonts w:ascii="Times New Roman" w:eastAsia="標楷體" w:hAnsi="Times New Roman" w:cs="Times New Roman" w:hint="eastAsia"/>
          <w:sz w:val="28"/>
          <w:szCs w:val="28"/>
        </w:rPr>
        <w:t>小題所</w:t>
      </w:r>
      <w:proofErr w:type="gramEnd"/>
      <w:r w:rsidR="006C46AC">
        <w:rPr>
          <w:rFonts w:ascii="Times New Roman" w:eastAsia="標楷體" w:hAnsi="Times New Roman" w:cs="Times New Roman" w:hint="eastAsia"/>
          <w:sz w:val="28"/>
          <w:szCs w:val="28"/>
        </w:rPr>
        <w:t>分割出的</w:t>
      </w:r>
      <w:r w:rsidR="006C46AC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6C46AC" w:rsidRPr="000F0FBF">
        <w:rPr>
          <w:rFonts w:ascii="Times New Roman" w:eastAsia="標楷體" w:hAnsi="Times New Roman" w:cs="Times New Roman" w:hint="eastAsia"/>
          <w:sz w:val="28"/>
          <w:szCs w:val="28"/>
        </w:rPr>
        <w:t>建立模型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C46AC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分別印</w:t>
      </w:r>
      <w:proofErr w:type="gramStart"/>
      <w:r w:rsidR="006C46AC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6C46AC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6C46A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C46AC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6C46AC">
        <w:rPr>
          <w:rFonts w:ascii="Times New Roman" w:eastAsia="標楷體" w:hAnsi="Times New Roman" w:cs="Times New Roman"/>
          <w:sz w:val="28"/>
          <w:szCs w:val="28"/>
        </w:rPr>
        <w:t>之</w:t>
      </w:r>
      <w:r w:rsidR="006C46AC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6C46AC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（請設定</w:t>
      </w:r>
      <w:r w:rsidR="006C46AC" w:rsidRPr="00622527">
        <w:rPr>
          <w:rFonts w:ascii="Times New Roman" w:eastAsia="標楷體" w:hAnsi="Times New Roman" w:cs="Times New Roman"/>
          <w:sz w:val="28"/>
          <w:szCs w:val="28"/>
        </w:rPr>
        <w:t>degree = 2</w:t>
      </w:r>
      <w:r w:rsidR="006C46AC"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:rsidR="004C311E" w:rsidRDefault="004C311E" w:rsidP="004C311E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 w:hint="eastAsia"/>
          <w:sz w:val="28"/>
          <w:szCs w:val="28"/>
        </w:rPr>
      </w:pPr>
    </w:p>
    <w:sectPr w:rsidR="004C31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8B8" w:rsidRDefault="00CB78B8" w:rsidP="00F46556">
      <w:r>
        <w:separator/>
      </w:r>
    </w:p>
  </w:endnote>
  <w:endnote w:type="continuationSeparator" w:id="0">
    <w:p w:rsidR="00CB78B8" w:rsidRDefault="00CB78B8" w:rsidP="00F4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8B8" w:rsidRDefault="00CB78B8" w:rsidP="00F46556">
      <w:r>
        <w:separator/>
      </w:r>
    </w:p>
  </w:footnote>
  <w:footnote w:type="continuationSeparator" w:id="0">
    <w:p w:rsidR="00CB78B8" w:rsidRDefault="00CB78B8" w:rsidP="00F4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92C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DC5255"/>
    <w:multiLevelType w:val="hybridMultilevel"/>
    <w:tmpl w:val="ACDA91AC"/>
    <w:lvl w:ilvl="0" w:tplc="F8D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6D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A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4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E110B"/>
    <w:multiLevelType w:val="hybridMultilevel"/>
    <w:tmpl w:val="02A0018C"/>
    <w:lvl w:ilvl="0" w:tplc="CF7EC1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A49D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B44C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E89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CA6F7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A6AF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3785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504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B4ED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3110920">
    <w:abstractNumId w:val="4"/>
  </w:num>
  <w:num w:numId="2" w16cid:durableId="1098867965">
    <w:abstractNumId w:val="3"/>
  </w:num>
  <w:num w:numId="3" w16cid:durableId="1588614338">
    <w:abstractNumId w:val="1"/>
  </w:num>
  <w:num w:numId="4" w16cid:durableId="1254899480">
    <w:abstractNumId w:val="2"/>
  </w:num>
  <w:num w:numId="5" w16cid:durableId="9151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26E2B"/>
    <w:rsid w:val="000604D5"/>
    <w:rsid w:val="000615FE"/>
    <w:rsid w:val="000706B4"/>
    <w:rsid w:val="00073168"/>
    <w:rsid w:val="00094D13"/>
    <w:rsid w:val="000F0FBF"/>
    <w:rsid w:val="00163166"/>
    <w:rsid w:val="001A7FCB"/>
    <w:rsid w:val="00211D9C"/>
    <w:rsid w:val="00272CEF"/>
    <w:rsid w:val="00296413"/>
    <w:rsid w:val="002A3267"/>
    <w:rsid w:val="002B46D9"/>
    <w:rsid w:val="002D7688"/>
    <w:rsid w:val="002E2DCE"/>
    <w:rsid w:val="00312ECE"/>
    <w:rsid w:val="00346613"/>
    <w:rsid w:val="00381A9F"/>
    <w:rsid w:val="0038793C"/>
    <w:rsid w:val="00387BC4"/>
    <w:rsid w:val="003B25DD"/>
    <w:rsid w:val="003C17E9"/>
    <w:rsid w:val="003C62CF"/>
    <w:rsid w:val="004035A1"/>
    <w:rsid w:val="00431A00"/>
    <w:rsid w:val="00464E8F"/>
    <w:rsid w:val="004924EC"/>
    <w:rsid w:val="0049707B"/>
    <w:rsid w:val="004A0EB3"/>
    <w:rsid w:val="004C311E"/>
    <w:rsid w:val="004D35A7"/>
    <w:rsid w:val="00526BE3"/>
    <w:rsid w:val="00551E37"/>
    <w:rsid w:val="00563B15"/>
    <w:rsid w:val="00622527"/>
    <w:rsid w:val="00672734"/>
    <w:rsid w:val="006877D0"/>
    <w:rsid w:val="006C46AC"/>
    <w:rsid w:val="006E4D0B"/>
    <w:rsid w:val="00717418"/>
    <w:rsid w:val="00771893"/>
    <w:rsid w:val="007D215D"/>
    <w:rsid w:val="008E2E1C"/>
    <w:rsid w:val="00917139"/>
    <w:rsid w:val="00925DA2"/>
    <w:rsid w:val="00981065"/>
    <w:rsid w:val="009E1DDF"/>
    <w:rsid w:val="00A30D4F"/>
    <w:rsid w:val="00A36274"/>
    <w:rsid w:val="00A63AC4"/>
    <w:rsid w:val="00A83ABD"/>
    <w:rsid w:val="00A83D14"/>
    <w:rsid w:val="00AF27C4"/>
    <w:rsid w:val="00B75158"/>
    <w:rsid w:val="00B76EAB"/>
    <w:rsid w:val="00BC03E3"/>
    <w:rsid w:val="00BD31A7"/>
    <w:rsid w:val="00C011EA"/>
    <w:rsid w:val="00C2636A"/>
    <w:rsid w:val="00C80C6E"/>
    <w:rsid w:val="00C93269"/>
    <w:rsid w:val="00CB78B8"/>
    <w:rsid w:val="00CD37F1"/>
    <w:rsid w:val="00D06DA0"/>
    <w:rsid w:val="00D71BF1"/>
    <w:rsid w:val="00D811D9"/>
    <w:rsid w:val="00DA5FFB"/>
    <w:rsid w:val="00DB2D82"/>
    <w:rsid w:val="00DB2DBD"/>
    <w:rsid w:val="00DB3338"/>
    <w:rsid w:val="00DB4DC7"/>
    <w:rsid w:val="00EC6860"/>
    <w:rsid w:val="00F13C94"/>
    <w:rsid w:val="00F46556"/>
    <w:rsid w:val="00F508DC"/>
    <w:rsid w:val="00F53D6D"/>
    <w:rsid w:val="00F60EB3"/>
    <w:rsid w:val="00F83E80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1E388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46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465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46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4655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0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06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林承慶</cp:lastModifiedBy>
  <cp:revision>2</cp:revision>
  <cp:lastPrinted>2023-04-18T10:13:00Z</cp:lastPrinted>
  <dcterms:created xsi:type="dcterms:W3CDTF">2023-04-26T15:47:00Z</dcterms:created>
  <dcterms:modified xsi:type="dcterms:W3CDTF">2023-04-26T15:47:00Z</dcterms:modified>
</cp:coreProperties>
</file>