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after="320"/>
        <w:jc w:val="center"/>
      </w:pPr>
      <w:r>
        <w:rPr>
          <w:rFonts w:ascii="Arial Unicode MS" w:hAnsi="Arial Unicode MS" w:eastAsia="Arial Unicode MS"/>
          <w:b/>
          <w:color w:val="2454DB"/>
          <w:sz w:val="18"/>
        </w:rPr>
        <w:t>SERVICE INTRODUCTION</w:t>
      </w:r>
    </w:p>
    <w:p>
      <w:pPr>
        <w:keepNext/>
        <w:spacing w:after="280"/>
        <w:jc w:val="center"/>
      </w:pPr>
      <w:r>
        <w:rPr>
          <w:rFonts w:ascii="Arial Unicode MS" w:hAnsi="Arial Unicode MS" w:eastAsia="Arial Unicode MS"/>
          <w:b/>
          <w:color w:val="16243A"/>
          <w:sz w:val="54"/>
        </w:rPr>
        <w:t>제품은 만들었지만,</w:t>
        <w:br/>
        <w:t>해외 개인정보 문서가</w:t>
        <w:br/>
        <w:t>막막한 창업자를 돕습니다.</w:t>
      </w:r>
    </w:p>
    <w:p>
      <w:pPr>
        <w:spacing w:after="560"/>
        <w:jc w:val="center"/>
      </w:pPr>
      <w:r>
        <w:rPr>
          <w:rFonts w:ascii="Arial Unicode MS" w:hAnsi="Arial Unicode MS" w:eastAsia="Arial Unicode MS"/>
          <w:color w:val="17356F"/>
          <w:sz w:val="27"/>
        </w:rPr>
        <w:t>서비스 자료를 전달하면 국가별 개인정보처리방침 초안을 만들고,</w:t>
        <w:br/>
        <w:t>고객과 전문가가 확인해야 할 부분을 구분해 주며,</w:t>
        <w:br/>
        <w:t>변경 이력까지 관리하는 서비스입니다.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9"/>
          </w:tcPr>
          <w:p>
            <w:pPr>
              <w:spacing w:before="40" w:after="40"/>
            </w:pPr>
            <w:r/>
            <w:r>
              <w:rPr>
                <w:rFonts w:ascii="Arial Unicode MS" w:hAnsi="Arial Unicode MS" w:eastAsia="Arial Unicode MS"/>
                <w:b/>
                <w:color w:val="2454DB"/>
                <w:sz w:val="20"/>
              </w:rPr>
              <w:t xml:space="preserve">한 문장으로 말하면  </w:t>
            </w:r>
            <w:r>
              <w:rPr>
                <w:rFonts w:ascii="Arial Unicode MS" w:hAnsi="Arial Unicode MS" w:eastAsia="Arial Unicode MS"/>
                <w:color w:val="16243A"/>
                <w:sz w:val="20"/>
              </w:rPr>
              <w:t>LawReady는 웹사이트·PRD·서비스 설명 등에서 개인정보 처리 사실을 정리하고, 작성 시점의 국가별 법령과 공식 지침을 참고해 국가별 개인정보처리방침 초안을 만듭니다.</w:t>
            </w:r>
          </w:p>
        </w:tc>
      </w:tr>
    </w:tbl>
    <w:p>
      <w:pPr>
        <w:spacing w:after="0"/>
      </w:pPr>
    </w:p>
    <w:p>
      <w:pPr>
        <w:spacing w:before="440" w:after="80"/>
        <w:jc w:val="center"/>
      </w:pPr>
      <w:r>
        <w:rPr>
          <w:rFonts w:ascii="Arial Unicode MS" w:hAnsi="Arial Unicode MS" w:eastAsia="Arial Unicode MS"/>
          <w:b/>
          <w:color w:val="5E6878"/>
          <w:sz w:val="19"/>
        </w:rPr>
        <w:t>첫 고객  국내 소프트웨어 창업자  ·  초기 지원  대한민국·캘리포니아·일본·싱가포르</w:t>
      </w:r>
    </w:p>
    <w:p>
      <w:r>
        <w:br w:type="page"/>
      </w:r>
    </w:p>
    <w:p>
      <w:pPr>
        <w:pStyle w:val="Heading1"/>
      </w:pPr>
      <w:r>
        <w:t>01. 누가, 왜 쓰는가</w:t>
      </w:r>
    </w:p>
    <w:p>
      <w:r>
        <w:rPr>
          <w:rFonts w:ascii="Arial Unicode MS" w:hAnsi="Arial Unicode MS" w:eastAsia="Arial Unicode MS"/>
          <w:color w:val="16243A"/>
          <w:sz w:val="22"/>
        </w:rPr>
        <w:t>법무팀 없이 해외 출시를 준비하는 개인 예비창업자와 국내 소프트웨어 창업기업이 첫 고객입니다.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4680"/>
            <w:shd w:fill="F3F5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6243A"/>
                <w:sz w:val="19"/>
              </w:rPr>
              <w:t>지금은</w:t>
            </w:r>
          </w:p>
        </w:tc>
        <w:tc>
          <w:tcPr>
            <w:tcW w:type="dxa" w:w="4680"/>
            <w:shd w:fill="F3F5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6243A"/>
                <w:sz w:val="19"/>
              </w:rPr>
              <w:t>이 서비스를 쓰면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6243A"/>
                <w:sz w:val="19"/>
              </w:rPr>
              <w:t>나라별 법이 다르고, 인터넷 템플릿이 내 서비스에 맞는지 알 수 없습니다.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6243A"/>
                <w:sz w:val="19"/>
              </w:rPr>
              <w:t>내 서비스가 실제로 처리하는 개인정보를 기준으로 국가별 문서를 만듭니다.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6243A"/>
                <w:sz w:val="19"/>
              </w:rPr>
              <w:t>변호사를 국가마다 반복해서 선임하기에는 비용과 준비 부담이 큽니다.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6243A"/>
                <w:sz w:val="19"/>
              </w:rPr>
              <w:t>내가 확인할 일과 전문가에게 물어야 할 일을 구분해서 보여줍니다.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6243A"/>
                <w:sz w:val="19"/>
              </w:rPr>
              <w:t>문서를 만든 뒤 서비스나 법률이 바뀌어도 언제 무엇을 고쳐야 할지 알기 어렵습니다.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6243A"/>
                <w:sz w:val="19"/>
              </w:rPr>
              <w:t>문서 버전과 변경 이력을 남기고, 영향을 받는 문서를 다시 확인할 수 있습니다.</w:t>
            </w:r>
          </w:p>
        </w:tc>
      </w:tr>
    </w:tbl>
    <w:p>
      <w:pPr>
        <w:spacing w:before="80"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D8"/>
          </w:tcPr>
          <w:p>
            <w:pPr>
              <w:spacing w:before="40" w:after="40"/>
            </w:pPr>
            <w:r/>
            <w:r>
              <w:rPr>
                <w:rFonts w:ascii="Arial Unicode MS" w:hAnsi="Arial Unicode MS" w:eastAsia="Arial Unicode MS"/>
                <w:b/>
                <w:color w:val="8A6511"/>
                <w:sz w:val="20"/>
              </w:rPr>
              <w:t xml:space="preserve">이 서비스의 출발점  </w:t>
            </w:r>
            <w:r>
              <w:rPr>
                <w:rFonts w:ascii="Arial Unicode MS" w:hAnsi="Arial Unicode MS" w:eastAsia="Arial Unicode MS"/>
                <w:color w:val="16243A"/>
                <w:sz w:val="20"/>
              </w:rPr>
              <w:t>사용자에게 법률 질문지를 처음부터 쓰게 하지 않습니다. 이미 가진 웹사이트·PRD·서비스 설명에서 시작합니다.</w:t>
            </w:r>
          </w:p>
        </w:tc>
      </w:tr>
    </w:tbl>
    <w:p>
      <w:pPr>
        <w:spacing w:after="0"/>
      </w:pPr>
    </w:p>
    <w:p>
      <w:pPr>
        <w:pStyle w:val="Heading1"/>
      </w:pPr>
      <w:r>
        <w:t>02. 사용자는 무엇을 하는가</w:t>
      </w:r>
    </w:p>
    <w:p>
      <w:pPr>
        <w:numPr>
          <w:ilvl w:val="0"/>
          <w:numId w:val="11"/>
        </w:numPr>
        <w:spacing w:after="100" w:line="300" w:lineRule="auto"/>
        <w:ind w:left="540" w:hanging="271"/>
      </w:pPr>
      <w:r>
        <w:rPr>
          <w:rFonts w:ascii="Arial Unicode MS" w:hAnsi="Arial Unicode MS" w:eastAsia="Arial Unicode MS"/>
          <w:color w:val="16243A"/>
          <w:sz w:val="21"/>
        </w:rPr>
        <w:t>웹사이트 주소, PRD 또는 서비스 설명처럼 이미 가진 자료를 전달합니다.</w:t>
      </w:r>
    </w:p>
    <w:p>
      <w:pPr>
        <w:numPr>
          <w:ilvl w:val="0"/>
          <w:numId w:val="11"/>
        </w:numPr>
        <w:spacing w:after="100" w:line="300" w:lineRule="auto"/>
        <w:ind w:left="540" w:hanging="271"/>
      </w:pPr>
      <w:r>
        <w:rPr>
          <w:rFonts w:ascii="Arial Unicode MS" w:hAnsi="Arial Unicode MS" w:eastAsia="Arial Unicode MS"/>
          <w:color w:val="16243A"/>
          <w:sz w:val="21"/>
        </w:rPr>
        <w:t>서비스가 수집 정보, 이용 목적, 보관, 외부 제공·위탁처럼 문서에 필요한 사실 후보를 찾습니다.</w:t>
      </w:r>
    </w:p>
    <w:p>
      <w:pPr>
        <w:numPr>
          <w:ilvl w:val="0"/>
          <w:numId w:val="11"/>
        </w:numPr>
        <w:spacing w:after="100" w:line="300" w:lineRule="auto"/>
        <w:ind w:left="540" w:hanging="271"/>
      </w:pPr>
      <w:r>
        <w:rPr>
          <w:rFonts w:ascii="Arial Unicode MS" w:hAnsi="Arial Unicode MS" w:eastAsia="Arial Unicode MS"/>
          <w:color w:val="16243A"/>
          <w:sz w:val="21"/>
        </w:rPr>
        <w:t>사용자는 확실한 사실을 확인하고, 잘못된 내용은 수정하며, 해당하지 않는 항목은 제외합니다.</w:t>
      </w:r>
    </w:p>
    <w:p>
      <w:pPr>
        <w:numPr>
          <w:ilvl w:val="0"/>
          <w:numId w:val="11"/>
        </w:numPr>
        <w:spacing w:after="100" w:line="300" w:lineRule="auto"/>
        <w:ind w:left="540" w:hanging="271"/>
      </w:pPr>
      <w:r>
        <w:rPr>
          <w:rFonts w:ascii="Arial Unicode MS" w:hAnsi="Arial Unicode MS" w:eastAsia="Arial Unicode MS"/>
          <w:color w:val="16243A"/>
          <w:sz w:val="21"/>
        </w:rPr>
        <w:t>작성 시점의 국가별 법령·공식 지침을 조회하고, 확인된 공통 사실과 함께 참고해 대한민국·캘리포니아·일본·싱가포르 문서를 각각 만듭니다.</w:t>
      </w:r>
    </w:p>
    <w:p>
      <w:pPr>
        <w:numPr>
          <w:ilvl w:val="0"/>
          <w:numId w:val="11"/>
        </w:numPr>
        <w:spacing w:after="100" w:line="300" w:lineRule="auto"/>
        <w:ind w:left="540" w:hanging="271"/>
      </w:pPr>
      <w:r>
        <w:rPr>
          <w:rFonts w:ascii="Arial Unicode MS" w:hAnsi="Arial Unicode MS" w:eastAsia="Arial Unicode MS"/>
          <w:color w:val="16243A"/>
          <w:sz w:val="21"/>
        </w:rPr>
        <w:t>확인되지 않은 필수 정보가 없을 때 최종 승인하고, 시행일과 변경 이력을 남깁니다.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E9E4"/>
          </w:tcPr>
          <w:p>
            <w:pPr>
              <w:spacing w:before="40" w:after="40"/>
            </w:pPr>
            <w:r/>
            <w:r>
              <w:rPr>
                <w:rFonts w:ascii="Arial Unicode MS" w:hAnsi="Arial Unicode MS" w:eastAsia="Arial Unicode MS"/>
                <w:b/>
                <w:color w:val="A13D2D"/>
                <w:sz w:val="20"/>
              </w:rPr>
              <w:t xml:space="preserve">중요  </w:t>
            </w:r>
            <w:r>
              <w:rPr>
                <w:rFonts w:ascii="Arial Unicode MS" w:hAnsi="Arial Unicode MS" w:eastAsia="Arial Unicode MS"/>
                <w:color w:val="16243A"/>
                <w:sz w:val="20"/>
              </w:rPr>
              <w:t>문서를 작성할 때 국가별 법령·공식 지침의 공개본을 조회해 출처와 기준일을 남깁니다. 법적 의미와 고객 서비스에 대한 적용 여부는 사람이 확인합니다.</w:t>
            </w:r>
          </w:p>
        </w:tc>
      </w:tr>
    </w:tbl>
    <w:p>
      <w:pPr>
        <w:spacing w:after="0"/>
      </w:pPr>
    </w:p>
    <w:p>
      <w:pPr>
        <w:pStyle w:val="Heading1"/>
      </w:pPr>
      <w:r>
        <w:t>03. 무엇을 주고, 무엇은 주지 않는가</w:t>
      </w:r>
    </w:p>
    <w:p>
      <w:r>
        <w:rPr>
          <w:rFonts w:ascii="Arial Unicode MS" w:hAnsi="Arial Unicode MS" w:eastAsia="Arial Unicode MS"/>
          <w:color w:val="16243A"/>
          <w:sz w:val="22"/>
        </w:rPr>
        <w:t>MVP가 책임지는 결과물을 명확하게 제한합니다. 기본 서비스는 법률 자문이나 완전한 준법을 보증하는 상품이 아닙니다.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4680"/>
            <w:shd w:fill="E8EE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6243A"/>
                <w:sz w:val="18"/>
              </w:rPr>
              <w:t>포함하는 결과물</w:t>
            </w:r>
          </w:p>
        </w:tc>
        <w:tc>
          <w:tcPr>
            <w:tcW w:type="dxa" w:w="4680"/>
            <w:shd w:fill="E8EE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6243A"/>
                <w:sz w:val="18"/>
              </w:rPr>
              <w:t>MVP에서 제외하는 결과물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6243A"/>
                <w:sz w:val="18"/>
              </w:rPr>
              <w:t>국가별 개인정보처리방침 — 4개 관할 문서를 각각 독립 생성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6243A"/>
                <w:sz w:val="18"/>
              </w:rPr>
              <w:t>이용약관·EULA — 개인정보 문서와 계약 문서는 법적 목적이 다름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6243A"/>
                <w:sz w:val="18"/>
              </w:rPr>
              <w:t>짧은 개인정보 고지문 — 회원가입·문의·마케팅 화면용 핵심 고지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6243A"/>
                <w:sz w:val="18"/>
              </w:rPr>
              <w:t>쿠키 배너·동의 관리 — 별도 구현과 국가별 운영 설계가 필요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6243A"/>
                <w:sz w:val="18"/>
              </w:rPr>
              <w:t>검토 상태 표시 — 확인됨·추론됨·사람 확인 필요·해당 없음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6243A"/>
                <w:sz w:val="18"/>
              </w:rPr>
              <w:t>DPA·SCC 등 계약서 — 당사자와 거래 구조에 따른 개별 판단이 필요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6243A"/>
                <w:sz w:val="18"/>
              </w:rPr>
              <w:t>버전과 변경 이력 — 언제 무엇이 바뀌었는지 비교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6243A"/>
                <w:sz w:val="18"/>
              </w:rPr>
              <w:t>웹사이트 자동 스캔 — 후속 기능 후보</w:t>
            </w:r>
          </w:p>
        </w:tc>
      </w:tr>
    </w:tbl>
    <w:p>
      <w:pPr>
        <w:spacing w:before="80" w:after="0"/>
      </w:pPr>
    </w:p>
    <w:p>
      <w:pPr>
        <w:pStyle w:val="Heading1"/>
      </w:pPr>
      <w:r>
        <w:t>04. 어디까지 소프트웨어가 하고, 어디부터 사람이 하는가</w:t>
      </w:r>
    </w:p>
    <w:p>
      <w:r>
        <w:rPr>
          <w:rFonts w:ascii="Arial Unicode MS" w:hAnsi="Arial Unicode MS" w:eastAsia="Arial Unicode MS"/>
          <w:color w:val="16243A"/>
          <w:sz w:val="22"/>
        </w:rPr>
        <w:t>자동화하는 것은 ‘자료 정리와 작성 시점의 공식 출처 조회’이고, 사람이 책임지는 것은 ‘사실 확인과 법적 판단’입니다.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4260"/>
        <w:gridCol w:w="3600"/>
      </w:tblGrid>
      <w:tr>
        <w:trPr>
          <w:tblHeader w:val="true"/>
          <w:cantSplit/>
        </w:trPr>
        <w:tc>
          <w:tcPr>
            <w:tcW w:type="dxa" w:w="1500"/>
            <w:shd w:fill="F3F5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6243A"/>
                <w:sz w:val="18"/>
              </w:rPr>
              <w:t>담당</w:t>
            </w:r>
          </w:p>
        </w:tc>
        <w:tc>
          <w:tcPr>
            <w:tcW w:type="dxa" w:w="4260"/>
            <w:shd w:fill="F3F5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6243A"/>
                <w:sz w:val="18"/>
              </w:rPr>
              <w:t>하는 일</w:t>
            </w:r>
          </w:p>
        </w:tc>
        <w:tc>
          <w:tcPr>
            <w:tcW w:type="dxa" w:w="3600"/>
            <w:shd w:fill="F3F5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6243A"/>
                <w:sz w:val="18"/>
              </w:rPr>
              <w:t>하지 않는 일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6243A"/>
                <w:sz w:val="18"/>
              </w:rPr>
              <w:t>제품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6243A"/>
                <w:sz w:val="18"/>
              </w:rPr>
              <w:t>자료 정리, 사실 후보 추출, 작성 시점 공식 출처 조회, 규칙 조합, 국가별 문서 생성·버전관리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6243A"/>
                <w:sz w:val="18"/>
              </w:rPr>
              <w:t>법률 적용 여부를 최종 판단하거나 준법을 보증하지 않음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6243A"/>
                <w:sz w:val="18"/>
              </w:rPr>
              <w:t>고객·운영자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6243A"/>
                <w:sz w:val="18"/>
              </w:rPr>
              <w:t>서비스가 실제로 개인정보를 처리하는 방식을 확인하고 최종 발행 승인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6243A"/>
                <w:sz w:val="18"/>
              </w:rPr>
              <w:t>확인하지 않은 사실을 자동 승인하지 않음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6243A"/>
                <w:sz w:val="18"/>
              </w:rPr>
              <w:t>외부 법률 전문가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6243A"/>
                <w:sz w:val="18"/>
              </w:rPr>
              <w:t>국가별 조항·생성 규칙, 면책 문구, 책임 범위와 법률 변경의 영향 검토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6243A"/>
                <w:sz w:val="18"/>
              </w:rPr>
              <w:t>개별 고객 사실의 확인을 대신하지 않음</w:t>
            </w:r>
          </w:p>
        </w:tc>
      </w:tr>
    </w:tbl>
    <w:p>
      <w:pPr>
        <w:spacing w:before="80"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9"/>
          </w:tcPr>
          <w:p>
            <w:pPr>
              <w:spacing w:before="40" w:after="40"/>
            </w:pPr>
            <w:r/>
            <w:r>
              <w:rPr>
                <w:rFonts w:ascii="Arial Unicode MS" w:hAnsi="Arial Unicode MS" w:eastAsia="Arial Unicode MS"/>
                <w:b/>
                <w:color w:val="2454DB"/>
                <w:sz w:val="20"/>
              </w:rPr>
              <w:t xml:space="preserve">발행 원칙  </w:t>
            </w:r>
            <w:r>
              <w:rPr>
                <w:rFonts w:ascii="Arial Unicode MS" w:hAnsi="Arial Unicode MS" w:eastAsia="Arial Unicode MS"/>
                <w:color w:val="16243A"/>
                <w:sz w:val="20"/>
              </w:rPr>
              <w:t>미확인 필수 정보나 서로 모순되는 사실이 남아 있으면 미리보기까지만 허용하고 공개 발행은 막습니다.</w:t>
            </w:r>
          </w:p>
        </w:tc>
      </w:tr>
    </w:tbl>
    <w:p>
      <w:pPr>
        <w:spacing w:after="0"/>
      </w:pPr>
    </w:p>
    <w:p>
      <w:pPr>
        <w:pStyle w:val="Heading1"/>
      </w:pPr>
      <w:r>
        <w:t>05. 기존 서비스와 무엇이 다른가</w:t>
      </w:r>
    </w:p>
    <w:p>
      <w:r>
        <w:rPr>
          <w:rFonts w:ascii="Arial Unicode MS" w:hAnsi="Arial Unicode MS" w:eastAsia="Arial Unicode MS"/>
          <w:color w:val="16243A"/>
          <w:sz w:val="22"/>
        </w:rPr>
        <w:t>범용 해외 도구의 한국어 번역판이 아니라, 한국에서 해외로 나가는 창업자의 시작점을 다룹니다.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80"/>
        <w:gridCol w:w="6480"/>
      </w:tblGrid>
      <w:tr>
        <w:trPr>
          <w:tblHeader w:val="true"/>
          <w:cantSplit/>
        </w:trPr>
        <w:tc>
          <w:tcPr>
            <w:tcW w:type="dxa" w:w="2880"/>
            <w:shd w:fill="E8EE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6243A"/>
                <w:sz w:val="19"/>
              </w:rPr>
              <w:t>차별점</w:t>
            </w:r>
          </w:p>
        </w:tc>
        <w:tc>
          <w:tcPr>
            <w:tcW w:type="dxa" w:w="6480"/>
            <w:shd w:fill="E8EE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6243A"/>
                <w:sz w:val="19"/>
              </w:rPr>
              <w:t>고객에게 의미하는 것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6243A"/>
                <w:sz w:val="19"/>
              </w:rPr>
              <w:t>국내 출발점을 이해한다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6243A"/>
                <w:sz w:val="19"/>
              </w:rPr>
              <w:t>국내 창업자가 가진 한국어 PRD와 서비스 자료에서 시작합니다.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6243A"/>
                <w:sz w:val="19"/>
              </w:rPr>
              <w:t>번역이 아니라 국가별 문서다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6243A"/>
                <w:sz w:val="19"/>
              </w:rPr>
              <w:t>작성 시점의 국가별 법령·공식 지침과 관할별 요구사항을 각각 적용합니다.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6243A"/>
                <w:sz w:val="19"/>
              </w:rPr>
              <w:t>불확실성을 숨기지 않는다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6243A"/>
                <w:sz w:val="19"/>
              </w:rPr>
              <w:t>AI가 추론한 내용과 고객·전문가 확인이 필요한 내용을 분명히 구분합니다.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6243A"/>
                <w:sz w:val="19"/>
              </w:rPr>
              <w:t>생성 후에도 관리한다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6243A"/>
                <w:sz w:val="19"/>
              </w:rPr>
              <w:t>서비스 사실이 바뀌거나 문서를 다시 작성할 때 출처를 다시 조회하고 새 버전과 변경 이력을 남깁니다.</w:t>
            </w:r>
          </w:p>
        </w:tc>
      </w:tr>
    </w:tbl>
    <w:p>
      <w:pPr>
        <w:spacing w:before="80" w:after="0"/>
      </w:pPr>
    </w:p>
    <w:p>
      <w:pPr>
        <w:pStyle w:val="Heading1"/>
      </w:pPr>
      <w:r>
        <w:t>06. 현재 무엇이 확정됐고, 무엇이 남았는가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type="dxa" w:w="3120"/>
            <w:shd w:fill="F3F5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6243A"/>
                <w:sz w:val="18"/>
              </w:rPr>
              <w:t>확정</w:t>
            </w:r>
          </w:p>
        </w:tc>
        <w:tc>
          <w:tcPr>
            <w:tcW w:type="dxa" w:w="3120"/>
            <w:shd w:fill="F3F5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6243A"/>
                <w:sz w:val="18"/>
              </w:rPr>
              <w:t>출시 전 사람 확인</w:t>
            </w:r>
          </w:p>
        </w:tc>
        <w:tc>
          <w:tcPr>
            <w:tcW w:type="dxa" w:w="3120"/>
            <w:shd w:fill="F3F5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6243A"/>
                <w:sz w:val="18"/>
              </w:rPr>
              <w:t>추후 논의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6243A"/>
                <w:sz w:val="18"/>
              </w:rPr>
              <w:t>해외 진출 특화 포지셔닝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6243A"/>
                <w:sz w:val="18"/>
              </w:rPr>
              <w:t>국가별 조항과 규칙의 법률 검수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6243A"/>
                <w:sz w:val="18"/>
              </w:rPr>
              <w:t>가격과 사업모델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6243A"/>
                <w:sz w:val="18"/>
              </w:rPr>
              <w:t>개인 예비창업자 포함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6243A"/>
                <w:sz w:val="18"/>
              </w:rPr>
              <w:t>서비스 면책·책임 범위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6243A"/>
                <w:sz w:val="18"/>
              </w:rPr>
              <w:t>변호사 검수 포함 유료 상품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6243A"/>
                <w:sz w:val="18"/>
              </w:rPr>
              <w:t>초기 4개 관할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6243A"/>
                <w:sz w:val="18"/>
              </w:rPr>
              <w:t>고객 데이터 보관·삭제 정책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6243A"/>
                <w:sz w:val="18"/>
              </w:rPr>
              <w:t>추가 지원 국가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6243A"/>
                <w:sz w:val="18"/>
              </w:rPr>
              <w:t>MVP에서 권한 분리 없음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6243A"/>
                <w:sz w:val="18"/>
              </w:rPr>
              <w:t>작성 시점 공식 법령·지침 조회·이용 조건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6243A"/>
                <w:sz w:val="18"/>
              </w:rPr>
              <w:t>다중 사용자 권한 분리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6243A"/>
                <w:sz w:val="18"/>
              </w:rPr>
              <w:t>정량 성공 기준 미설정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6243A"/>
                <w:sz w:val="18"/>
              </w:rPr>
              <w:t>AI 공급업체·처리 지역·보유 정책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6243A"/>
                <w:sz w:val="18"/>
              </w:rPr>
              <w:t>웹사이트 자동 스캔</w:t>
            </w:r>
          </w:p>
        </w:tc>
      </w:tr>
    </w:tbl>
    <w:p>
      <w:pPr>
        <w:spacing w:before="80" w:after="0"/>
      </w:pPr>
    </w:p>
    <w:p>
      <w:pPr>
        <w:pStyle w:val="Heading1"/>
      </w:pPr>
      <w:r>
        <w:t>07. 어느 나라부터 지원하는가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rPr>
          <w:tblHeader w:val="true"/>
          <w:cantSplit/>
        </w:trPr>
        <w:tc>
          <w:tcPr>
            <w:tcW w:type="dxa" w:w="2340"/>
            <w:shd w:fill="E8EE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6243A"/>
                <w:sz w:val="18"/>
              </w:rPr>
              <w:t>대한민국</w:t>
            </w:r>
          </w:p>
        </w:tc>
        <w:tc>
          <w:tcPr>
            <w:tcW w:type="dxa" w:w="2340"/>
            <w:shd w:fill="E8EE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6243A"/>
                <w:sz w:val="18"/>
              </w:rPr>
              <w:t>캘리포니아</w:t>
            </w:r>
          </w:p>
        </w:tc>
        <w:tc>
          <w:tcPr>
            <w:tcW w:type="dxa" w:w="2340"/>
            <w:shd w:fill="E8EE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6243A"/>
                <w:sz w:val="18"/>
              </w:rPr>
              <w:t>일본</w:t>
            </w:r>
          </w:p>
        </w:tc>
        <w:tc>
          <w:tcPr>
            <w:tcW w:type="dxa" w:w="2340"/>
            <w:shd w:fill="E8EE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6243A"/>
                <w:sz w:val="18"/>
              </w:rPr>
              <w:t>싱가포르</w:t>
            </w:r>
          </w:p>
        </w:tc>
      </w:tr>
      <w:tr>
        <w:trPr>
          <w:cantSplit/>
        </w:trP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6243A"/>
                <w:sz w:val="18"/>
              </w:rPr>
              <w:t>기본 문서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6243A"/>
                <w:sz w:val="18"/>
              </w:rPr>
              <w:t>미국 초기 범위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6243A"/>
                <w:sz w:val="18"/>
              </w:rPr>
              <w:t>수요에 따라 우선순위 조정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6243A"/>
                <w:sz w:val="18"/>
              </w:rPr>
              <w:t>수요에 따라 우선순위 조정</w:t>
            </w:r>
          </w:p>
        </w:tc>
      </w:tr>
    </w:tbl>
    <w:p>
      <w:pPr>
        <w:spacing w:before="80" w:after="0"/>
      </w:pPr>
    </w:p>
    <w:p>
      <w:r>
        <w:rPr>
          <w:rFonts w:ascii="Arial Unicode MS" w:hAnsi="Arial Unicode MS" w:eastAsia="Arial Unicode MS"/>
          <w:color w:val="16243A"/>
          <w:sz w:val="22"/>
        </w:rPr>
        <w:t>모두의창업 참여기업의 진출 희망국 수요를 확인해 일본과 싱가포르의 구현 순서를 조정할 수 있습니다. 각 나라의 문서는 하나의 번역본이 아니라 독립 버전으로 관리합니다.</w:t>
      </w:r>
    </w:p>
    <w:p>
      <w:pPr>
        <w:pStyle w:val="Heading1"/>
      </w:pPr>
      <w:r>
        <w:t>상세 원칙. 필요할 때 확인하는 내용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  <w:cantSplit/>
        </w:trPr>
        <w:tc>
          <w:tcPr>
            <w:tcW w:type="dxa" w:w="2100"/>
            <w:shd w:fill="F3F5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6243A"/>
                <w:sz w:val="18"/>
              </w:rPr>
              <w:t>구분</w:t>
            </w:r>
          </w:p>
        </w:tc>
        <w:tc>
          <w:tcPr>
            <w:tcW w:type="dxa" w:w="7260"/>
            <w:shd w:fill="F3F5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6243A"/>
                <w:sz w:val="18"/>
              </w:rPr>
              <w:t>핵심 원칙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6243A"/>
                <w:sz w:val="18"/>
              </w:rPr>
              <w:t>변경 대응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6243A"/>
                <w:sz w:val="18"/>
              </w:rPr>
              <w:t>문서 작성·재작성 시 국가별 공식 법령·지침을 다시 조회해 출처 차이를 표시합니다. 적용 여부는 사람이 판단하며 검토 전에는 자동 수정·발행하지 않습니다.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6243A"/>
                <w:sz w:val="18"/>
              </w:rPr>
              <w:t>출시 게이트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6243A"/>
                <w:sz w:val="18"/>
              </w:rPr>
              <w:t>초기 4개 관할의 조항·규칙 외부 검수, 필수 고객 정보 확인, 자체 개인정보처리방침·데이터 정책, 공식 자료·AI 공급업체 이용 조건이 필요합니다.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6243A"/>
                <w:sz w:val="18"/>
              </w:rPr>
              <w:t>미확정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6243A"/>
                <w:sz w:val="18"/>
              </w:rPr>
              <w:t>가격·요금제, 외부 변호사 검수 상품, 추가 국가와 후속 기능의 우선순위, 제품 성공 지표는 별도 의사결정으로 남아 있습니다.</w:t>
            </w:r>
          </w:p>
        </w:tc>
      </w:tr>
    </w:tbl>
    <w:p>
      <w:pPr>
        <w:spacing w:before="80"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/>
    <w:r>
      <w:rPr>
        <w:rFonts w:ascii="Arial Unicode MS" w:hAnsi="Arial Unicode MS" w:eastAsia="Arial Unicode MS"/>
        <w:color w:val="5E6878"/>
        <w:sz w:val="17"/>
      </w:rPr>
      <w:t xml:space="preserve">페이지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/>
    <w:r>
      <w:rPr>
        <w:rFonts w:ascii="Arial Unicode MS" w:hAnsi="Arial Unicode MS" w:eastAsia="Arial Unicode MS"/>
        <w:b/>
        <w:color w:val="5E6878"/>
        <w:sz w:val="17"/>
      </w:rPr>
      <w:t>서비스 소개서   ·   SVI-2026-08-v1.1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 w:val="0"/>
      <w:widowControl/>
      <w:spacing w:before="0" w:after="160" w:line="320" w:lineRule="auto"/>
    </w:pPr>
    <w:rPr>
      <w:rFonts w:ascii="Arial Unicode MS" w:hAnsi="Arial Unicode MS" w:eastAsia="Arial Unicode MS"/>
      <w:color w:val="16243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454D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454D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7356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글로벌 개인정보 문서 생성·버전관리 서비스 소개서</dc:title>
  <dc:subject>해외 진출 특화 개인정보 문서 준비·확인·버전관리 서비스</dc:subject>
  <dc:creator>제품 기획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