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pple SD Gothic Neo" w:hAnsi="Apple SD Gothic Neo" w:eastAsia="Apple SD Gothic Neo"/>
          <w:b/>
          <w:color w:val="2454DB"/>
          <w:sz w:val="18"/>
        </w:rPr>
        <w:t>TECHNICAL REVIEW APPENDIX</w:t>
      </w:r>
    </w:p>
    <w:p>
      <w:pPr>
        <w:keepNext/>
        <w:spacing w:after="160"/>
        <w:jc w:val="left"/>
      </w:pPr>
      <w:r>
        <w:rPr>
          <w:rFonts w:ascii="Apple SD Gothic Neo" w:hAnsi="Apple SD Gothic Neo" w:eastAsia="Apple SD Gothic Neo"/>
          <w:b/>
          <w:color w:val="16243A"/>
          <w:sz w:val="50"/>
        </w:rPr>
        <w:t>글로벌 개인정보 문서 서비스</w:t>
        <w:br/>
        <w:t>기술검토 부록</w:t>
      </w:r>
    </w:p>
    <w:p>
      <w:pPr>
        <w:spacing w:after="320"/>
        <w:jc w:val="left"/>
      </w:pPr>
      <w:r>
        <w:rPr>
          <w:rFonts w:ascii="Apple SD Gothic Neo" w:hAnsi="Apple SD Gothic Neo" w:eastAsia="Apple SD Gothic Neo"/>
          <w:color w:val="17356F"/>
          <w:sz w:val="27"/>
        </w:rPr>
        <w:t>핵심 기능정의서에서 분리한 개발·운영·법률 검토 참고자료</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9"/>
              </w:rPr>
              <w:t>항목</w:t>
            </w:r>
          </w:p>
        </w:tc>
        <w:tc>
          <w:tcPr>
            <w:tcW w:type="dxa" w:w="74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9"/>
              </w:rPr>
              <w:t>내용</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문서 버전</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v1.12 · 2026-08-25</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연결 문서</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글로벌 개인정보 문서 서비스 기능정의서 v2.8</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포함 내용</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역할·도메인·상태·비기능·상세 테스트·오픈소스·착수 게이트·기존 ID 매핑</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사용 대상</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개발자·운영자·보안·외부 법률 검토자</w:t>
            </w:r>
          </w:p>
        </w:tc>
      </w:tr>
      <w:tr>
        <w:trPr>
          <w:cantSplit/>
        </w:trPr>
        <w:tc>
          <w:tcPr>
            <w:tcW w:type="dxa" w:w="19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사용 원칙</w:t>
            </w:r>
          </w:p>
        </w:tc>
        <w:tc>
          <w:tcPr>
            <w:tcW w:type="dxa" w:w="74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9"/>
              </w:rPr>
              <w:t>MVP 범위 판단은 핵심 기능정의서를 우선하고 이 문서는 구현·검토 근거로 사용</w:t>
            </w:r>
          </w:p>
        </w:tc>
      </w:tr>
    </w:tbl>
    <w:p>
      <w:pPr>
        <w:spacing w:before="80"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8"/>
          </w:tcPr>
          <w:p>
            <w:pPr>
              <w:spacing w:before="40" w:after="40"/>
            </w:pPr>
            <w:r/>
            <w:r>
              <w:rPr>
                <w:rFonts w:ascii="Apple SD Gothic Neo" w:hAnsi="Apple SD Gothic Neo" w:eastAsia="Apple SD Gothic Neo"/>
                <w:b/>
                <w:color w:val="8A6511"/>
                <w:sz w:val="20"/>
              </w:rPr>
              <w:t xml:space="preserve">읽는 법  </w:t>
            </w:r>
            <w:r>
              <w:rPr>
                <w:rFonts w:ascii="Apple SD Gothic Neo" w:hAnsi="Apple SD Gothic Neo" w:eastAsia="Apple SD Gothic Neo"/>
                <w:color w:val="16243A"/>
                <w:sz w:val="20"/>
              </w:rPr>
              <w:t>본문 개발에 필요한 세부 모델과 검토 근거를 모은 부록입니다. 기능 우선순위나 제품 범위를 이 부록만으로 확대하지 않습니다.</w:t>
            </w:r>
          </w:p>
        </w:tc>
      </w:tr>
    </w:tbl>
    <w:p>
      <w:r>
        <w:br w:type="page"/>
      </w:r>
    </w:p>
    <w:p>
      <w:pPr>
        <w:pStyle w:val="Heading1"/>
      </w:pPr>
      <w:r>
        <w:t>1. 역할과 권한 경계</w:t>
      </w:r>
    </w:p>
    <w:tbl>
      <w:tblPr>
        <w:tblStyle w:val="TableGrid"/>
        <w:tblW w:type="dxa" w:w="9360"/>
        <w:jc w:val="left"/>
        <w:tblLayout w:type="fixed"/>
        <w:tblLook w:firstColumn="1" w:firstRow="1" w:lastColumn="0" w:lastRow="0" w:noHBand="0" w:noVBand="1" w:val="04A0"/>
        <w:tblInd w:w="120" w:type="dxa"/>
      </w:tblPr>
      <w:tblGrid>
        <w:gridCol w:w="1500"/>
        <w:gridCol w:w="4450"/>
        <w:gridCol w:w="3410"/>
      </w:tblGrid>
      <w:tr>
        <w:trPr>
          <w:tblHeader w:val="true"/>
          <w:cantSplit/>
        </w:trPr>
        <w:tc>
          <w:tcPr>
            <w:tcW w:type="dxa" w:w="15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역할</w:t>
            </w:r>
          </w:p>
        </w:tc>
        <w:tc>
          <w:tcPr>
            <w:tcW w:type="dxa" w:w="44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주요 권한</w:t>
            </w:r>
          </w:p>
        </w:tc>
        <w:tc>
          <w:tcPr>
            <w:tcW w:type="dxa" w:w="341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제약</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고객</w:t>
            </w:r>
          </w:p>
        </w:tc>
        <w:tc>
          <w:tcPr>
            <w:tcW w:type="dxa" w:w="44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표시 주체·프로젝트·자료·사실 확인·초안·승인·발행·버전·삭제</w:t>
            </w:r>
          </w:p>
        </w:tc>
        <w:tc>
          <w:tcPr>
            <w:tcW w:type="dxa" w:w="34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운영자 규칙·출처·다른 고객 데이터 접근 불가</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운영자</w:t>
            </w:r>
          </w:p>
        </w:tc>
        <w:tc>
          <w:tcPr>
            <w:tcW w:type="dxa" w:w="44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분석 운영, 규칙·조항 버전, 감사·삭제 운영</w:t>
            </w:r>
          </w:p>
        </w:tc>
        <w:tc>
          <w:tcPr>
            <w:tcW w:type="dxa" w:w="34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법적 의미 판단 또는 변호사 검수로 자동 간주하지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시스템</w:t>
            </w:r>
          </w:p>
        </w:tc>
        <w:tc>
          <w:tcPr>
            <w:tcW w:type="dxa" w:w="44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검사·추출·작성 시점 공식 출처 조회·조합·검증·diff</w:t>
            </w:r>
          </w:p>
        </w:tc>
        <w:tc>
          <w:tcPr>
            <w:tcW w:type="dxa" w:w="34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법적 의미 단독 판단·미확인 자동 반영·자동 발행 금지</w:t>
            </w:r>
          </w:p>
        </w:tc>
      </w:tr>
    </w:tbl>
    <w:p>
      <w:pPr>
        <w:spacing w:before="80" w:after="0"/>
      </w:pPr>
    </w:p>
    <w:p>
      <w:pPr>
        <w:pStyle w:val="Heading2"/>
      </w:pPr>
      <w:r>
        <w:t>1.1 SET-04 판정 근거와 경계</w:t>
      </w:r>
    </w:p>
    <w:p>
      <w:r>
        <w:rPr>
          <w:rFonts w:ascii="Apple SD Gothic Neo" w:hAnsi="Apple SD Gothic Neo" w:eastAsia="Apple SD Gothic Neo"/>
          <w:color w:val="16243A"/>
          <w:sz w:val="22"/>
        </w:rPr>
        <w:t>SET-04는 특정 서비스의 위법 여부를 판정하는 법률 규칙이 아닙니다. 아동, 민감·생체 정보, 자동화된 중대한 결정, 지속적 감시, 개인정보 판매·공유처럼 국가별 추가 의무가 겹치는 처리 유형을 일반 SaaS용 자동 문서 경로에서 제외하는 제품 안전장치입니다. 기준일은 2026-08-25이며 실제 적용은 관할별 법률 검토가 필요합니다.</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제품 판정 기준</w:t>
            </w:r>
          </w:p>
        </w:tc>
        <w:tc>
          <w:tcPr>
            <w:tcW w:type="dxa" w:w="66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공식 자료에서 확인한 강화 영역</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아동·청소년 대상</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한국의 만 14세 미만 법정대리인 동의, 캘리포니아의 미성년자 민감정보, 싱가포르의 아동 데이터 지침</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민감·특별관리 정보</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한국 민감정보, 캘리포니아 민감 개인정보, 일본 요배려 개인정보, 싱가포르 생체정보 지침</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중대한 자동화 결정</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캘리포니아의 ADMT·중대한 결정 규정과 국가별 자동화 결정 권리 검토 필요</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지속적 감시·추적</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생체 식별·정밀 위치·체계적 관찰에 대한 별도 위험평가와 보호조치</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판매·공유 중심 모델</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판매·공유·데이터 브로커·맞춤광고에 적용되는 별도 고지와 거부권</w:t>
            </w:r>
          </w:p>
        </w:tc>
      </w:tr>
    </w:tbl>
    <w:p>
      <w:pPr>
        <w:spacing w:before="80" w:after="0"/>
      </w:pPr>
    </w:p>
    <w:p>
      <w:pPr>
        <w:pStyle w:val="Heading2"/>
      </w:pPr>
      <w:r>
        <w:t>1.2 SET-04 공식 검토 출처</w:t>
      </w:r>
    </w:p>
    <w:p>
      <w:pPr>
        <w:spacing w:after="100"/>
      </w:pPr>
      <w:hyperlink r:id="rId11">
        <w:r>
          <w:rPr>
            <w:rFonts w:ascii="Apple SD Gothic Neo" w:hAnsi="Apple SD Gothic Neo" w:eastAsia="Apple SD Gothic Neo"/>
            <w:color w:val="2454DB"/>
            <w:u w:val="single"/>
          </w:rPr>
          <w:t>대한민국 개인정보 보호법 제22조의2·제23조</w:t>
        </w:r>
      </w:hyperlink>
      <w:r>
        <w:rPr>
          <w:rFonts w:ascii="Apple SD Gothic Neo" w:hAnsi="Apple SD Gothic Neo" w:eastAsia="Apple SD Gothic Neo"/>
          <w:color w:val="5E6878"/>
          <w:sz w:val="19"/>
        </w:rPr>
        <w:t xml:space="preserve"> — 아동의 개인정보 보호와 민감정보 처리 제한</w:t>
      </w:r>
    </w:p>
    <w:p>
      <w:pPr>
        <w:spacing w:after="100"/>
      </w:pPr>
      <w:hyperlink r:id="rId12">
        <w:r>
          <w:rPr>
            <w:rFonts w:ascii="Apple SD Gothic Neo" w:hAnsi="Apple SD Gothic Neo" w:eastAsia="Apple SD Gothic Neo"/>
            <w:color w:val="2454DB"/>
            <w:u w:val="single"/>
          </w:rPr>
          <w:t>California CPPA Final Regulations</w:t>
        </w:r>
      </w:hyperlink>
      <w:r>
        <w:rPr>
          <w:rFonts w:ascii="Apple SD Gothic Neo" w:hAnsi="Apple SD Gothic Neo" w:eastAsia="Apple SD Gothic Neo"/>
          <w:color w:val="5E6878"/>
          <w:sz w:val="19"/>
        </w:rPr>
        <w:t xml:space="preserve"> — 민감 개인정보, ADMT, 중대한 결정, 체계적 관찰, 위험평가</w:t>
      </w:r>
    </w:p>
    <w:p>
      <w:pPr>
        <w:spacing w:after="100"/>
      </w:pPr>
      <w:hyperlink r:id="rId13">
        <w:r>
          <w:rPr>
            <w:rFonts w:ascii="Apple SD Gothic Neo" w:hAnsi="Apple SD Gothic Neo" w:eastAsia="Apple SD Gothic Neo"/>
            <w:color w:val="2454DB"/>
            <w:u w:val="single"/>
          </w:rPr>
          <w:t>Japan PPC — APPI Laws and Policies</w:t>
        </w:r>
      </w:hyperlink>
      <w:r>
        <w:rPr>
          <w:rFonts w:ascii="Apple SD Gothic Neo" w:hAnsi="Apple SD Gothic Neo" w:eastAsia="Apple SD Gothic Neo"/>
          <w:color w:val="5E6878"/>
          <w:sz w:val="19"/>
        </w:rPr>
        <w:t xml:space="preserve"> — 요배려 개인정보와 APPI 공식 자료</w:t>
      </w:r>
    </w:p>
    <w:p>
      <w:pPr>
        <w:spacing w:after="100"/>
      </w:pPr>
      <w:hyperlink r:id="rId14">
        <w:r>
          <w:rPr>
            <w:rFonts w:ascii="Apple SD Gothic Neo" w:hAnsi="Apple SD Gothic Neo" w:eastAsia="Apple SD Gothic Neo"/>
            <w:color w:val="2454DB"/>
            <w:u w:val="single"/>
          </w:rPr>
          <w:t>Singapore PDPC — Selected Topics</w:t>
        </w:r>
      </w:hyperlink>
      <w:r>
        <w:rPr>
          <w:rFonts w:ascii="Apple SD Gothic Neo" w:hAnsi="Apple SD Gothic Neo" w:eastAsia="Apple SD Gothic Neo"/>
          <w:color w:val="5E6878"/>
          <w:sz w:val="19"/>
        </w:rPr>
        <w:t xml:space="preserve"> — 미성년자·온라인 활동·고용 등 주제별 PDPA 지침</w:t>
      </w:r>
    </w:p>
    <w:p>
      <w:pPr>
        <w:spacing w:after="100"/>
      </w:pPr>
      <w:hyperlink r:id="rId15">
        <w:r>
          <w:rPr>
            <w:rFonts w:ascii="Apple SD Gothic Neo" w:hAnsi="Apple SD Gothic Neo" w:eastAsia="Apple SD Gothic Neo"/>
            <w:color w:val="2454DB"/>
            <w:u w:val="single"/>
          </w:rPr>
          <w:t>Singapore PDPC — Biometric Data Guide</w:t>
        </w:r>
      </w:hyperlink>
      <w:r>
        <w:rPr>
          <w:rFonts w:ascii="Apple SD Gothic Neo" w:hAnsi="Apple SD Gothic Neo" w:eastAsia="Apple SD Gothic Neo"/>
          <w:color w:val="5E6878"/>
          <w:sz w:val="19"/>
        </w:rPr>
        <w:t xml:space="preserve"> — 생체정보의 책임 있는 이용과 보호조치</w:t>
      </w:r>
    </w:p>
    <w:p>
      <w:pPr>
        <w:pStyle w:val="Heading1"/>
      </w:pPr>
      <w:r>
        <w:t>2. 핵심 도메인 객체</w:t>
      </w:r>
    </w:p>
    <w:tbl>
      <w:tblPr>
        <w:tblStyle w:val="TableGrid"/>
        <w:tblW w:type="dxa" w:w="9360"/>
        <w:jc w:val="left"/>
        <w:tblLayout w:type="fixed"/>
        <w:tblLook w:firstColumn="1" w:firstRow="1" w:lastColumn="0" w:lastRow="0" w:noHBand="0" w:noVBand="1" w:val="04A0"/>
        <w:tblInd w:w="120" w:type="dxa"/>
      </w:tblPr>
      <w:tblGrid>
        <w:gridCol w:w="1750"/>
        <w:gridCol w:w="4070"/>
        <w:gridCol w:w="3540"/>
      </w:tblGrid>
      <w:tr>
        <w:trPr>
          <w:tblHeader w:val="true"/>
          <w:cantSplit/>
        </w:trPr>
        <w:tc>
          <w:tcPr>
            <w:tcW w:type="dxa" w:w="17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객체</w:t>
            </w:r>
          </w:p>
        </w:tc>
        <w:tc>
          <w:tcPr>
            <w:tcW w:type="dxa" w:w="407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설명</w:t>
            </w:r>
          </w:p>
        </w:tc>
        <w:tc>
          <w:tcPr>
            <w:tcW w:type="dxa" w:w="354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필수 추적 키</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Company</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법인·사업자 또는 개인 예비창업자의 문서 표시 주체와 연락·보호 담당 정보</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company_id · subject_type · revision</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Project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서비스·선택한 목표 국가 목록·상태를 묶는 작업 단위</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project_id · company_id · target_jurisdictions</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SourceItem</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사용자 지정 개별 URL·문서·공급업체 등 입력 자료</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source_id · content_hash · safety_status</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FactCandidate</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자료에서 추출된 처리 사실 후보</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candidate_id · source_anchor · extractor_version</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ConfirmedFact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고객이 확인한 공통 처리정보</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fact_id · revision · confirmer · confirmed_at</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RuleSet / Clause</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관할별 승인 규칙·조항</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jurisdiction · version · legal_as_of · source_snapshot_id · approval</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Document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국가별 개인정보 문서</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document_id · jurisdiction · status</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DocumentVersion</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특정 사실·공식 출처·규칙·조항으로 만든 불변 버전</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version · source_snapshot_ids · content_hash · effective_at</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SourceSnapshot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문서 작성·재작성 시 조회한 공식 법령·지침 공개본</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url · fetched_at · hash · legal_as_of · rights_status</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ChangeReview</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출처 변경의 사람 판단과 영향</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review_id · reviewer · decision · evidence</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Publication</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공개 URL·내보내기 상태</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publication_id · document_version_id</w:t>
            </w:r>
          </w:p>
        </w:tc>
      </w:tr>
      <w:tr>
        <w:trPr>
          <w:cantSplit/>
        </w:trPr>
        <w:tc>
          <w:tcPr>
            <w:tcW w:type="dxa" w:w="17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7"/>
              </w:rPr>
              <w:t>AuditEvent</w:t>
            </w:r>
          </w:p>
        </w:tc>
        <w:tc>
          <w:tcPr>
            <w:tcW w:type="dxa" w:w="407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중요 행동과 상태 변경 기록</w:t>
            </w:r>
          </w:p>
        </w:tc>
        <w:tc>
          <w:tcPr>
            <w:tcW w:type="dxa" w:w="354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actor · action · target · before/after hash</w:t>
            </w:r>
          </w:p>
        </w:tc>
      </w:tr>
    </w:tbl>
    <w:p>
      <w:pPr>
        <w:spacing w:before="80" w:after="0"/>
      </w:pPr>
    </w:p>
    <w:p>
      <w:pPr>
        <w:pStyle w:val="Heading1"/>
      </w:pPr>
      <w:r>
        <w:t>3. 상태 모델</w:t>
      </w:r>
    </w:p>
    <w:tbl>
      <w:tblPr>
        <w:tblStyle w:val="TableGrid"/>
        <w:tblW w:type="dxa" w:w="9360"/>
        <w:jc w:val="left"/>
        <w:tblLayout w:type="fixed"/>
        <w:tblLook w:firstColumn="1" w:firstRow="1" w:lastColumn="0" w:lastRow="0" w:noHBand="0" w:noVBand="1" w:val="04A0"/>
        <w:tblInd w:w="120" w:type="dxa"/>
      </w:tblPr>
      <w:tblGrid>
        <w:gridCol w:w="1500"/>
        <w:gridCol w:w="3710"/>
        <w:gridCol w:w="4150"/>
      </w:tblGrid>
      <w:tr>
        <w:trPr>
          <w:tblHeader w:val="true"/>
          <w:cantSplit/>
        </w:trPr>
        <w:tc>
          <w:tcPr>
            <w:tcW w:type="dxa" w:w="15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대상</w:t>
            </w:r>
          </w:p>
        </w:tc>
        <w:tc>
          <w:tcPr>
            <w:tcW w:type="dxa" w:w="371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허용 상태</w:t>
            </w:r>
          </w:p>
        </w:tc>
        <w:tc>
          <w:tcPr>
            <w:tcW w:type="dxa" w:w="41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핵심 전이 규칙</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자료</w:t>
            </w:r>
          </w:p>
        </w:tc>
        <w:tc>
          <w:tcPr>
            <w:tcW w:type="dxa" w:w="37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등록 → 검사중 → 차단/안전 → 파싱중 → 분석완료/실패 → 삭제</w:t>
            </w:r>
          </w:p>
        </w:tc>
        <w:tc>
          <w:tcPr>
            <w:tcW w:type="dxa" w:w="41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차단 자료는 외부 분석으로 전달하지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사실 후보</w:t>
            </w:r>
          </w:p>
        </w:tc>
        <w:tc>
          <w:tcPr>
            <w:tcW w:type="dxa" w:w="37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제안 → 확인 필요 → 확인/수정/해당 없음 → 변경 후보</w:t>
            </w:r>
          </w:p>
        </w:tc>
        <w:tc>
          <w:tcPr>
            <w:tcW w:type="dxa" w:w="41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확인 필요 값은 확정 원장·공개 문서에 반영하지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문서</w:t>
            </w:r>
          </w:p>
        </w:tc>
        <w:tc>
          <w:tcPr>
            <w:tcW w:type="dxa" w:w="37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초안 → 차단/검토 가능 → 승인 대기 → 승인 → 발행 → 대체/중단</w:t>
            </w:r>
          </w:p>
        </w:tc>
        <w:tc>
          <w:tcPr>
            <w:tcW w:type="dxa" w:w="41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차단·미승인 상태에서 공개 발행 불가</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법률 출처</w:t>
            </w:r>
          </w:p>
        </w:tc>
        <w:tc>
          <w:tcPr>
            <w:tcW w:type="dxa" w:w="37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대기 → 조회중 → 완료/실패 → 차이 검토 필요</w:t>
            </w:r>
          </w:p>
        </w:tc>
        <w:tc>
          <w:tcPr>
            <w:tcW w:type="dxa" w:w="41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조회 실패 시 해당 국가 생성을 차단하고 차이만으로 문서를 자동 수정하지 않음</w:t>
            </w:r>
          </w:p>
        </w:tc>
      </w:tr>
      <w:tr>
        <w:trPr>
          <w:cantSplit/>
        </w:trPr>
        <w:tc>
          <w:tcPr>
            <w:tcW w:type="dxa" w:w="15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삭제</w:t>
            </w:r>
          </w:p>
        </w:tc>
        <w:tc>
          <w:tcPr>
            <w:tcW w:type="dxa" w:w="371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요청 → 유예/대기 → 실행중 → 부분 실패/완료 → 백업 만료</w:t>
            </w:r>
          </w:p>
        </w:tc>
        <w:tc>
          <w:tcPr>
            <w:tcW w:type="dxa" w:w="41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보존 예외와 최종 만료일을 분리 기록</w:t>
            </w:r>
          </w:p>
        </w:tc>
      </w:tr>
    </w:tbl>
    <w:p>
      <w:pPr>
        <w:spacing w:before="80" w:after="0"/>
      </w:pPr>
    </w:p>
    <w:p>
      <w:pPr>
        <w:pStyle w:val="Heading1"/>
      </w:pPr>
      <w:r>
        <w:t>4. 비기능 요구사항</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영역</w:t>
            </w:r>
          </w:p>
        </w:tc>
        <w:tc>
          <w:tcPr>
            <w:tcW w:type="dxa" w:w="76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요구사항</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보안</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전송·저장 암호화, 최소권한, 비밀관리, 업로드 격리, 악성코드 검사, 감사 가능한 관리자 접근</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프라이버시</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데이터 최소화, 외부 AI 전송 전 차단, 공급업체·처리지역 명시, 원본·파생 데이터 보유기간 분리</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정확성</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후보 근거·신뢰도·추출 버전 표시, 규칙·조항 승인 게이트, 회귀 테스트와 사람 검토</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추적성</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사실·작성 시점 출처 스냅샷→규칙→조항→문서 버전→고객 승인 연결</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가용성</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분석·수집·발행 작업의 멱등성, 재시도, 부분 실패 상태, 작업 큐와 운영 경보</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접근성</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키보드 조작, 포커스 가시성, 상태 변경 알림, 색상 외 상태 표현, 의미 있는 제목·레이블</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반응형</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모바일 하단 고정 CTA, 긴 표 카드 전환/가로 스크롤 안내, 가로 넘침 방지</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관찰성</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원문·개인정보를 제외한 구조화 로그, 지표·트레이스·작업 ID, 고객 영향 기반 경보</w:t>
            </w:r>
          </w:p>
        </w:tc>
      </w:tr>
      <w:tr>
        <w:trPr>
          <w:cantSplit/>
        </w:trPr>
        <w:tc>
          <w:tcPr>
            <w:tcW w:type="dxa" w:w="1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보존·삭제</w:t>
            </w:r>
          </w:p>
        </w:tc>
        <w:tc>
          <w:tcPr>
            <w:tcW w:type="dxa" w:w="7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원본·추출·문서·감사·백업별 정책, 삭제 증적과 법적 보존 예외 분리</w:t>
            </w:r>
          </w:p>
        </w:tc>
      </w:tr>
    </w:tbl>
    <w:p>
      <w:pPr>
        <w:spacing w:before="80" w:after="0"/>
      </w:pPr>
    </w:p>
    <w:p>
      <w:pPr>
        <w:pStyle w:val="Heading1"/>
      </w:pPr>
      <w:r>
        <w:t>5. 상세 수용 테스트</w:t>
      </w:r>
    </w:p>
    <w:p>
      <w:pPr>
        <w:numPr>
          <w:ilvl w:val="0"/>
          <w:numId w:val="11"/>
        </w:numPr>
        <w:spacing w:after="100" w:line="300" w:lineRule="auto"/>
        <w:ind w:left="540" w:hanging="271"/>
      </w:pPr>
      <w:r>
        <w:rPr>
          <w:rFonts w:ascii="Apple SD Gothic Neo" w:hAnsi="Apple SD Gothic Neo" w:eastAsia="Apple SD Gothic Neo"/>
          <w:color w:val="16243A"/>
          <w:sz w:val="21"/>
        </w:rPr>
        <w:t>가입 필수 동의가 없으면 실제 고객 계정을 만들 수 없다.</w:t>
      </w:r>
    </w:p>
    <w:p>
      <w:pPr>
        <w:numPr>
          <w:ilvl w:val="0"/>
          <w:numId w:val="11"/>
        </w:numPr>
        <w:spacing w:after="100" w:line="300" w:lineRule="auto"/>
        <w:ind w:left="540" w:hanging="271"/>
      </w:pPr>
      <w:r>
        <w:rPr>
          <w:rFonts w:ascii="Apple SD Gothic Neo" w:hAnsi="Apple SD Gothic Neo" w:eastAsia="Apple SD Gothic Neo"/>
          <w:color w:val="16243A"/>
          <w:sz w:val="21"/>
        </w:rPr>
        <w:t>개인 예비창업자는 회사 정보가 확정되지 않아도 초안 생성까지 진행할 수 있고, 표시 주체 명칭·주소·연락처가 미확정이면 공개 발행이 차단된다.</w:t>
      </w:r>
    </w:p>
    <w:p>
      <w:pPr>
        <w:numPr>
          <w:ilvl w:val="0"/>
          <w:numId w:val="11"/>
        </w:numPr>
        <w:spacing w:after="100" w:line="300" w:lineRule="auto"/>
        <w:ind w:left="540" w:hanging="271"/>
      </w:pPr>
      <w:r>
        <w:rPr>
          <w:rFonts w:ascii="Apple SD Gothic Neo" w:hAnsi="Apple SD Gothic Neo" w:eastAsia="Apple SD Gothic Neo"/>
          <w:color w:val="16243A"/>
          <w:sz w:val="21"/>
        </w:rPr>
        <w:t>SET-04 다섯 기준 중 하나라도 해당하면 일반 자동 생성·발행 경로를 차단하고 판정 근거와 관할별 외부 검토 행동을 표시한다.</w:t>
      </w:r>
    </w:p>
    <w:p>
      <w:pPr>
        <w:numPr>
          <w:ilvl w:val="0"/>
          <w:numId w:val="11"/>
        </w:numPr>
        <w:spacing w:after="100" w:line="300" w:lineRule="auto"/>
        <w:ind w:left="540" w:hanging="271"/>
      </w:pPr>
      <w:r>
        <w:rPr>
          <w:rFonts w:ascii="Apple SD Gothic Neo" w:hAnsi="Apple SD Gothic Neo" w:eastAsia="Apple SD Gothic Neo"/>
          <w:color w:val="16243A"/>
          <w:sz w:val="21"/>
        </w:rPr>
        <w:t>사용자가 지정한 개별 URL은 각각 안전검사 후 분석하며, 개인정보 후보가 있는 자료는 외부 AI로 전송되지 않고 사용자가 위치와 조치 방법을 확인할 수 있다.</w:t>
      </w:r>
    </w:p>
    <w:p>
      <w:pPr>
        <w:numPr>
          <w:ilvl w:val="0"/>
          <w:numId w:val="11"/>
        </w:numPr>
        <w:spacing w:after="100" w:line="300" w:lineRule="auto"/>
        <w:ind w:left="540" w:hanging="271"/>
      </w:pPr>
      <w:r>
        <w:rPr>
          <w:rFonts w:ascii="Apple SD Gothic Neo" w:hAnsi="Apple SD Gothic Neo" w:eastAsia="Apple SD Gothic Neo"/>
          <w:color w:val="16243A"/>
          <w:sz w:val="21"/>
        </w:rPr>
        <w:t>후보 중 하나라도 미확인이면 국가별 초안 미리보기는 가능하지만 공개 발행은 불가하다.</w:t>
      </w:r>
    </w:p>
    <w:p>
      <w:pPr>
        <w:numPr>
          <w:ilvl w:val="0"/>
          <w:numId w:val="11"/>
        </w:numPr>
        <w:spacing w:after="100" w:line="300" w:lineRule="auto"/>
        <w:ind w:left="540" w:hanging="271"/>
      </w:pPr>
      <w:r>
        <w:rPr>
          <w:rFonts w:ascii="Apple SD Gothic Neo" w:hAnsi="Apple SD Gothic Neo" w:eastAsia="Apple SD Gothic Neo"/>
          <w:color w:val="16243A"/>
          <w:sz w:val="21"/>
        </w:rPr>
        <w:t>국가별 초안 생성 요청 시 공식 법령·지침 공개본을 조회해 출처 URL·조회 시각·원문 해시·법률 기준일을 저장하고, 조회 실패 시 해당 국가 초안 생성을 차단한다.</w:t>
      </w:r>
    </w:p>
    <w:p>
      <w:pPr>
        <w:numPr>
          <w:ilvl w:val="0"/>
          <w:numId w:val="11"/>
        </w:numPr>
        <w:spacing w:after="100" w:line="300" w:lineRule="auto"/>
        <w:ind w:left="540" w:hanging="271"/>
      </w:pPr>
      <w:r>
        <w:rPr>
          <w:rFonts w:ascii="Apple SD Gothic Neo" w:hAnsi="Apple SD Gothic Neo" w:eastAsia="Apple SD Gothic Neo"/>
          <w:color w:val="16243A"/>
          <w:sz w:val="21"/>
        </w:rPr>
        <w:t>확정 사실과 작성 시점의 국가별 법령·공식 지침으로 사용자가 선택한 목표 국가의 초안만 만들고 출처·차이·생성 근거를 확인할 수 있다.</w:t>
      </w:r>
    </w:p>
    <w:p>
      <w:pPr>
        <w:numPr>
          <w:ilvl w:val="0"/>
          <w:numId w:val="11"/>
        </w:numPr>
        <w:spacing w:after="100" w:line="300" w:lineRule="auto"/>
        <w:ind w:left="540" w:hanging="271"/>
      </w:pPr>
      <w:r>
        <w:rPr>
          <w:rFonts w:ascii="Apple SD Gothic Neo" w:hAnsi="Apple SD Gothic Neo" w:eastAsia="Apple SD Gothic Neo"/>
          <w:color w:val="16243A"/>
          <w:sz w:val="21"/>
        </w:rPr>
        <w:t>차단 항목, 미승인 규칙 또는 고객 최종 승인 누락이 있으면 발행 API와 UI 모두 거부한다.</w:t>
      </w:r>
    </w:p>
    <w:p>
      <w:pPr>
        <w:numPr>
          <w:ilvl w:val="0"/>
          <w:numId w:val="11"/>
        </w:numPr>
        <w:spacing w:after="100" w:line="300" w:lineRule="auto"/>
        <w:ind w:left="540" w:hanging="271"/>
      </w:pPr>
      <w:r>
        <w:rPr>
          <w:rFonts w:ascii="Apple SD Gothic Neo" w:hAnsi="Apple SD Gothic Neo" w:eastAsia="Apple SD Gothic Neo"/>
          <w:color w:val="16243A"/>
          <w:sz w:val="21"/>
        </w:rPr>
        <w:t>각 국가 문서는 독립 버전으로 발행되고 이전 버전·시행일·변경 이유를 비교할 수 있다.</w:t>
      </w:r>
    </w:p>
    <w:p>
      <w:pPr>
        <w:numPr>
          <w:ilvl w:val="0"/>
          <w:numId w:val="11"/>
        </w:numPr>
        <w:spacing w:after="100" w:line="300" w:lineRule="auto"/>
        <w:ind w:left="540" w:hanging="271"/>
      </w:pPr>
      <w:r>
        <w:rPr>
          <w:rFonts w:ascii="Apple SD Gothic Neo" w:hAnsi="Apple SD Gothic Neo" w:eastAsia="Apple SD Gothic Neo"/>
          <w:color w:val="16243A"/>
          <w:sz w:val="21"/>
        </w:rPr>
        <w:t>공식 출처 문구가 달라져도 검토 대기열만 만들고 규칙·조항·고객 문서는 자동 변경하지 않는다.</w:t>
      </w:r>
    </w:p>
    <w:p>
      <w:pPr>
        <w:numPr>
          <w:ilvl w:val="0"/>
          <w:numId w:val="11"/>
        </w:numPr>
        <w:spacing w:after="100" w:line="300" w:lineRule="auto"/>
        <w:ind w:left="540" w:hanging="271"/>
      </w:pPr>
      <w:r>
        <w:rPr>
          <w:rFonts w:ascii="Apple SD Gothic Neo" w:hAnsi="Apple SD Gothic Neo" w:eastAsia="Apple SD Gothic Neo"/>
          <w:color w:val="16243A"/>
          <w:sz w:val="21"/>
        </w:rPr>
        <w:t>사람이 새 규칙·조항을 승인해도 고객 승인 전에는 현재 공개 문서가 유지된다.</w:t>
      </w:r>
    </w:p>
    <w:p>
      <w:pPr>
        <w:numPr>
          <w:ilvl w:val="0"/>
          <w:numId w:val="11"/>
        </w:numPr>
        <w:spacing w:after="100" w:line="300" w:lineRule="auto"/>
        <w:ind w:left="540" w:hanging="271"/>
      </w:pPr>
      <w:r>
        <w:rPr>
          <w:rFonts w:ascii="Apple SD Gothic Neo" w:hAnsi="Apple SD Gothic Neo" w:eastAsia="Apple SD Gothic Neo"/>
          <w:color w:val="16243A"/>
          <w:sz w:val="21"/>
        </w:rPr>
        <w:t>일반 검토와 변호사 검수는 화면·데이터·감사 로그에서 구분된다.</w:t>
      </w:r>
    </w:p>
    <w:p>
      <w:pPr>
        <w:numPr>
          <w:ilvl w:val="0"/>
          <w:numId w:val="11"/>
        </w:numPr>
        <w:spacing w:after="100" w:line="300" w:lineRule="auto"/>
        <w:ind w:left="540" w:hanging="271"/>
      </w:pPr>
      <w:r>
        <w:rPr>
          <w:rFonts w:ascii="Apple SD Gothic Neo" w:hAnsi="Apple SD Gothic Neo" w:eastAsia="Apple SD Gothic Neo"/>
          <w:color w:val="16243A"/>
          <w:sz w:val="21"/>
        </w:rPr>
        <w:t>프로젝트 삭제 요청 후 원본·파생 데이터·공개 URL·감사·백업 상태를 구분해 추적할 수 있다.</w:t>
      </w:r>
    </w:p>
    <w:p>
      <w:pPr>
        <w:numPr>
          <w:ilvl w:val="0"/>
          <w:numId w:val="11"/>
        </w:numPr>
        <w:spacing w:after="100" w:line="300" w:lineRule="auto"/>
        <w:ind w:left="540" w:hanging="271"/>
      </w:pPr>
      <w:r>
        <w:rPr>
          <w:rFonts w:ascii="Apple SD Gothic Neo" w:hAnsi="Apple SD Gothic Neo" w:eastAsia="Apple SD Gothic Neo"/>
          <w:color w:val="16243A"/>
          <w:sz w:val="21"/>
        </w:rPr>
        <w:t>모바일과 키보드만으로 핵심 여정의 다음 행동을 완료할 수 있고 런타임 오류와 가로 넘침이 없다.</w:t>
      </w:r>
    </w:p>
    <w:p>
      <w:pPr>
        <w:pStyle w:val="Heading1"/>
      </w:pPr>
      <w:r>
        <w:t>6. 오픈소스 활용 조사</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8"/>
          </w:tcPr>
          <w:p>
            <w:pPr>
              <w:spacing w:before="40" w:after="40"/>
            </w:pPr>
            <w:r/>
            <w:r>
              <w:rPr>
                <w:rFonts w:ascii="Apple SD Gothic Neo" w:hAnsi="Apple SD Gothic Neo" w:eastAsia="Apple SD Gothic Neo"/>
                <w:b/>
                <w:color w:val="8A6511"/>
                <w:sz w:val="20"/>
              </w:rPr>
              <w:t xml:space="preserve">조사 결론  </w:t>
            </w:r>
            <w:r>
              <w:rPr>
                <w:rFonts w:ascii="Apple SD Gothic Neo" w:hAnsi="Apple SD Gothic Neo" w:eastAsia="Apple SD Gothic Neo"/>
                <w:color w:val="16243A"/>
                <w:sz w:val="20"/>
              </w:rPr>
              <w:t>지원하는 4개 관할의 법률 콘텐츠, 고객 사실 확인, 선택 국가별 독립 버전, 공식 출처 변경 감지, 사람 승인 후 발행을 모두 충족하는 단일 성숙 오픈소스는 확인되지 않았습니다. 핵심 도메인과 법률 콘텐츠는 자체 소유하고 주변 기능만 부품으로 검증하는 구성이 적절합니다.</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650"/>
        <w:gridCol w:w="1850"/>
        <w:gridCol w:w="2600"/>
        <w:gridCol w:w="3260"/>
      </w:tblGrid>
      <w:tr>
        <w:trPr>
          <w:tblHeader w:val="true"/>
          <w:cantSplit/>
        </w:trPr>
        <w:tc>
          <w:tcPr>
            <w:tcW w:type="dxa" w:w="16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후보</w:t>
            </w:r>
          </w:p>
        </w:tc>
        <w:tc>
          <w:tcPr>
            <w:tcW w:type="dxa" w:w="185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라이선스/상태</w:t>
            </w:r>
          </w:p>
        </w:tc>
        <w:tc>
          <w:tcPr>
            <w:tcW w:type="dxa" w:w="26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활용 가능 지점</w:t>
            </w:r>
          </w:p>
        </w:tc>
        <w:tc>
          <w:tcPr>
            <w:tcW w:type="dxa" w:w="32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6"/>
              </w:rPr>
              <w:t>판단</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Presidio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활발</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입력 자료의 PII 탐지·마스킹</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PoC 권장. 한국·일본·싱가포르 인식기와 차단 정책 별도 검증</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Fides / Fideslang</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Apache-2.0 / CC BY 4.0</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처리정보 분류·privacy-as-code</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분류체계 참고. 전체 플랫폼은 MVP보다 무거움</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Open Terms Archive Engine</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EUPL-1.2</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웹 원문 스냅샷·버전·diff</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격리 PoC 권장. 공식 사이트 이용 허용 검토 필요</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docassemble</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성숙</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가이드 인터뷰·조건 분기·문서 조립</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비교 기준으로 사용. 기존 제품 UX와 중복</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korean-privacy-terms</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Apache-2.0 · 소규모</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KR/US/JP 인터뷰·템플릿</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법률 참고·갭 분석용. 발행 엔진으로 그대로 사용 금지</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PrivacyQuant</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공개</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미국 주 법률 노드·인용·결정론 도구</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캘리포니아 스키마 참고. KR/JP/SG 미지원</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Privado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LGPL/GPL 혼재</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소스코드 개인정보 흐름 탐지</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향후 소스코드 입력 연구 후보</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PrivacyFlash Pro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MIT · 학술</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iOS 코드 분석 기반 정책 생성</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추출·근거 UX 참고용</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PolicyLint / PoliCheck</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BSD-3 등 · 연구</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정책 모순·데이터 흐름 평가</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테스트 아이디어 참고. 운영 코어로 미채택</w:t>
            </w:r>
          </w:p>
        </w:tc>
      </w:tr>
      <w:tr>
        <w:trPr>
          <w:cantSplit/>
        </w:trPr>
        <w:tc>
          <w:tcPr>
            <w:tcW w:type="dxa" w:w="16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6"/>
              </w:rPr>
              <w:t>changedetection.io</w:t>
            </w:r>
          </w:p>
        </w:tc>
        <w:tc>
          <w:tcPr>
            <w:tcW w:type="dxa" w:w="185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Apache 표기 + 상업 파일</w:t>
            </w:r>
          </w:p>
        </w:tc>
        <w:tc>
          <w:tcPr>
            <w:tcW w:type="dxa" w:w="2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웹 변경 감지·필터·API</w:t>
            </w:r>
          </w:p>
        </w:tc>
        <w:tc>
          <w:tcPr>
            <w:tcW w:type="dxa" w:w="32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6"/>
              </w:rPr>
              <w:t>SaaS 내장 전 법률 확인. OTA 또는 자체 수집기 우선</w:t>
            </w:r>
          </w:p>
        </w:tc>
      </w:tr>
    </w:tbl>
    <w:p>
      <w:pPr>
        <w:spacing w:before="80" w:after="0"/>
      </w:pPr>
    </w:p>
    <w:p>
      <w:pPr>
        <w:pStyle w:val="Heading2"/>
      </w:pPr>
      <w:r>
        <w:t>6.1 권장 조합</w:t>
      </w:r>
    </w:p>
    <w:p>
      <w:pPr>
        <w:numPr>
          <w:ilvl w:val="0"/>
          <w:numId w:val="10"/>
        </w:numPr>
        <w:spacing w:after="80" w:line="300" w:lineRule="auto"/>
        <w:ind w:left="540" w:hanging="271"/>
      </w:pPr>
      <w:r>
        <w:rPr>
          <w:rFonts w:ascii="Apple SD Gothic Neo" w:hAnsi="Apple SD Gothic Neo" w:eastAsia="Apple SD Gothic Neo"/>
          <w:color w:val="16243A"/>
          <w:sz w:val="21"/>
        </w:rPr>
        <w:t>자체 구현: 처리 사실 확인 상태기, 공통 원장, 국가별 규칙·조항 승인, 문서 버전·발행 게이트, 영향 계산과 감사 추적.</w:t>
      </w:r>
    </w:p>
    <w:p>
      <w:pPr>
        <w:numPr>
          <w:ilvl w:val="0"/>
          <w:numId w:val="10"/>
        </w:numPr>
        <w:spacing w:after="80" w:line="300" w:lineRule="auto"/>
        <w:ind w:left="540" w:hanging="271"/>
      </w:pPr>
      <w:r>
        <w:rPr>
          <w:rFonts w:ascii="Apple SD Gothic Neo" w:hAnsi="Apple SD Gothic Neo" w:eastAsia="Apple SD Gothic Neo"/>
          <w:color w:val="16243A"/>
          <w:sz w:val="21"/>
        </w:rPr>
        <w:t>1차 PoC: Presidio를 로컬 안전성 검사 서비스로 격리하고 한국·일본·싱가포르 합성 코퍼스로 재현율 중심 검증.</w:t>
      </w:r>
    </w:p>
    <w:p>
      <w:pPr>
        <w:numPr>
          <w:ilvl w:val="0"/>
          <w:numId w:val="10"/>
        </w:numPr>
        <w:spacing w:after="80" w:line="300" w:lineRule="auto"/>
        <w:ind w:left="540" w:hanging="271"/>
      </w:pPr>
      <w:r>
        <w:rPr>
          <w:rFonts w:ascii="Apple SD Gothic Neo" w:hAnsi="Apple SD Gothic Neo" w:eastAsia="Apple SD Gothic Neo"/>
          <w:color w:val="16243A"/>
          <w:sz w:val="21"/>
        </w:rPr>
        <w:t>1차 PoC: Open Terms Archive Engine으로 공식 출처 1곳의 스냅샷·diff·실패 복구를 검증하고 EUPL 의무와 이용 허용을 함께 검토.</w:t>
      </w:r>
    </w:p>
    <w:p>
      <w:pPr>
        <w:numPr>
          <w:ilvl w:val="0"/>
          <w:numId w:val="10"/>
        </w:numPr>
        <w:spacing w:after="80" w:line="300" w:lineRule="auto"/>
        <w:ind w:left="540" w:hanging="271"/>
      </w:pPr>
      <w:r>
        <w:rPr>
          <w:rFonts w:ascii="Apple SD Gothic Neo" w:hAnsi="Apple SD Gothic Neo" w:eastAsia="Apple SD Gothic Neo"/>
          <w:color w:val="16243A"/>
          <w:sz w:val="21"/>
        </w:rPr>
        <w:t>설계 참고: Fideslang 분류체계와 PrivacyQuant 버전·인용 스키마를 내부 도메인에 매핑하되 법률 콘텐츠를 자동 신뢰하지 않음.</w:t>
      </w:r>
    </w:p>
    <w:p>
      <w:pPr>
        <w:numPr>
          <w:ilvl w:val="0"/>
          <w:numId w:val="10"/>
        </w:numPr>
        <w:spacing w:after="80" w:line="300" w:lineRule="auto"/>
        <w:ind w:left="540" w:hanging="271"/>
      </w:pPr>
      <w:r>
        <w:rPr>
          <w:rFonts w:ascii="Apple SD Gothic Neo" w:hAnsi="Apple SD Gothic Neo" w:eastAsia="Apple SD Gothic Neo"/>
          <w:color w:val="16243A"/>
          <w:sz w:val="21"/>
        </w:rPr>
        <w:t>법률 콘텐츠: 공개 템플릿은 비교 자료로만 사용하고 국가별 법률 검토자가 승인한 조항을 불변 버전으로 관리.</w:t>
      </w:r>
    </w:p>
    <w:p>
      <w:pPr>
        <w:pStyle w:val="Heading2"/>
      </w:pPr>
      <w:r>
        <w:t>6.2 2주 기술 검증안</w:t>
      </w:r>
    </w:p>
    <w:tbl>
      <w:tblPr>
        <w:tblStyle w:val="TableGrid"/>
        <w:tblW w:type="dxa" w:w="9360"/>
        <w:jc w:val="left"/>
        <w:tblLayout w:type="fixed"/>
        <w:tblLook w:firstColumn="1" w:firstRow="1" w:lastColumn="0" w:lastRow="0" w:noHBand="0" w:noVBand="1" w:val="04A0"/>
        <w:tblInd w:w="120" w:type="dxa"/>
      </w:tblPr>
      <w:tblGrid>
        <w:gridCol w:w="1300"/>
        <w:gridCol w:w="4200"/>
        <w:gridCol w:w="3860"/>
      </w:tblGrid>
      <w:tr>
        <w:trPr>
          <w:tblHeader w:val="true"/>
          <w:cantSplit/>
        </w:trPr>
        <w:tc>
          <w:tcPr>
            <w:tcW w:type="dxa" w:w="13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기간</w:t>
            </w:r>
          </w:p>
        </w:tc>
        <w:tc>
          <w:tcPr>
            <w:tcW w:type="dxa" w:w="42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실험</w:t>
            </w:r>
          </w:p>
        </w:tc>
        <w:tc>
          <w:tcPr>
            <w:tcW w:type="dxa" w:w="38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통과 기준</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1–2일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20개 합성 문서로 Presidio 기본·커스텀 인식기 평가</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누락·오탐·처리시간 수치화</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3–4일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공식 출처 1곳을 OTA로 수집·스냅샷·diff</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중복 방지·노이즈·재시도·해시 확인</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5–6일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Fideslang과 자체 원장 데이터 모델 매핑</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수집·목적·보유·제공·이전·근거를 손실 없이 표현</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7–8일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공개 템플릿과 내부 승인 조항의 diff·출처 연결</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검토자·기준일·버전·적용 조건 저장</w:t>
            </w:r>
          </w:p>
        </w:tc>
      </w:tr>
      <w:tr>
        <w:trPr>
          <w:cantSplit/>
        </w:trPr>
        <w:tc>
          <w:tcPr>
            <w:tcW w:type="dxa" w:w="13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color w:val="16243A"/>
                <w:sz w:val="18"/>
              </w:rPr>
              <w:t>9–10일</w:t>
            </w:r>
          </w:p>
        </w:tc>
        <w:tc>
          <w:tcPr>
            <w:tcW w:type="dxa" w:w="42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4개 관할 중 목표 국가 선택→선택 국가 초안→승인→발행 통합</w:t>
            </w:r>
          </w:p>
        </w:tc>
        <w:tc>
          <w:tcPr>
            <w:tcW w:type="dxa" w:w="3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미확인·비승인 상태에서 자동 발행 불가</w:t>
            </w:r>
          </w:p>
        </w:tc>
      </w:tr>
    </w:tbl>
    <w:p>
      <w:pPr>
        <w:spacing w:before="80" w:after="0"/>
      </w:pPr>
    </w:p>
    <w:p>
      <w:pPr>
        <w:pStyle w:val="Heading2"/>
      </w:pPr>
      <w:r>
        <w:t>6.3 공식 오픈소스 출처</w:t>
      </w:r>
    </w:p>
    <w:p>
      <w:pPr>
        <w:spacing w:after="100"/>
      </w:pPr>
      <w:hyperlink r:id="rId16">
        <w:r>
          <w:rPr>
            <w:rFonts w:ascii="Apple SD Gothic Neo" w:hAnsi="Apple SD Gothic Neo" w:eastAsia="Apple SD Gothic Neo"/>
            <w:color w:val="2454DB"/>
            <w:u w:val="single"/>
          </w:rPr>
          <w:t>Microsoft / Data Privacy Stack Presidio</w:t>
        </w:r>
      </w:hyperlink>
      <w:r>
        <w:rPr>
          <w:rFonts w:ascii="Apple SD Gothic Neo" w:hAnsi="Apple SD Gothic Neo" w:eastAsia="Apple SD Gothic Neo"/>
          <w:color w:val="5E6878"/>
          <w:sz w:val="19"/>
        </w:rPr>
        <w:t xml:space="preserve"> — PII 탐지·비식별화, MIT</w:t>
      </w:r>
    </w:p>
    <w:p>
      <w:pPr>
        <w:spacing w:after="100"/>
      </w:pPr>
      <w:hyperlink r:id="rId17">
        <w:r>
          <w:rPr>
            <w:rFonts w:ascii="Apple SD Gothic Neo" w:hAnsi="Apple SD Gothic Neo" w:eastAsia="Apple SD Gothic Neo"/>
            <w:color w:val="2454DB"/>
            <w:u w:val="single"/>
          </w:rPr>
          <w:t>Ethyca Fides</w:t>
        </w:r>
      </w:hyperlink>
      <w:r>
        <w:rPr>
          <w:rFonts w:ascii="Apple SD Gothic Neo" w:hAnsi="Apple SD Gothic Neo" w:eastAsia="Apple SD Gothic Neo"/>
          <w:color w:val="5E6878"/>
          <w:sz w:val="19"/>
        </w:rPr>
        <w:t xml:space="preserve"> — privacy-as-code 플랫폼, Apache-2.0</w:t>
      </w:r>
    </w:p>
    <w:p>
      <w:pPr>
        <w:spacing w:after="100"/>
      </w:pPr>
      <w:hyperlink r:id="rId18">
        <w:r>
          <w:rPr>
            <w:rFonts w:ascii="Apple SD Gothic Neo" w:hAnsi="Apple SD Gothic Neo" w:eastAsia="Apple SD Gothic Neo"/>
            <w:color w:val="2454DB"/>
            <w:u w:val="single"/>
          </w:rPr>
          <w:t>IAB Tech Lab fideslang</w:t>
        </w:r>
      </w:hyperlink>
      <w:r>
        <w:rPr>
          <w:rFonts w:ascii="Apple SD Gothic Neo" w:hAnsi="Apple SD Gothic Neo" w:eastAsia="Apple SD Gothic Neo"/>
          <w:color w:val="5E6878"/>
          <w:sz w:val="19"/>
        </w:rPr>
        <w:t xml:space="preserve"> — 개인정보 분류 언어, CC BY 4.0</w:t>
      </w:r>
    </w:p>
    <w:p>
      <w:pPr>
        <w:spacing w:after="100"/>
      </w:pPr>
      <w:hyperlink r:id="rId19">
        <w:r>
          <w:rPr>
            <w:rFonts w:ascii="Apple SD Gothic Neo" w:hAnsi="Apple SD Gothic Neo" w:eastAsia="Apple SD Gothic Neo"/>
            <w:color w:val="2454DB"/>
            <w:u w:val="single"/>
          </w:rPr>
          <w:t>Open Terms Archive Engine</w:t>
        </w:r>
      </w:hyperlink>
      <w:r>
        <w:rPr>
          <w:rFonts w:ascii="Apple SD Gothic Neo" w:hAnsi="Apple SD Gothic Neo" w:eastAsia="Apple SD Gothic Neo"/>
          <w:color w:val="5E6878"/>
          <w:sz w:val="19"/>
        </w:rPr>
        <w:t xml:space="preserve"> — 온라인 문서 스냅샷·버전 추적, EUPL-1.2</w:t>
      </w:r>
    </w:p>
    <w:p>
      <w:pPr>
        <w:spacing w:after="100"/>
      </w:pPr>
      <w:hyperlink r:id="rId20">
        <w:r>
          <w:rPr>
            <w:rFonts w:ascii="Apple SD Gothic Neo" w:hAnsi="Apple SD Gothic Neo" w:eastAsia="Apple SD Gothic Neo"/>
            <w:color w:val="2454DB"/>
            <w:u w:val="single"/>
          </w:rPr>
          <w:t>docassemble</w:t>
        </w:r>
      </w:hyperlink>
      <w:r>
        <w:rPr>
          <w:rFonts w:ascii="Apple SD Gothic Neo" w:hAnsi="Apple SD Gothic Neo" w:eastAsia="Apple SD Gothic Neo"/>
          <w:color w:val="5E6878"/>
          <w:sz w:val="19"/>
        </w:rPr>
        <w:t xml:space="preserve"> — 가이드 인터뷰·문서 조립, MIT</w:t>
      </w:r>
    </w:p>
    <w:p>
      <w:pPr>
        <w:spacing w:after="100"/>
      </w:pPr>
      <w:hyperlink r:id="rId21">
        <w:r>
          <w:rPr>
            <w:rFonts w:ascii="Apple SD Gothic Neo" w:hAnsi="Apple SD Gothic Neo" w:eastAsia="Apple SD Gothic Neo"/>
            <w:color w:val="2454DB"/>
            <w:u w:val="single"/>
          </w:rPr>
          <w:t>korean-privacy-terms</w:t>
        </w:r>
      </w:hyperlink>
      <w:r>
        <w:rPr>
          <w:rFonts w:ascii="Apple SD Gothic Neo" w:hAnsi="Apple SD Gothic Neo" w:eastAsia="Apple SD Gothic Neo"/>
          <w:color w:val="5E6878"/>
          <w:sz w:val="19"/>
        </w:rPr>
        <w:t xml:space="preserve"> — KR/US/JP 개인정보 문서 스킬, Apache-2.0</w:t>
      </w:r>
    </w:p>
    <w:p>
      <w:pPr>
        <w:spacing w:after="100"/>
      </w:pPr>
      <w:hyperlink r:id="rId22">
        <w:r>
          <w:rPr>
            <w:rFonts w:ascii="Apple SD Gothic Neo" w:hAnsi="Apple SD Gothic Neo" w:eastAsia="Apple SD Gothic Neo"/>
            <w:color w:val="2454DB"/>
            <w:u w:val="single"/>
          </w:rPr>
          <w:t>PrivacyQuant</w:t>
        </w:r>
      </w:hyperlink>
      <w:r>
        <w:rPr>
          <w:rFonts w:ascii="Apple SD Gothic Neo" w:hAnsi="Apple SD Gothic Neo" w:eastAsia="Apple SD Gothic Neo"/>
          <w:color w:val="5E6878"/>
          <w:sz w:val="19"/>
        </w:rPr>
        <w:t xml:space="preserve"> — 미국 주 개인정보법 버전 지식그래프, MIT</w:t>
      </w:r>
    </w:p>
    <w:p>
      <w:pPr>
        <w:spacing w:after="100"/>
      </w:pPr>
      <w:hyperlink r:id="rId23">
        <w:r>
          <w:rPr>
            <w:rFonts w:ascii="Apple SD Gothic Neo" w:hAnsi="Apple SD Gothic Neo" w:eastAsia="Apple SD Gothic Neo"/>
            <w:color w:val="2454DB"/>
            <w:u w:val="single"/>
          </w:rPr>
          <w:t>Privado</w:t>
        </w:r>
      </w:hyperlink>
      <w:r>
        <w:rPr>
          <w:rFonts w:ascii="Apple SD Gothic Neo" w:hAnsi="Apple SD Gothic Neo" w:eastAsia="Apple SD Gothic Neo"/>
          <w:color w:val="5E6878"/>
          <w:sz w:val="19"/>
        </w:rPr>
        <w:t xml:space="preserve"> — 소스코드 개인정보 데이터 흐름 분석</w:t>
      </w:r>
    </w:p>
    <w:p>
      <w:pPr>
        <w:spacing w:after="100"/>
      </w:pPr>
      <w:hyperlink r:id="rId24">
        <w:r>
          <w:rPr>
            <w:rFonts w:ascii="Apple SD Gothic Neo" w:hAnsi="Apple SD Gothic Neo" w:eastAsia="Apple SD Gothic Neo"/>
            <w:color w:val="2454DB"/>
            <w:u w:val="single"/>
          </w:rPr>
          <w:t>PrivacyFlash Pro</w:t>
        </w:r>
      </w:hyperlink>
      <w:r>
        <w:rPr>
          <w:rFonts w:ascii="Apple SD Gothic Neo" w:hAnsi="Apple SD Gothic Neo" w:eastAsia="Apple SD Gothic Neo"/>
          <w:color w:val="5E6878"/>
          <w:sz w:val="19"/>
        </w:rPr>
        <w:t xml:space="preserve"> — iOS 코드 기반 정책 생성 연구, MIT</w:t>
      </w:r>
    </w:p>
    <w:p>
      <w:pPr>
        <w:spacing w:after="100"/>
      </w:pPr>
      <w:hyperlink r:id="rId25">
        <w:r>
          <w:rPr>
            <w:rFonts w:ascii="Apple SD Gothic Neo" w:hAnsi="Apple SD Gothic Neo" w:eastAsia="Apple SD Gothic Neo"/>
            <w:color w:val="2454DB"/>
            <w:u w:val="single"/>
          </w:rPr>
          <w:t>PolicyLint / PoliCheck</w:t>
        </w:r>
      </w:hyperlink>
      <w:r>
        <w:rPr>
          <w:rFonts w:ascii="Apple SD Gothic Neo" w:hAnsi="Apple SD Gothic Neo" w:eastAsia="Apple SD Gothic Neo"/>
          <w:color w:val="5E6878"/>
          <w:sz w:val="19"/>
        </w:rPr>
        <w:t xml:space="preserve"> — 정책 모순·데이터 흐름 일치 연구, BSD-3-Clause</w:t>
      </w:r>
    </w:p>
    <w:p>
      <w:pPr>
        <w:spacing w:after="100"/>
      </w:pPr>
      <w:hyperlink r:id="rId26">
        <w:r>
          <w:rPr>
            <w:rFonts w:ascii="Apple SD Gothic Neo" w:hAnsi="Apple SD Gothic Neo" w:eastAsia="Apple SD Gothic Neo"/>
            <w:color w:val="2454DB"/>
            <w:u w:val="single"/>
          </w:rPr>
          <w:t>changedetection.io</w:t>
        </w:r>
      </w:hyperlink>
      <w:r>
        <w:rPr>
          <w:rFonts w:ascii="Apple SD Gothic Neo" w:hAnsi="Apple SD Gothic Neo" w:eastAsia="Apple SD Gothic Neo"/>
          <w:color w:val="5E6878"/>
          <w:sz w:val="19"/>
        </w:rPr>
        <w:t xml:space="preserve"> — 웹 변경 감지. 별도 상업 호스팅 파일 확인 필요</w:t>
      </w:r>
    </w:p>
    <w:p>
      <w:pPr>
        <w:spacing w:after="100"/>
      </w:pPr>
      <w:hyperlink r:id="rId27">
        <w:r>
          <w:rPr>
            <w:rFonts w:ascii="Apple SD Gothic Neo" w:hAnsi="Apple SD Gothic Neo" w:eastAsia="Apple SD Gothic Neo"/>
            <w:color w:val="2454DB"/>
            <w:u w:val="single"/>
          </w:rPr>
          <w:t>changedetection.io commercial hosting notice</w:t>
        </w:r>
      </w:hyperlink>
      <w:r>
        <w:rPr>
          <w:rFonts w:ascii="Apple SD Gothic Neo" w:hAnsi="Apple SD Gothic Neo" w:eastAsia="Apple SD Gothic Neo"/>
          <w:color w:val="5E6878"/>
          <w:sz w:val="19"/>
        </w:rPr>
        <w:t xml:space="preserve"> — SaaS 내장 전 별도 법률 확인 필요</w:t>
      </w:r>
    </w:p>
    <w:p>
      <w:pPr>
        <w:pStyle w:val="Heading1"/>
      </w:pPr>
      <w:r>
        <w:t>7. 착수 게이트</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결정 항목</w:t>
            </w:r>
          </w:p>
        </w:tc>
        <w:tc>
          <w:tcPr>
            <w:tcW w:type="dxa" w:w="66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8"/>
              </w:rPr>
              <w:t>착수 전 필요한 산출물·승인</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국가별 법률 콘텐츠</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관할별 검토자, 조항 원본, 적용 조건, 기준일, 승인·갱신 책임</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공식 출처 수집</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허용 출처, 이용약관·robots·저작권·스냅샷 보관·인용 검토</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AI·데이터 처리</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공급업체, 처리 지역, 학습 사용, 보유·삭제, DPA, 외부 전송 차단 설계</w:t>
            </w:r>
          </w:p>
        </w:tc>
      </w:tr>
      <w:tr>
        <w:trPr>
          <w:cantSplit/>
        </w:trPr>
        <w:tc>
          <w:tcPr>
            <w:tcW w:type="dxa" w:w="27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데이터 보유</w:t>
            </w:r>
          </w:p>
        </w:tc>
        <w:tc>
          <w:tcPr>
            <w:tcW w:type="dxa" w:w="66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8"/>
              </w:rPr>
              <w:t>원본·추출·원장·문서·감사·백업별 기간과 삭제 예외</w:t>
            </w:r>
          </w:p>
        </w:tc>
      </w:tr>
    </w:tbl>
    <w:p>
      <w:pPr>
        <w:spacing w:before="80" w:after="0"/>
      </w:pPr>
    </w:p>
    <w:p>
      <w:pPr>
        <w:pStyle w:val="Heading1"/>
      </w:pPr>
      <w:r>
        <w:t>8. 기존 기능 ID 처리표</w:t>
      </w:r>
    </w:p>
    <w:p>
      <w:r>
        <w:rPr>
          <w:rFonts w:ascii="Apple SD Gothic Neo" w:hAnsi="Apple SD Gothic Neo" w:eastAsia="Apple SD Gothic Neo"/>
          <w:color w:val="16243A"/>
          <w:sz w:val="22"/>
        </w:rPr>
        <w:t>기존 v1.0의 68개 기능을 모두 핵심 기능, 출시 후, 결정 필요 또는 외부 검토로 매핑했습니다. 이 표는 범위 축소 과정에서 요구사항이 유실되지 않았음을 확인하는 용도입니다.</w:t>
      </w:r>
    </w:p>
    <w:tbl>
      <w:tblPr>
        <w:tblStyle w:val="TableGrid"/>
        <w:tblW w:type="dxa" w:w="9360"/>
        <w:jc w:val="left"/>
        <w:tblLayout w:type="fixed"/>
        <w:tblLook w:firstColumn="1" w:firstRow="1" w:lastColumn="0" w:lastRow="0" w:noHBand="0" w:noVBand="1" w:val="04A0"/>
        <w:tblInd w:w="120" w:type="dxa"/>
      </w:tblPr>
      <w:tblGrid>
        <w:gridCol w:w="1550"/>
        <w:gridCol w:w="3600"/>
        <w:gridCol w:w="1350"/>
        <w:gridCol w:w="2860"/>
      </w:tblGrid>
      <w:tr>
        <w:trPr>
          <w:tblHeader w:val="true"/>
          <w:cantSplit/>
        </w:trPr>
        <w:tc>
          <w:tcPr>
            <w:tcW w:type="dxa" w:w="1550"/>
            <w:shd w:fill="E8EEF9"/>
            <w:tcMar>
              <w:top w:w="80" w:type="dxa"/>
              <w:start w:w="120" w:type="dxa"/>
              <w:bottom w:w="80" w:type="dxa"/>
              <w:end w:w="120" w:type="dxa"/>
            </w:tcMar>
            <w:vAlign w:val="center"/>
          </w:tcPr>
          <w:p>
            <w:pPr>
              <w:keepNext/>
              <w:spacing w:before="0" w:after="0" w:line="276" w:lineRule="auto"/>
              <w:jc w:val="center"/>
            </w:pPr>
            <w:r/>
            <w:r>
              <w:rPr>
                <w:rFonts w:ascii="Apple SD Gothic Neo" w:hAnsi="Apple SD Gothic Neo" w:eastAsia="Apple SD Gothic Neo"/>
                <w:b/>
                <w:color w:val="16243A"/>
                <w:sz w:val="17"/>
              </w:rPr>
              <w:t>기존 ID</w:t>
            </w:r>
          </w:p>
        </w:tc>
        <w:tc>
          <w:tcPr>
            <w:tcW w:type="dxa" w:w="360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기존 기능</w:t>
            </w:r>
          </w:p>
        </w:tc>
        <w:tc>
          <w:tcPr>
            <w:tcW w:type="dxa" w:w="1350"/>
            <w:shd w:fill="E8EEF9"/>
            <w:tcMar>
              <w:top w:w="80" w:type="dxa"/>
              <w:start w:w="120" w:type="dxa"/>
              <w:bottom w:w="80" w:type="dxa"/>
              <w:end w:w="120" w:type="dxa"/>
            </w:tcMar>
            <w:vAlign w:val="center"/>
          </w:tcPr>
          <w:p>
            <w:pPr>
              <w:keepNext/>
              <w:spacing w:before="0" w:after="0" w:line="276" w:lineRule="auto"/>
              <w:jc w:val="center"/>
            </w:pPr>
            <w:r/>
            <w:r>
              <w:rPr>
                <w:rFonts w:ascii="Apple SD Gothic Neo" w:hAnsi="Apple SD Gothic Neo" w:eastAsia="Apple SD Gothic Neo"/>
                <w:b/>
                <w:color w:val="16243A"/>
                <w:sz w:val="17"/>
              </w:rPr>
              <w:t>기존 우선</w:t>
            </w:r>
          </w:p>
        </w:tc>
        <w:tc>
          <w:tcPr>
            <w:tcW w:type="dxa" w:w="2860"/>
            <w:shd w:fill="E8EEF9"/>
            <w:tcMar>
              <w:top w:w="80" w:type="dxa"/>
              <w:start w:w="120" w:type="dxa"/>
              <w:bottom w:w="80" w:type="dxa"/>
              <w:end w:w="120" w:type="dxa"/>
            </w:tcMar>
            <w:vAlign w:val="center"/>
          </w:tcPr>
          <w:p>
            <w:pPr>
              <w:keepNext/>
              <w:spacing w:before="0" w:after="0" w:line="276" w:lineRule="auto"/>
              <w:jc w:val="left"/>
            </w:pPr>
            <w:r/>
            <w:r>
              <w:rPr>
                <w:rFonts w:ascii="Apple SD Gothic Neo" w:hAnsi="Apple SD Gothic Neo" w:eastAsia="Apple SD Gothic Neo"/>
                <w:b/>
                <w:color w:val="16243A"/>
                <w:sz w:val="17"/>
              </w:rPr>
              <w:t>v2.0 처리</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계정 가입</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로그인·세션</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계정 설정</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ACC-004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회사 표시정보</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프로젝트 생성</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프로젝트 수정</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고위험 서비스 차단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SET-04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PRJ-004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프로젝트 보관</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URL 입력</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문서 업로드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공급업체 입력</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데이터 최소화 안내</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PII·고위험 검사</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검사 결과 확인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INP-007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자료 삭제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자료 파싱</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INP-04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후보 추출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미확인 우선순위</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후보 확인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모순 탐지</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재분석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EXT-007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근거 열람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확인 사실 고정</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사실 리비전</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원장 조회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FAC-05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LED-004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재확인 기한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P2</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규칙 세트 선택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조항 선택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국가별 초안</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필수 항목 검증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시장 차이 비교</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초안 미리보기</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생성 근거</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GEN-008</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문서 재생성</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DOC-05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내부 확인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일반 사람 검토</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변호사 검수 접수</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최종 승인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REV-005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승인 철회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발행 차단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국가별 발행</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공개 URL</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HTML·Markdown</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PUB-05</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임베드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버전 이력·비교</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PUB-06</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PUB-007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공개 중단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출처 등록</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스냅샷 수집</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변경 감지</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검토 대기열</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LEG-005</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법적 의미 판단</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외부</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외부 검토</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LEG-006</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규칙·조항 새 버전</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LEG-007</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영향 계산</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LEG-008</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고객 승인 후 갱신</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플랜 조회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결제 실패·환불</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BIL-004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외부 검수 추가결제</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추후</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결정 필요</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NOT-001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작업 알림</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NOT-002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법률 변경 알림</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고객/운영자 분리</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OPS-01</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규칙·조항 라이브러리</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OPS-04</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감사 로그</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OPS-02</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ADM-004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운영 모니터링</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DEL-001</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삭제 요청</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DEL-002</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삭제 대기·취소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출시 후</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DEL-003</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삭제 실행</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P0</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OPS-03</w:t>
            </w:r>
          </w:p>
        </w:tc>
      </w:tr>
      <w:tr>
        <w:trPr>
          <w:cantSplit/>
        </w:trPr>
        <w:tc>
          <w:tcPr>
            <w:tcW w:type="dxa" w:w="15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color w:val="16243A"/>
                <w:sz w:val="17"/>
              </w:rPr>
              <w:t>DEL-004</w:t>
            </w:r>
          </w:p>
        </w:tc>
        <w:tc>
          <w:tcPr>
            <w:tcW w:type="dxa" w:w="360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백업 만료</w:t>
            </w:r>
          </w:p>
        </w:tc>
        <w:tc>
          <w:tcPr>
            <w:tcW w:type="dxa" w:w="1350"/>
            <w:tcMar>
              <w:top w:w="80" w:type="dxa"/>
              <w:start w:w="120" w:type="dxa"/>
              <w:bottom w:w="80" w:type="dxa"/>
              <w:end w:w="120" w:type="dxa"/>
            </w:tcMar>
            <w:vAlign w:val="center"/>
          </w:tcPr>
          <w:p>
            <w:pPr>
              <w:spacing w:before="0" w:after="0" w:line="276" w:lineRule="auto"/>
              <w:jc w:val="center"/>
            </w:pPr>
            <w:r/>
            <w:r>
              <w:rPr>
                <w:rFonts w:ascii="Apple SD Gothic Neo" w:hAnsi="Apple SD Gothic Neo" w:eastAsia="Apple SD Gothic Neo"/>
                <w:b w:val="0"/>
                <w:color w:val="16243A"/>
                <w:sz w:val="17"/>
              </w:rPr>
              <w:t>P1</w:t>
            </w:r>
          </w:p>
        </w:tc>
        <w:tc>
          <w:tcPr>
            <w:tcW w:type="dxa" w:w="2860"/>
            <w:tcMar>
              <w:top w:w="80" w:type="dxa"/>
              <w:start w:w="120" w:type="dxa"/>
              <w:bottom w:w="80" w:type="dxa"/>
              <w:end w:w="120" w:type="dxa"/>
            </w:tcMar>
            <w:vAlign w:val="center"/>
          </w:tcPr>
          <w:p>
            <w:pPr>
              <w:spacing w:before="0" w:after="0" w:line="276" w:lineRule="auto"/>
              <w:jc w:val="left"/>
            </w:pPr>
            <w:r/>
            <w:r>
              <w:rPr>
                <w:rFonts w:ascii="Apple SD Gothic Neo" w:hAnsi="Apple SD Gothic Neo" w:eastAsia="Apple SD Gothic Neo"/>
                <w:b w:val="0"/>
                <w:color w:val="16243A"/>
                <w:sz w:val="17"/>
              </w:rPr>
              <w:t>OPS-03</w:t>
            </w:r>
          </w:p>
        </w:tc>
      </w:tr>
    </w:tbl>
    <w:p>
      <w:pPr>
        <w:spacing w:before="80"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Apple SD Gothic Neo" w:hAnsi="Apple SD Gothic Neo" w:eastAsia="Apple SD Gothic Neo"/>
        <w:color w:val="5E6878"/>
        <w:sz w:val="17"/>
      </w:rPr>
      <w:t xml:space="preserve">페이지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pple SD Gothic Neo" w:hAnsi="Apple SD Gothic Neo" w:eastAsia="Apple SD Gothic Neo"/>
        <w:b/>
        <w:color w:val="5E6878"/>
        <w:sz w:val="17"/>
      </w:rPr>
      <w:t>기술검토 부록   ·   FDS-APP-2026-08-v1.12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120" w:line="300" w:lineRule="auto"/>
    </w:pPr>
    <w:rPr>
      <w:rFonts w:ascii="Apple SD Gothic Neo" w:hAnsi="Apple SD Gothic Neo" w:eastAsia="Apple SD Gothic Neo"/>
      <w:color w:val="16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454D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454D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7356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go.kr/LSW/lsLinkCommonInfo.do?chrClsCd=010202&amp;lsJoLnkSeq=1006183947" TargetMode="External"/><Relationship Id="rId12" Type="http://schemas.openxmlformats.org/officeDocument/2006/relationships/hyperlink" Target="https://cppa.ca.gov/regulations/ccpa_updates.html" TargetMode="External"/><Relationship Id="rId13" Type="http://schemas.openxmlformats.org/officeDocument/2006/relationships/hyperlink" Target="https://www.ppc.go.jp/en/legal/" TargetMode="External"/><Relationship Id="rId14" Type="http://schemas.openxmlformats.org/officeDocument/2006/relationships/hyperlink" Target="https://www.pdpc.gov.sg/guidelines-and-consultation/2020/02/advisory-guidelines-on-the-personal-data-protection-act-for-selected-topics" TargetMode="External"/><Relationship Id="rId15" Type="http://schemas.openxmlformats.org/officeDocument/2006/relationships/hyperlink" Target="https://www.pdpc.gov.sg/-/media/files/pdpc/pdf-files/other-guides/guide-to-biometric_17may2022.pdf" TargetMode="External"/><Relationship Id="rId16" Type="http://schemas.openxmlformats.org/officeDocument/2006/relationships/hyperlink" Target="https://github.com/microsoft/presidio" TargetMode="External"/><Relationship Id="rId17" Type="http://schemas.openxmlformats.org/officeDocument/2006/relationships/hyperlink" Target="https://github.com/ethyca/fides" TargetMode="External"/><Relationship Id="rId18" Type="http://schemas.openxmlformats.org/officeDocument/2006/relationships/hyperlink" Target="https://github.com/IABTechLab/fideslang" TargetMode="External"/><Relationship Id="rId19" Type="http://schemas.openxmlformats.org/officeDocument/2006/relationships/hyperlink" Target="https://github.com/OpenTermsArchive/engine" TargetMode="External"/><Relationship Id="rId20" Type="http://schemas.openxmlformats.org/officeDocument/2006/relationships/hyperlink" Target="https://github.com/jhpyle/docassemble" TargetMode="External"/><Relationship Id="rId21" Type="http://schemas.openxmlformats.org/officeDocument/2006/relationships/hyperlink" Target="https://github.com/kimlawtech/korean-privacy-terms" TargetMode="External"/><Relationship Id="rId22" Type="http://schemas.openxmlformats.org/officeDocument/2006/relationships/hyperlink" Target="https://github.com/LegalQuants/privacyquant" TargetMode="External"/><Relationship Id="rId23" Type="http://schemas.openxmlformats.org/officeDocument/2006/relationships/hyperlink" Target="https://github.com/Privado-Inc/privado" TargetMode="External"/><Relationship Id="rId24" Type="http://schemas.openxmlformats.org/officeDocument/2006/relationships/hyperlink" Target="https://github.com/privacy-tech-lab/privacyflash-pro" TargetMode="External"/><Relationship Id="rId25" Type="http://schemas.openxmlformats.org/officeDocument/2006/relationships/hyperlink" Target="https://github.com/benandow/PrivacyPolicyAnalysis" TargetMode="External"/><Relationship Id="rId26" Type="http://schemas.openxmlformats.org/officeDocument/2006/relationships/hyperlink" Target="https://github.com/dgtlmoon/changedetection.io" TargetMode="External"/><Relationship Id="rId27" Type="http://schemas.openxmlformats.org/officeDocument/2006/relationships/hyperlink" Target="https://github.com/dgtlmoon/changedetection.io/blob/master/COMMERCIAL_LICE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글로벌 개인정보 문서 서비스 기술검토 부록</dc:title>
  <dc:subject>도메인·상태·비기능·오픈소스·착수 게이트·기존 기능 매핑</dc:subject>
  <dc:creator>제품 기획</dc:creator>
  <cp:keywords/>
  <dc:description>generated by python-docx</dc:description>
  <cp:lastModifiedBy/>
  <cp:revision>1</cp:revision>
  <dcterms:created xsi:type="dcterms:W3CDTF">2013-12-23T23:15:00Z</dcterms:created>
  <dcterms:modified xsi:type="dcterms:W3CDTF">2013-12-23T23:15:00Z</dcterms:modified>
  <cp:category/>
</cp:coreProperties>
</file>