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MVP FUNCTIONAL DEFINITION</w:t>
      </w:r>
    </w:p>
    <w:p>
      <w:pPr>
        <w:keepNext/>
        <w:spacing w:after="160"/>
        <w:jc w:val="left"/>
      </w:pPr>
      <w:r>
        <w:rPr>
          <w:rFonts w:ascii="Apple SD Gothic Neo" w:hAnsi="Apple SD Gothic Neo" w:eastAsia="Apple SD Gothic Neo"/>
          <w:b/>
          <w:color w:val="16243A"/>
          <w:sz w:val="50"/>
        </w:rPr>
        <w:t>글로벌 개인정보 문서 서비스</w:t>
        <w:br/>
        <w:t>기능정의서</w:t>
      </w:r>
    </w:p>
    <w:p>
      <w:pPr>
        <w:spacing w:after="320"/>
        <w:jc w:val="left"/>
      </w:pPr>
      <w:r>
        <w:rPr>
          <w:rFonts w:ascii="Apple SD Gothic Neo" w:hAnsi="Apple SD Gothic Neo" w:eastAsia="Apple SD Gothic Neo"/>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법무팀 없이 해외 출시를 준비하는 개인 예비창업자·국내 소프트웨어 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우선순위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 출시 후 · 결정 필요 · 범위 밖</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pple SD Gothic Neo" w:hAnsi="Apple SD Gothic Neo" w:eastAsia="Apple SD Gothic Neo"/>
                <w:b/>
                <w:color w:val="A13D2D"/>
                <w:sz w:val="20"/>
              </w:rPr>
              <w:t xml:space="preserve">최상위 원칙  </w:t>
            </w:r>
            <w:r>
              <w:rPr>
                <w:rFonts w:ascii="Apple SD Gothic Neo" w:hAnsi="Apple SD Gothic Neo" w:eastAsia="Apple SD Gothic Neo"/>
                <w:color w:val="16243A"/>
                <w:sz w:val="20"/>
              </w:rPr>
              <w:t>실제 최종사용자 개인정보는 입력받지 않습니다. 문서 작성 시 공식 법령·지침을 조회하지만 법적 의미와 적용 여부는 사람이 판단합니다. 미확인 사실과 미승인 조항은 공개 문서에 반영하지 않고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pple SD Gothic Neo" w:hAnsi="Apple SD Gothic Neo" w:eastAsia="Apple SD Gothic Neo"/>
                <w:b/>
                <w:color w:val="2454DB"/>
                <w:sz w:val="20"/>
              </w:rPr>
              <w:t xml:space="preserve">완료의 정의  </w:t>
            </w:r>
            <w:r>
              <w:rPr>
                <w:rFonts w:ascii="Apple SD Gothic Neo" w:hAnsi="Apple SD Gothic Neo" w:eastAsia="Apple SD Gothic Neo"/>
                <w:color w:val="16243A"/>
                <w:sz w:val="20"/>
              </w:rPr>
              <w:t>사용자가 안전한 서비스 자료를 입력하고 처리 사실을 확인한 뒤, 4개 관할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공식 법령·지침 조회 후 4개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MVP에 포함</w:t>
            </w:r>
          </w:p>
        </w:tc>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출시 후 또는 별도 결정</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안전한 자료 입력·사실 확인·작성 시점 공식 법령·지침 조회</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정기 자동 법률 출처 모니터링·영향 알림</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스냅샷·4개 관할 문서 생성</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 상품·결제·환불</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차단·고객 승인·공개 URL·HTML·Markdown</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임베드·다중 사용자 권한·추가 국가</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독립 버전·변경 이력·규칙·조항 버전</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쿠키 동의·이용약관·계약서·웹 자동 스캔</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고객/운영자 분리·감사·삭제 생애주기</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가격·플랜·결제·환불</w:t>
            </w:r>
          </w:p>
        </w:tc>
      </w:tr>
    </w:tbl>
    <w:p>
      <w:pPr>
        <w:spacing w:before="80" w:after="0"/>
      </w:pPr>
    </w:p>
    <w:p>
      <w:pPr>
        <w:pStyle w:val="Heading1"/>
      </w:pPr>
      <w:r>
        <w:t>2. MVP 기능 정의</w:t>
      </w:r>
    </w:p>
    <w:p>
      <w:r>
        <w:rPr>
          <w:rFonts w:ascii="Apple SD Gothic Neo" w:hAnsi="Apple SD Gothic Neo" w:eastAsia="Apple SD Gothic Neo"/>
          <w:color w:val="16243A"/>
          <w:sz w:val="22"/>
        </w:rPr>
        <w:t>아래 28개 기능만 MVP 구현 대상으로 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 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 유형을 선택하고 문서에 표시할 명칭·주소·문의 연락처·개인정보 보호 담당 정보를 입력·수정한다. 예비창업자는 미확정 표시정보를 보류한 채 초안 생성을 진행할 수 있다.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유형과 입력 상태를 저장하고, 표시 주체 명칭·주소·연락처가 확정되지 않으면 공개 발행만 차단한다.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pple SD Gothic Neo" w:hAnsi="Apple SD Gothic Neo" w:eastAsia="Apple SD Gothic Neo"/>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 범위 밖 → 전용 고지·옵트아웃 설계 후 재검토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웹사이트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pple SD Gothic Neo" w:hAnsi="Apple SD Gothic Neo" w:eastAsia="Apple SD Gothic Neo"/>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안전검사를 통과한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법령·지침 조회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생성 요청 시 목표 국가의 공식 법령·지침 공개본을 조회한다.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URL·조회 시각·원문 해시·법률 기준일을 스냅샷으로 기록하고 조회·검증 실패 시 해당 국가 초안 생성을 차단한다.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사실과 작성 시점에 조회한 국가별 법령·공식 지침을 함께 입력으로 사용하고, 승인된 규칙·조항을 적용해 4개 관할 문서를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국가마다 독립 문서 ID·상태·버전·법률 기준일·출처 스냅샷 ID를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추가·차이 조항과 사용한 사실·법령·지침·규칙·조항을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조항에서 근거 사실, 공식 출처 스냅샷,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누락·모순·미확인 사실, 공식 출처 조회 실패, 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사실이 바뀌거나 법령·지침 재조회 후 새 규칙·조항이 승인되면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발행본을 덮어쓰지 않고 별도 초안과 변경 이유·사용 출처를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pple SD Gothic Neo" w:hAnsi="Apple SD Gothic Neo" w:eastAsia="Apple SD Gothic Neo"/>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생성·미리보기 허용,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법령·지침 조회 실패 또는 미승인·만료 규칙·조항</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해당 국가 초안 생성·재생성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기준일·공식 출처 스냅샷·생성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필요·범위 밖</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정기 공식 출처 모니터링·변경 알림·영향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조회·스냅샷은 MVP에 포함하고 주기 실행·알림 자동화만 출시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MVP는 고객 계정 내부 권한을 분리하지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범위 밖</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웹사이트 자동 스캔·쿠키 동의·이용약관·계약서·추가 국가</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별도 제품 범위와 법률 검토가 필요</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개인 예비창업자</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SET-02 · VAL-02</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회사 정보가 미확정이어도 초안 생성까지 허용하고 표시 주체 명칭·주소·연락처가 확정되기 전에는 공개 발행 차단</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INP-02~03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 후보가 있으면 외부 AI 전송 없이 차단하고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4개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확정 사실과 작성 시점의 국가별 법령·공식 지침으로 4개 독립 초안을 만들고 출처·차이·생성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법령·지침 조회 실패</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DOC-01 · VAL-05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조회·검증에 실패한 국가의 초안 생성을 차단하고 실패 국가·출처·재시도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사실·법률 근거 변경</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발행본을 보존한 채 새 초안·버전·변경 이유·사용 출처를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문서 경계  </w:t>
            </w:r>
            <w:r>
              <w:rPr>
                <w:rFonts w:ascii="Apple SD Gothic Neo" w:hAnsi="Apple SD Gothic Neo" w:eastAsia="Apple SD Gothic Neo"/>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핵심 기능정의서   ·   FDS-2026-08-v2.4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