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????</w:t>
      </w:r>
    </w:p>
    <w:p>
      <w:pPr>
        <w:pStyle w:val="Heading1"/>
      </w:pPr>
      <w:r>
        <w:t xml:space="preserve">??</w:t>
      </w:r>
    </w:p>
    <w:p>
      <w:r>
        <w:t xml:space="preserve">????</w:t>
      </w:r>
    </w:p>
    <w:tbl>
      <w:tblPr/>
      <w:tblGrid/>
      <w:tr>
        <w:tc>
          <w:tcPr/>
          <w:p>
            <w:r>
              <w:t xml:space="preserve">??</w:t>
            </w:r>
          </w:p>
        </w:tc>
        <w:tc>
          <w:tcPr/>
          <w:p>
            <w:r>
              <w:t xml:space="preserve">??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??</w:t>
            </w:r>
          </w:p>
        </w:tc>
      </w:tr>
    </w:tbl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</w:rPr>
    </w:rPrDefault>
    <w:pPrDefault>
      <w:pPr/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Heading3">
    <w:name w:val="heading 3"/>
    <w:basedOn w:val="Normal"/>
    <w:uiPriority w:val="9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</dc:title>
  <dc:creator>Contract Review System</dc:creator>
  <cp:lastModifiedBy>Contract Review System</cp:lastModifiedBy>
</cp:coreProperties>
</file>