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40" w:lineRule="auto" w:before="0" w:after="0"/>
        <w:ind w:firstLine="709"/>
        <w:jc w:val="both"/>
      </w:pPr>
      <w:r>
        <w:rPr>
          <w:rFonts w:ascii="Times New Roman" w:hAnsi="Times New Roman"/>
          <w:i w:val="0"/>
          <w:sz w:val="26"/>
          <w:u w:val="none"/>
        </w:rPr>
        <w:t>ШАПКА ДОКУМЕНТА (пример)</w:t>
      </w:r>
    </w:p>
    <w:p>
      <w:pPr>
        <w:pStyle w:val="Heading3"/>
        <w:spacing w:line="240" w:lineRule="auto" w:before="0" w:after="0"/>
        <w:ind w:firstLine="709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ОПРЕДЕЛЕНИЕ ТРЕТЕЙСКОГО СУДА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i w:val="0"/>
          <w:sz w:val="26"/>
          <w:u w:val="none"/>
        </w:rPr>
        <w:t>Пример абзаца основного текста. Шрифт — черный, без курсива. Межстрочный интервал — 1.3.</w:t>
      </w:r>
    </w:p>
    <w:p>
      <w:pPr>
        <w:pStyle w:val="ListParagraph"/>
        <w:spacing w:line="240" w:lineRule="auto" w:before="0" w:after="0"/>
        <w:ind w:firstLine="709"/>
        <w:jc w:val="both"/>
      </w:pPr>
      <w:r>
        <w:rPr>
          <w:rFonts w:ascii="Times New Roman" w:hAnsi="Times New Roman"/>
          <w:i w:val="0"/>
          <w:sz w:val="26"/>
          <w:u w:val="none"/>
        </w:rPr>
        <w:t>1. Принять исковое заявление и возбудить третейское разбирательство.</w:t>
      </w:r>
    </w:p>
    <w:p>
      <w:pPr>
        <w:pStyle w:val="ListParagraph"/>
        <w:spacing w:line="240" w:lineRule="auto" w:before="0" w:after="0"/>
        <w:ind w:firstLine="709"/>
        <w:jc w:val="both"/>
      </w:pPr>
      <w:r>
        <w:rPr>
          <w:rFonts w:ascii="Times New Roman" w:hAnsi="Times New Roman"/>
          <w:i w:val="0"/>
          <w:sz w:val="26"/>
          <w:u w:val="none"/>
        </w:rPr>
        <w:t>2. Назначить дату и время заседания.</w:t>
      </w:r>
    </w:p>
    <w:p>
      <w:pPr>
        <w:pStyle w:val="ListParagraph"/>
        <w:spacing w:line="240" w:lineRule="auto" w:before="0" w:after="0"/>
        <w:ind w:firstLine="709"/>
        <w:jc w:val="both"/>
      </w:pPr>
      <w:r>
        <w:rPr>
          <w:rFonts w:ascii="Times New Roman" w:hAnsi="Times New Roman"/>
          <w:i w:val="0"/>
          <w:sz w:val="26"/>
          <w:u w:val="none"/>
        </w:rPr>
        <w:t>3. Направить копии документов сторонам.</w:t>
      </w:r>
    </w:p>
    <w:p>
      <w:pPr>
        <w:spacing w:after="0" w:line="240" w:lineRule="auto" w:before="0"/>
        <w:ind w:firstLine="709"/>
        <w:jc w:val="both"/>
      </w:pPr>
    </w:p>
    <w:sectPr w:rsidR="00FC693F" w:rsidRPr="0006063C" w:rsidSect="00034616">
      <w:headerReference w:type="default" r:id="rId9"/>
      <w:pgSz w:w="11906" w:h="16838"/>
      <w:pgMar w:top="1134" w:right="454" w:bottom="1134" w:left="1701" w:header="68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 w:ascii="Times New Roman" w:hAnsi="Times New Roman"/>
      <w:b/>
      <w:bCs/>
      <w:i w:val="0"/>
      <w:iCs/>
      <w:color w:val="000000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12" w:lineRule="auto" w:after="120"/>
      <w:ind w:left="357" w:firstLine="0"/>
      <w:contextualSpacing/>
    </w:pPr>
    <w:rPr>
      <w:rFonts w:ascii="Times New Roman" w:hAnsi="Times New Roman"/>
      <w:b w:val="0"/>
      <w:i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