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ADCF" w14:textId="77777777" w:rsidR="000459B4" w:rsidRDefault="00000000">
      <w:pPr>
        <w:pStyle w:val="ac"/>
        <w:jc w:val="right"/>
      </w:pPr>
      <w:r>
        <w:rPr>
          <w:rFonts w:ascii="Arial" w:hAnsi="Arial" w:hint="eastAsia"/>
        </w:rPr>
        <w:t>&lt;InfoDigest</w:t>
      </w:r>
      <w:r>
        <w:rPr>
          <w:rFonts w:ascii="Arial" w:hAnsi="Arial" w:hint="eastAsia"/>
        </w:rPr>
        <w:t>知食</w:t>
      </w:r>
      <w:r>
        <w:rPr>
          <w:rFonts w:ascii="Arial" w:hAnsi="Arial" w:hint="eastAsia"/>
        </w:rPr>
        <w:t>&gt;</w:t>
      </w:r>
    </w:p>
    <w:p w14:paraId="1C6CD5B6" w14:textId="77777777" w:rsidR="000459B4" w:rsidRDefault="00000000">
      <w:pPr>
        <w:pStyle w:val="ac"/>
        <w:jc w:val="right"/>
      </w:pPr>
      <w:r>
        <w:rPr>
          <w:rFonts w:ascii="Arial" w:hAnsi="Arial"/>
        </w:rPr>
        <w:fldChar w:fldCharType="begin"/>
      </w:r>
      <w:r>
        <w:rPr>
          <w:rFonts w:ascii="Arial" w:hAnsi="Arial"/>
        </w:rPr>
        <w:instrText xml:space="preserve"> TITLE  \* MERGEFORMAT </w:instrText>
      </w:r>
      <w:r>
        <w:rPr>
          <w:rFonts w:ascii="Arial" w:hAnsi="Arial"/>
        </w:rPr>
        <w:fldChar w:fldCharType="separate"/>
      </w:r>
      <w:r>
        <w:rPr>
          <w:rFonts w:ascii="Arial" w:hAnsi="Arial" w:hint="eastAsia"/>
        </w:rPr>
        <w:t>软件架构文档</w:t>
      </w:r>
      <w:r>
        <w:rPr>
          <w:rFonts w:ascii="Arial" w:hAnsi="Arial"/>
        </w:rPr>
        <w:fldChar w:fldCharType="end"/>
      </w:r>
    </w:p>
    <w:p w14:paraId="164F7618" w14:textId="77777777" w:rsidR="000459B4" w:rsidRDefault="000459B4">
      <w:pPr>
        <w:pStyle w:val="ac"/>
        <w:jc w:val="right"/>
      </w:pPr>
    </w:p>
    <w:p w14:paraId="01723B6F" w14:textId="77777777" w:rsidR="000459B4" w:rsidRDefault="00000000">
      <w:pPr>
        <w:pStyle w:val="ac"/>
        <w:jc w:val="right"/>
        <w:rPr>
          <w:sz w:val="28"/>
        </w:rPr>
      </w:pPr>
      <w:r>
        <w:rPr>
          <w:rFonts w:hint="eastAsia"/>
          <w:sz w:val="28"/>
        </w:rPr>
        <w:t>版本</w:t>
      </w:r>
      <w:r>
        <w:rPr>
          <w:rFonts w:ascii="Arial" w:hAnsi="Arial"/>
          <w:sz w:val="28"/>
        </w:rPr>
        <w:t xml:space="preserve"> &lt;1.</w:t>
      </w:r>
      <w:r>
        <w:rPr>
          <w:rFonts w:ascii="Arial" w:hAnsi="Arial" w:hint="eastAsia"/>
          <w:sz w:val="28"/>
        </w:rPr>
        <w:t>1</w:t>
      </w:r>
      <w:r>
        <w:rPr>
          <w:rFonts w:ascii="Arial" w:hAnsi="Arial"/>
          <w:sz w:val="28"/>
        </w:rPr>
        <w:t>&gt;</w:t>
      </w:r>
    </w:p>
    <w:p w14:paraId="165EB418" w14:textId="77777777" w:rsidR="000459B4" w:rsidRDefault="000459B4">
      <w:pPr>
        <w:pStyle w:val="InfoBlue"/>
      </w:pPr>
    </w:p>
    <w:p w14:paraId="4A2FBAFC" w14:textId="77777777" w:rsidR="000459B4" w:rsidRDefault="000459B4">
      <w:pPr>
        <w:pStyle w:val="InfoBlue"/>
      </w:pPr>
    </w:p>
    <w:p w14:paraId="242538B7" w14:textId="77777777" w:rsidR="000459B4" w:rsidRDefault="000459B4">
      <w:pPr>
        <w:pStyle w:val="ac"/>
        <w:rPr>
          <w:sz w:val="28"/>
        </w:rPr>
      </w:pPr>
    </w:p>
    <w:p w14:paraId="42FD9A80" w14:textId="77777777" w:rsidR="000459B4" w:rsidRDefault="000459B4">
      <w:pPr>
        <w:sectPr w:rsidR="000459B4">
          <w:headerReference w:type="default" r:id="rId7"/>
          <w:pgSz w:w="12240" w:h="15840"/>
          <w:pgMar w:top="1440" w:right="1440" w:bottom="1440" w:left="1440" w:header="720" w:footer="720" w:gutter="0"/>
          <w:cols w:space="720"/>
          <w:vAlign w:val="center"/>
        </w:sectPr>
      </w:pPr>
    </w:p>
    <w:p w14:paraId="161CE80F" w14:textId="77777777" w:rsidR="000459B4" w:rsidRDefault="00000000">
      <w:pPr>
        <w:pStyle w:val="ac"/>
      </w:pPr>
      <w:r>
        <w:rPr>
          <w:rFonts w:hint="eastAsia"/>
        </w:rPr>
        <w:lastRenderedPageBreak/>
        <w:t>修订历史记录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0459B4" w14:paraId="48FB2023" w14:textId="77777777">
        <w:tc>
          <w:tcPr>
            <w:tcW w:w="2304" w:type="dxa"/>
          </w:tcPr>
          <w:p w14:paraId="6DFF4CD5" w14:textId="77777777" w:rsidR="000459B4" w:rsidRDefault="00000000">
            <w:pPr>
              <w:pStyle w:val="Tabletext"/>
              <w:jc w:val="center"/>
              <w:rPr>
                <w:b/>
              </w:rPr>
            </w:pPr>
            <w:r>
              <w:rPr>
                <w:rFonts w:hint="eastAsia"/>
                <w:b/>
              </w:rPr>
              <w:t>日期</w:t>
            </w:r>
          </w:p>
        </w:tc>
        <w:tc>
          <w:tcPr>
            <w:tcW w:w="1152" w:type="dxa"/>
          </w:tcPr>
          <w:p w14:paraId="763368DC" w14:textId="77777777" w:rsidR="000459B4" w:rsidRDefault="00000000">
            <w:pPr>
              <w:pStyle w:val="Tabletext"/>
              <w:jc w:val="center"/>
              <w:rPr>
                <w:b/>
              </w:rPr>
            </w:pPr>
            <w:r>
              <w:rPr>
                <w:rFonts w:hint="eastAsia"/>
                <w:b/>
              </w:rPr>
              <w:t>版本</w:t>
            </w:r>
          </w:p>
        </w:tc>
        <w:tc>
          <w:tcPr>
            <w:tcW w:w="3744" w:type="dxa"/>
          </w:tcPr>
          <w:p w14:paraId="2D4AA5E7" w14:textId="77777777" w:rsidR="000459B4" w:rsidRDefault="00000000">
            <w:pPr>
              <w:pStyle w:val="Tabletext"/>
              <w:jc w:val="center"/>
              <w:rPr>
                <w:b/>
              </w:rPr>
            </w:pPr>
            <w:r>
              <w:rPr>
                <w:rFonts w:hint="eastAsia"/>
                <w:b/>
              </w:rPr>
              <w:t>说明</w:t>
            </w:r>
          </w:p>
        </w:tc>
        <w:tc>
          <w:tcPr>
            <w:tcW w:w="2304" w:type="dxa"/>
          </w:tcPr>
          <w:p w14:paraId="23CB4AA3" w14:textId="77777777" w:rsidR="000459B4" w:rsidRDefault="00000000">
            <w:pPr>
              <w:pStyle w:val="Tabletext"/>
              <w:jc w:val="center"/>
              <w:rPr>
                <w:b/>
              </w:rPr>
            </w:pPr>
            <w:r>
              <w:rPr>
                <w:rFonts w:hint="eastAsia"/>
                <w:b/>
              </w:rPr>
              <w:t>作者</w:t>
            </w:r>
          </w:p>
        </w:tc>
      </w:tr>
      <w:tr w:rsidR="000459B4" w14:paraId="2E02251A" w14:textId="77777777">
        <w:tc>
          <w:tcPr>
            <w:tcW w:w="2304" w:type="dxa"/>
          </w:tcPr>
          <w:p w14:paraId="650CBF25" w14:textId="77777777" w:rsidR="000459B4" w:rsidRDefault="00000000">
            <w:pPr>
              <w:pStyle w:val="Tabletext"/>
            </w:pPr>
            <w:r>
              <w:rPr>
                <w:rFonts w:ascii="Times New Roman"/>
              </w:rPr>
              <w:t>&lt;</w:t>
            </w:r>
            <w:r>
              <w:rPr>
                <w:rFonts w:hint="eastAsia"/>
              </w:rPr>
              <w:t>17</w:t>
            </w:r>
            <w:r>
              <w:rPr>
                <w:rFonts w:ascii="Times New Roman"/>
              </w:rPr>
              <w:t>/</w:t>
            </w:r>
            <w:r>
              <w:rPr>
                <w:rFonts w:ascii="Times New Roman" w:hint="eastAsia"/>
              </w:rPr>
              <w:t>7</w:t>
            </w:r>
            <w:r>
              <w:rPr>
                <w:rFonts w:ascii="Times New Roman"/>
              </w:rPr>
              <w:t>/</w:t>
            </w:r>
            <w:r>
              <w:rPr>
                <w:rFonts w:ascii="Times New Roman" w:hint="eastAsia"/>
              </w:rPr>
              <w:t>2026</w:t>
            </w:r>
            <w:r>
              <w:rPr>
                <w:rFonts w:ascii="Times New Roman"/>
              </w:rPr>
              <w:t>&gt;</w:t>
            </w:r>
          </w:p>
        </w:tc>
        <w:tc>
          <w:tcPr>
            <w:tcW w:w="1152" w:type="dxa"/>
          </w:tcPr>
          <w:p w14:paraId="350DE5E1" w14:textId="77777777" w:rsidR="000459B4" w:rsidRDefault="00000000">
            <w:pPr>
              <w:pStyle w:val="Tabletext"/>
            </w:pPr>
            <w:r>
              <w:rPr>
                <w:rFonts w:ascii="Times New Roman"/>
              </w:rPr>
              <w:t>&lt;</w:t>
            </w:r>
            <w:r>
              <w:rPr>
                <w:rFonts w:ascii="Times New Roman" w:hint="eastAsia"/>
              </w:rPr>
              <w:t>1.0</w:t>
            </w:r>
            <w:r>
              <w:rPr>
                <w:rFonts w:ascii="Times New Roman"/>
              </w:rPr>
              <w:t>&gt;</w:t>
            </w:r>
          </w:p>
        </w:tc>
        <w:tc>
          <w:tcPr>
            <w:tcW w:w="3744" w:type="dxa"/>
          </w:tcPr>
          <w:p w14:paraId="7138B0BE" w14:textId="77777777" w:rsidR="000459B4" w:rsidRDefault="00000000">
            <w:pPr>
              <w:pStyle w:val="Tabletext"/>
            </w:pPr>
            <w:r>
              <w:rPr>
                <w:rFonts w:ascii="Times New Roman"/>
              </w:rPr>
              <w:t>&lt;</w:t>
            </w:r>
            <w:r>
              <w:rPr>
                <w:rFonts w:ascii="Times New Roman" w:hint="eastAsia"/>
              </w:rPr>
              <w:t>以用例、逻辑、技术、部署、进程、数据、算法、安全</w:t>
            </w:r>
            <w:r>
              <w:rPr>
                <w:rFonts w:ascii="Times New Roman"/>
              </w:rPr>
              <w:t> </w:t>
            </w:r>
            <w:r>
              <w:rPr>
                <w:rFonts w:ascii="Times New Roman"/>
              </w:rPr>
              <w:t>这</w:t>
            </w:r>
            <w:r>
              <w:rPr>
                <w:rFonts w:ascii="Times New Roman"/>
              </w:rPr>
              <w:t xml:space="preserve"> 8 </w:t>
            </w:r>
            <w:r>
              <w:rPr>
                <w:rFonts w:ascii="Times New Roman"/>
              </w:rPr>
              <w:t>个视图</w:t>
            </w:r>
            <w:r>
              <w:rPr>
                <w:rFonts w:hint="eastAsia"/>
              </w:rPr>
              <w:t>制定软件架构文档</w:t>
            </w:r>
            <w:r>
              <w:rPr>
                <w:rFonts w:ascii="Times New Roman"/>
              </w:rPr>
              <w:t>&gt;</w:t>
            </w:r>
          </w:p>
        </w:tc>
        <w:tc>
          <w:tcPr>
            <w:tcW w:w="2304" w:type="dxa"/>
          </w:tcPr>
          <w:p w14:paraId="26E15838" w14:textId="77777777" w:rsidR="000459B4" w:rsidRDefault="00000000">
            <w:pPr>
              <w:pStyle w:val="Tabletext"/>
            </w:pPr>
            <w:r>
              <w:rPr>
                <w:rFonts w:ascii="Times New Roman"/>
              </w:rPr>
              <w:t>&lt;</w:t>
            </w:r>
            <w:r>
              <w:rPr>
                <w:rFonts w:hint="eastAsia"/>
              </w:rPr>
              <w:t>严戈</w:t>
            </w:r>
            <w:r>
              <w:rPr>
                <w:rFonts w:ascii="Times New Roman"/>
              </w:rPr>
              <w:t>&gt;</w:t>
            </w:r>
          </w:p>
        </w:tc>
      </w:tr>
      <w:tr w:rsidR="000459B4" w14:paraId="5D110BD9" w14:textId="77777777">
        <w:tc>
          <w:tcPr>
            <w:tcW w:w="2304" w:type="dxa"/>
          </w:tcPr>
          <w:p w14:paraId="2356183C" w14:textId="77777777" w:rsidR="000459B4" w:rsidRDefault="00000000">
            <w:pPr>
              <w:pStyle w:val="Tabletext"/>
            </w:pPr>
            <w:r>
              <w:rPr>
                <w:rFonts w:ascii="Times New Roman"/>
              </w:rPr>
              <w:t>&lt;</w:t>
            </w:r>
            <w:r>
              <w:rPr>
                <w:rFonts w:hint="eastAsia"/>
              </w:rPr>
              <w:t>17</w:t>
            </w:r>
            <w:r>
              <w:rPr>
                <w:rFonts w:ascii="Times New Roman"/>
              </w:rPr>
              <w:t>/</w:t>
            </w:r>
            <w:r>
              <w:rPr>
                <w:rFonts w:ascii="Times New Roman" w:hint="eastAsia"/>
              </w:rPr>
              <w:t>7</w:t>
            </w:r>
            <w:r>
              <w:rPr>
                <w:rFonts w:ascii="Times New Roman"/>
              </w:rPr>
              <w:t>/</w:t>
            </w:r>
            <w:r>
              <w:rPr>
                <w:rFonts w:ascii="Times New Roman" w:hint="eastAsia"/>
              </w:rPr>
              <w:t>2026</w:t>
            </w:r>
            <w:r>
              <w:rPr>
                <w:rFonts w:ascii="Times New Roman"/>
              </w:rPr>
              <w:t>&gt;</w:t>
            </w:r>
          </w:p>
        </w:tc>
        <w:tc>
          <w:tcPr>
            <w:tcW w:w="1152" w:type="dxa"/>
          </w:tcPr>
          <w:p w14:paraId="38EC7BB5" w14:textId="77777777" w:rsidR="000459B4" w:rsidRDefault="00000000">
            <w:pPr>
              <w:pStyle w:val="Tabletext"/>
            </w:pPr>
            <w:r>
              <w:rPr>
                <w:rFonts w:ascii="Times New Roman"/>
              </w:rPr>
              <w:t>&lt;</w:t>
            </w:r>
            <w:r>
              <w:rPr>
                <w:rFonts w:ascii="Times New Roman" w:hint="eastAsia"/>
              </w:rPr>
              <w:t>1.1</w:t>
            </w:r>
            <w:r>
              <w:rPr>
                <w:rFonts w:ascii="Times New Roman"/>
              </w:rPr>
              <w:t>&gt;</w:t>
            </w:r>
          </w:p>
        </w:tc>
        <w:tc>
          <w:tcPr>
            <w:tcW w:w="3744" w:type="dxa"/>
          </w:tcPr>
          <w:p w14:paraId="63529449" w14:textId="77777777" w:rsidR="000459B4" w:rsidRDefault="00000000">
            <w:pPr>
              <w:pStyle w:val="Tabletext"/>
            </w:pPr>
            <w:r>
              <w:rPr>
                <w:rFonts w:ascii="Times New Roman"/>
              </w:rPr>
              <w:t>&lt;</w:t>
            </w:r>
            <w:r>
              <w:rPr>
                <w:rFonts w:ascii="Times New Roman" w:hint="eastAsia"/>
              </w:rPr>
              <w:t>以修改不精准的图表</w:t>
            </w:r>
            <w:r>
              <w:rPr>
                <w:rFonts w:ascii="Times New Roman"/>
              </w:rPr>
              <w:t>&gt;</w:t>
            </w:r>
          </w:p>
        </w:tc>
        <w:tc>
          <w:tcPr>
            <w:tcW w:w="2304" w:type="dxa"/>
          </w:tcPr>
          <w:p w14:paraId="720FA3EF" w14:textId="77777777" w:rsidR="000459B4" w:rsidRDefault="00000000">
            <w:pPr>
              <w:pStyle w:val="Tabletext"/>
            </w:pPr>
            <w:r>
              <w:rPr>
                <w:rFonts w:ascii="Times New Roman"/>
              </w:rPr>
              <w:t>&lt;</w:t>
            </w:r>
            <w:r>
              <w:rPr>
                <w:rFonts w:hint="eastAsia"/>
              </w:rPr>
              <w:t>严戈、梅全全、周思哲、何左宜</w:t>
            </w:r>
            <w:r>
              <w:rPr>
                <w:rFonts w:ascii="Times New Roman"/>
              </w:rPr>
              <w:t>&gt;</w:t>
            </w:r>
          </w:p>
        </w:tc>
      </w:tr>
      <w:tr w:rsidR="000459B4" w14:paraId="19F55E63" w14:textId="77777777">
        <w:tc>
          <w:tcPr>
            <w:tcW w:w="2304" w:type="dxa"/>
          </w:tcPr>
          <w:p w14:paraId="72005FC4" w14:textId="77777777" w:rsidR="000459B4" w:rsidRDefault="000459B4">
            <w:pPr>
              <w:pStyle w:val="Tabletext"/>
            </w:pPr>
          </w:p>
        </w:tc>
        <w:tc>
          <w:tcPr>
            <w:tcW w:w="1152" w:type="dxa"/>
          </w:tcPr>
          <w:p w14:paraId="1366DD8A" w14:textId="77777777" w:rsidR="000459B4" w:rsidRDefault="000459B4">
            <w:pPr>
              <w:pStyle w:val="Tabletext"/>
            </w:pPr>
          </w:p>
        </w:tc>
        <w:tc>
          <w:tcPr>
            <w:tcW w:w="3744" w:type="dxa"/>
          </w:tcPr>
          <w:p w14:paraId="6C4DAA02" w14:textId="77777777" w:rsidR="000459B4" w:rsidRDefault="000459B4">
            <w:pPr>
              <w:pStyle w:val="Tabletext"/>
            </w:pPr>
          </w:p>
        </w:tc>
        <w:tc>
          <w:tcPr>
            <w:tcW w:w="2304" w:type="dxa"/>
          </w:tcPr>
          <w:p w14:paraId="7A7FF560" w14:textId="77777777" w:rsidR="000459B4" w:rsidRDefault="000459B4">
            <w:pPr>
              <w:pStyle w:val="Tabletext"/>
            </w:pPr>
          </w:p>
        </w:tc>
      </w:tr>
      <w:tr w:rsidR="000459B4" w14:paraId="197219EF" w14:textId="77777777">
        <w:tc>
          <w:tcPr>
            <w:tcW w:w="2304" w:type="dxa"/>
          </w:tcPr>
          <w:p w14:paraId="7532AED7" w14:textId="77777777" w:rsidR="000459B4" w:rsidRDefault="000459B4">
            <w:pPr>
              <w:pStyle w:val="Tabletext"/>
            </w:pPr>
          </w:p>
        </w:tc>
        <w:tc>
          <w:tcPr>
            <w:tcW w:w="1152" w:type="dxa"/>
          </w:tcPr>
          <w:p w14:paraId="346A54C2" w14:textId="77777777" w:rsidR="000459B4" w:rsidRDefault="000459B4">
            <w:pPr>
              <w:pStyle w:val="Tabletext"/>
            </w:pPr>
          </w:p>
        </w:tc>
        <w:tc>
          <w:tcPr>
            <w:tcW w:w="3744" w:type="dxa"/>
          </w:tcPr>
          <w:p w14:paraId="6E426A9E" w14:textId="77777777" w:rsidR="000459B4" w:rsidRDefault="000459B4">
            <w:pPr>
              <w:pStyle w:val="Tabletext"/>
            </w:pPr>
          </w:p>
        </w:tc>
        <w:tc>
          <w:tcPr>
            <w:tcW w:w="2304" w:type="dxa"/>
          </w:tcPr>
          <w:p w14:paraId="05012EEE" w14:textId="77777777" w:rsidR="000459B4" w:rsidRDefault="000459B4">
            <w:pPr>
              <w:pStyle w:val="Tabletext"/>
            </w:pPr>
          </w:p>
        </w:tc>
      </w:tr>
    </w:tbl>
    <w:p w14:paraId="4959A583" w14:textId="77777777" w:rsidR="000459B4" w:rsidRDefault="000459B4"/>
    <w:p w14:paraId="0F2F7B91" w14:textId="77777777" w:rsidR="000459B4" w:rsidRDefault="00000000">
      <w:pPr>
        <w:pStyle w:val="ac"/>
      </w:pPr>
      <w:r>
        <w:br w:type="page"/>
      </w:r>
      <w:r>
        <w:rPr>
          <w:rFonts w:hint="eastAsia"/>
        </w:rPr>
        <w:lastRenderedPageBreak/>
        <w:t>目录</w:t>
      </w:r>
    </w:p>
    <w:p w14:paraId="2BA42F83" w14:textId="77777777" w:rsidR="000459B4" w:rsidRDefault="00000000">
      <w:pPr>
        <w:pStyle w:val="TOC1"/>
        <w:tabs>
          <w:tab w:val="left" w:pos="432"/>
        </w:tabs>
        <w:rPr>
          <w:rFonts w:asciiTheme="minorHAnsi" w:eastAsiaTheme="minorEastAsia" w:hAnsiTheme="minorHAnsi" w:cstheme="minorBidi"/>
          <w:snapToGrid/>
          <w:kern w:val="2"/>
          <w:sz w:val="21"/>
          <w:szCs w:val="22"/>
        </w:rPr>
      </w:pPr>
      <w:r>
        <w:rPr>
          <w:rFonts w:ascii="Times New Roman"/>
        </w:rPr>
        <w:fldChar w:fldCharType="begin"/>
      </w:r>
      <w:r>
        <w:rPr>
          <w:rFonts w:ascii="Times New Roman"/>
        </w:rPr>
        <w:instrText xml:space="preserve"> TOC \o "1-3" </w:instrText>
      </w:r>
      <w:r>
        <w:rPr>
          <w:rFonts w:ascii="Times New Roman"/>
        </w:rPr>
        <w:fldChar w:fldCharType="separate"/>
      </w:r>
      <w:r>
        <w:t>1.</w:t>
      </w:r>
      <w:r>
        <w:rPr>
          <w:rFonts w:asciiTheme="minorHAnsi" w:eastAsiaTheme="minorEastAsia" w:hAnsiTheme="minorHAnsi" w:cstheme="minorBidi"/>
          <w:snapToGrid/>
          <w:kern w:val="2"/>
          <w:sz w:val="21"/>
          <w:szCs w:val="22"/>
        </w:rPr>
        <w:tab/>
      </w:r>
      <w:r>
        <w:t>简介</w:t>
      </w:r>
      <w:r>
        <w:tab/>
      </w:r>
      <w:r>
        <w:fldChar w:fldCharType="begin"/>
      </w:r>
      <w:r>
        <w:instrText xml:space="preserve"> PAGEREF _Toc181629328 \h </w:instrText>
      </w:r>
      <w:r>
        <w:fldChar w:fldCharType="separate"/>
      </w:r>
      <w:r>
        <w:t>4</w:t>
      </w:r>
      <w:r>
        <w:fldChar w:fldCharType="end"/>
      </w:r>
    </w:p>
    <w:p w14:paraId="54BF7327" w14:textId="77777777" w:rsidR="000459B4" w:rsidRDefault="00000000">
      <w:pPr>
        <w:pStyle w:val="TOC2"/>
        <w:tabs>
          <w:tab w:val="left" w:pos="1000"/>
        </w:tabs>
        <w:rPr>
          <w:rFonts w:asciiTheme="minorHAnsi" w:eastAsiaTheme="minorEastAsia" w:hAnsiTheme="minorHAnsi" w:cstheme="minorBidi"/>
          <w:snapToGrid/>
          <w:kern w:val="2"/>
          <w:sz w:val="21"/>
          <w:szCs w:val="22"/>
        </w:rPr>
      </w:pPr>
      <w:r>
        <w:t>1.1</w:t>
      </w:r>
      <w:r>
        <w:rPr>
          <w:rFonts w:asciiTheme="minorHAnsi" w:eastAsiaTheme="minorEastAsia" w:hAnsiTheme="minorHAnsi" w:cstheme="minorBidi"/>
          <w:snapToGrid/>
          <w:kern w:val="2"/>
          <w:sz w:val="21"/>
          <w:szCs w:val="22"/>
        </w:rPr>
        <w:tab/>
      </w:r>
      <w:r>
        <w:t>目的</w:t>
      </w:r>
      <w:r>
        <w:tab/>
      </w:r>
      <w:r>
        <w:fldChar w:fldCharType="begin"/>
      </w:r>
      <w:r>
        <w:instrText xml:space="preserve"> PAGEREF _Toc181629329 \h </w:instrText>
      </w:r>
      <w:r>
        <w:fldChar w:fldCharType="separate"/>
      </w:r>
      <w:r>
        <w:t>4</w:t>
      </w:r>
      <w:r>
        <w:fldChar w:fldCharType="end"/>
      </w:r>
    </w:p>
    <w:p w14:paraId="4FB192B5" w14:textId="77777777" w:rsidR="000459B4" w:rsidRDefault="00000000">
      <w:pPr>
        <w:pStyle w:val="TOC2"/>
        <w:tabs>
          <w:tab w:val="left" w:pos="1000"/>
        </w:tabs>
        <w:rPr>
          <w:rFonts w:asciiTheme="minorHAnsi" w:eastAsiaTheme="minorEastAsia" w:hAnsiTheme="minorHAnsi" w:cstheme="minorBidi"/>
          <w:snapToGrid/>
          <w:kern w:val="2"/>
          <w:sz w:val="21"/>
          <w:szCs w:val="22"/>
        </w:rPr>
      </w:pPr>
      <w:r>
        <w:t>1.2</w:t>
      </w:r>
      <w:r>
        <w:rPr>
          <w:rFonts w:asciiTheme="minorHAnsi" w:eastAsiaTheme="minorEastAsia" w:hAnsiTheme="minorHAnsi" w:cstheme="minorBidi"/>
          <w:snapToGrid/>
          <w:kern w:val="2"/>
          <w:sz w:val="21"/>
          <w:szCs w:val="22"/>
        </w:rPr>
        <w:tab/>
      </w:r>
      <w:r>
        <w:t>参考资料</w:t>
      </w:r>
      <w:r>
        <w:tab/>
      </w:r>
      <w:r>
        <w:fldChar w:fldCharType="begin"/>
      </w:r>
      <w:r>
        <w:instrText xml:space="preserve"> PAGEREF _Toc181629330 \h </w:instrText>
      </w:r>
      <w:r>
        <w:fldChar w:fldCharType="separate"/>
      </w:r>
      <w:r>
        <w:t>4</w:t>
      </w:r>
      <w:r>
        <w:fldChar w:fldCharType="end"/>
      </w:r>
    </w:p>
    <w:p w14:paraId="6A56070A" w14:textId="77777777" w:rsidR="000459B4" w:rsidRDefault="00000000">
      <w:pPr>
        <w:pStyle w:val="TOC1"/>
        <w:tabs>
          <w:tab w:val="left" w:pos="432"/>
        </w:tabs>
        <w:rPr>
          <w:rFonts w:asciiTheme="minorHAnsi" w:eastAsiaTheme="minorEastAsia" w:hAnsiTheme="minorHAnsi" w:cstheme="minorBidi"/>
          <w:snapToGrid/>
          <w:kern w:val="2"/>
          <w:sz w:val="21"/>
          <w:szCs w:val="22"/>
        </w:rPr>
      </w:pPr>
      <w:r>
        <w:t>2.</w:t>
      </w:r>
      <w:r>
        <w:rPr>
          <w:rFonts w:asciiTheme="minorHAnsi" w:eastAsiaTheme="minorEastAsia" w:hAnsiTheme="minorHAnsi" w:cstheme="minorBidi"/>
          <w:snapToGrid/>
          <w:kern w:val="2"/>
          <w:sz w:val="21"/>
          <w:szCs w:val="22"/>
        </w:rPr>
        <w:tab/>
      </w:r>
      <w:r>
        <w:t>用例视图</w:t>
      </w:r>
      <w:r>
        <w:tab/>
      </w:r>
      <w:r>
        <w:fldChar w:fldCharType="begin"/>
      </w:r>
      <w:r>
        <w:instrText xml:space="preserve"> PAGEREF _Toc181629331 \h </w:instrText>
      </w:r>
      <w:r>
        <w:fldChar w:fldCharType="separate"/>
      </w:r>
      <w:r>
        <w:t>4</w:t>
      </w:r>
      <w:r>
        <w:fldChar w:fldCharType="end"/>
      </w:r>
    </w:p>
    <w:p w14:paraId="0158E9F2" w14:textId="77777777" w:rsidR="000459B4" w:rsidRDefault="00000000">
      <w:pPr>
        <w:pStyle w:val="TOC1"/>
        <w:tabs>
          <w:tab w:val="left" w:pos="432"/>
        </w:tabs>
        <w:rPr>
          <w:rFonts w:asciiTheme="minorHAnsi" w:eastAsiaTheme="minorEastAsia" w:hAnsiTheme="minorHAnsi" w:cstheme="minorBidi"/>
          <w:snapToGrid/>
          <w:kern w:val="2"/>
          <w:sz w:val="21"/>
          <w:szCs w:val="22"/>
        </w:rPr>
      </w:pPr>
      <w:r>
        <w:t>3.</w:t>
      </w:r>
      <w:r>
        <w:rPr>
          <w:rFonts w:asciiTheme="minorHAnsi" w:eastAsiaTheme="minorEastAsia" w:hAnsiTheme="minorHAnsi" w:cstheme="minorBidi"/>
          <w:snapToGrid/>
          <w:kern w:val="2"/>
          <w:sz w:val="21"/>
          <w:szCs w:val="22"/>
        </w:rPr>
        <w:tab/>
      </w:r>
      <w:r>
        <w:t>逻辑视图</w:t>
      </w:r>
      <w:r>
        <w:tab/>
      </w:r>
      <w:r>
        <w:fldChar w:fldCharType="begin"/>
      </w:r>
      <w:r>
        <w:instrText xml:space="preserve"> PAGEREF _Toc181629332 \h </w:instrText>
      </w:r>
      <w:r>
        <w:fldChar w:fldCharType="separate"/>
      </w:r>
      <w:r>
        <w:t>4</w:t>
      </w:r>
      <w:r>
        <w:fldChar w:fldCharType="end"/>
      </w:r>
    </w:p>
    <w:p w14:paraId="4B139E30" w14:textId="77777777" w:rsidR="000459B4" w:rsidRDefault="00000000">
      <w:pPr>
        <w:pStyle w:val="TOC1"/>
        <w:tabs>
          <w:tab w:val="left" w:pos="432"/>
        </w:tabs>
        <w:rPr>
          <w:rFonts w:asciiTheme="minorHAnsi" w:eastAsiaTheme="minorEastAsia" w:hAnsiTheme="minorHAnsi" w:cstheme="minorBidi"/>
          <w:snapToGrid/>
          <w:kern w:val="2"/>
          <w:sz w:val="21"/>
          <w:szCs w:val="22"/>
        </w:rPr>
      </w:pPr>
      <w:r>
        <w:t>4.</w:t>
      </w:r>
      <w:r>
        <w:rPr>
          <w:rFonts w:asciiTheme="minorHAnsi" w:eastAsiaTheme="minorEastAsia" w:hAnsiTheme="minorHAnsi" w:cstheme="minorBidi"/>
          <w:snapToGrid/>
          <w:kern w:val="2"/>
          <w:sz w:val="21"/>
          <w:szCs w:val="22"/>
        </w:rPr>
        <w:tab/>
      </w:r>
      <w:r>
        <w:t>部署视图（可选）</w:t>
      </w:r>
      <w:r>
        <w:tab/>
      </w:r>
      <w:r>
        <w:fldChar w:fldCharType="begin"/>
      </w:r>
      <w:r>
        <w:instrText xml:space="preserve"> PAGEREF _Toc181629333 \h </w:instrText>
      </w:r>
      <w:r>
        <w:fldChar w:fldCharType="separate"/>
      </w:r>
      <w:r>
        <w:t>4</w:t>
      </w:r>
      <w:r>
        <w:fldChar w:fldCharType="end"/>
      </w:r>
    </w:p>
    <w:p w14:paraId="4AA876E6" w14:textId="77777777" w:rsidR="000459B4" w:rsidRDefault="00000000">
      <w:pPr>
        <w:pStyle w:val="TOC1"/>
        <w:tabs>
          <w:tab w:val="left" w:pos="432"/>
        </w:tabs>
        <w:rPr>
          <w:rFonts w:asciiTheme="minorHAnsi" w:eastAsiaTheme="minorEastAsia" w:hAnsiTheme="minorHAnsi" w:cstheme="minorBidi"/>
          <w:snapToGrid/>
          <w:kern w:val="2"/>
          <w:sz w:val="21"/>
          <w:szCs w:val="22"/>
        </w:rPr>
      </w:pPr>
      <w:r>
        <w:t>5.</w:t>
      </w:r>
      <w:r>
        <w:rPr>
          <w:rFonts w:asciiTheme="minorHAnsi" w:eastAsiaTheme="minorEastAsia" w:hAnsiTheme="minorHAnsi" w:cstheme="minorBidi"/>
          <w:snapToGrid/>
          <w:kern w:val="2"/>
          <w:sz w:val="21"/>
          <w:szCs w:val="22"/>
        </w:rPr>
        <w:tab/>
      </w:r>
      <w:r>
        <w:t>进程视图（可选）</w:t>
      </w:r>
      <w:r>
        <w:tab/>
      </w:r>
      <w:r>
        <w:fldChar w:fldCharType="begin"/>
      </w:r>
      <w:r>
        <w:instrText xml:space="preserve"> PAGEREF _Toc181629334 \h </w:instrText>
      </w:r>
      <w:r>
        <w:fldChar w:fldCharType="separate"/>
      </w:r>
      <w:r>
        <w:t>4</w:t>
      </w:r>
      <w:r>
        <w:fldChar w:fldCharType="end"/>
      </w:r>
    </w:p>
    <w:p w14:paraId="3BE6243B" w14:textId="77777777" w:rsidR="000459B4" w:rsidRDefault="00000000">
      <w:pPr>
        <w:pStyle w:val="TOC1"/>
        <w:tabs>
          <w:tab w:val="left" w:pos="432"/>
        </w:tabs>
        <w:rPr>
          <w:rFonts w:asciiTheme="minorHAnsi" w:eastAsiaTheme="minorEastAsia" w:hAnsiTheme="minorHAnsi" w:cstheme="minorBidi"/>
          <w:snapToGrid/>
          <w:kern w:val="2"/>
          <w:sz w:val="21"/>
          <w:szCs w:val="22"/>
        </w:rPr>
      </w:pPr>
      <w:r>
        <w:t>6.</w:t>
      </w:r>
      <w:r>
        <w:rPr>
          <w:rFonts w:asciiTheme="minorHAnsi" w:eastAsiaTheme="minorEastAsia" w:hAnsiTheme="minorHAnsi" w:cstheme="minorBidi"/>
          <w:snapToGrid/>
          <w:kern w:val="2"/>
          <w:sz w:val="21"/>
          <w:szCs w:val="22"/>
        </w:rPr>
        <w:tab/>
      </w:r>
      <w:r>
        <w:t>实现视图（可选）</w:t>
      </w:r>
      <w:r>
        <w:tab/>
      </w:r>
      <w:r>
        <w:fldChar w:fldCharType="begin"/>
      </w:r>
      <w:r>
        <w:instrText xml:space="preserve"> PAGEREF _Toc181629335 \h </w:instrText>
      </w:r>
      <w:r>
        <w:fldChar w:fldCharType="separate"/>
      </w:r>
      <w:r>
        <w:t>4</w:t>
      </w:r>
      <w:r>
        <w:fldChar w:fldCharType="end"/>
      </w:r>
    </w:p>
    <w:p w14:paraId="0708BAA3" w14:textId="77777777" w:rsidR="000459B4" w:rsidRDefault="00000000">
      <w:pPr>
        <w:pStyle w:val="TOC1"/>
        <w:tabs>
          <w:tab w:val="left" w:pos="432"/>
        </w:tabs>
        <w:rPr>
          <w:rFonts w:asciiTheme="minorHAnsi" w:eastAsiaTheme="minorEastAsia" w:hAnsiTheme="minorHAnsi" w:cstheme="minorBidi"/>
          <w:snapToGrid/>
          <w:kern w:val="2"/>
          <w:sz w:val="21"/>
          <w:szCs w:val="22"/>
        </w:rPr>
      </w:pPr>
      <w:r>
        <w:t>7.</w:t>
      </w:r>
      <w:r>
        <w:rPr>
          <w:rFonts w:asciiTheme="minorHAnsi" w:eastAsiaTheme="minorEastAsia" w:hAnsiTheme="minorHAnsi" w:cstheme="minorBidi"/>
          <w:snapToGrid/>
          <w:kern w:val="2"/>
          <w:sz w:val="21"/>
          <w:szCs w:val="22"/>
        </w:rPr>
        <w:tab/>
      </w:r>
      <w:r>
        <w:t>技术视图</w:t>
      </w:r>
      <w:r>
        <w:tab/>
      </w:r>
      <w:r>
        <w:fldChar w:fldCharType="begin"/>
      </w:r>
      <w:r>
        <w:instrText xml:space="preserve"> PAGEREF _Toc181629336 \h </w:instrText>
      </w:r>
      <w:r>
        <w:fldChar w:fldCharType="separate"/>
      </w:r>
      <w:r>
        <w:t>4</w:t>
      </w:r>
      <w:r>
        <w:fldChar w:fldCharType="end"/>
      </w:r>
    </w:p>
    <w:p w14:paraId="74ECB277" w14:textId="77777777" w:rsidR="000459B4" w:rsidRDefault="00000000">
      <w:pPr>
        <w:pStyle w:val="TOC1"/>
        <w:tabs>
          <w:tab w:val="left" w:pos="432"/>
        </w:tabs>
        <w:rPr>
          <w:rFonts w:asciiTheme="minorHAnsi" w:eastAsiaTheme="minorEastAsia" w:hAnsiTheme="minorHAnsi" w:cstheme="minorBidi"/>
          <w:snapToGrid/>
          <w:kern w:val="2"/>
          <w:sz w:val="21"/>
          <w:szCs w:val="22"/>
        </w:rPr>
      </w:pPr>
      <w:r>
        <w:t>8.</w:t>
      </w:r>
      <w:r>
        <w:rPr>
          <w:rFonts w:asciiTheme="minorHAnsi" w:eastAsiaTheme="minorEastAsia" w:hAnsiTheme="minorHAnsi" w:cstheme="minorBidi"/>
          <w:snapToGrid/>
          <w:kern w:val="2"/>
          <w:sz w:val="21"/>
          <w:szCs w:val="22"/>
        </w:rPr>
        <w:tab/>
      </w:r>
      <w:r>
        <w:t>数据视图（可选）</w:t>
      </w:r>
      <w:r>
        <w:tab/>
      </w:r>
      <w:r>
        <w:fldChar w:fldCharType="begin"/>
      </w:r>
      <w:r>
        <w:instrText xml:space="preserve"> PAGEREF _Toc181629337 \h </w:instrText>
      </w:r>
      <w:r>
        <w:fldChar w:fldCharType="separate"/>
      </w:r>
      <w:r>
        <w:t>5</w:t>
      </w:r>
      <w:r>
        <w:fldChar w:fldCharType="end"/>
      </w:r>
    </w:p>
    <w:p w14:paraId="3787625D" w14:textId="77777777" w:rsidR="000459B4" w:rsidRDefault="00000000">
      <w:pPr>
        <w:pStyle w:val="TOC1"/>
        <w:tabs>
          <w:tab w:val="left" w:pos="432"/>
        </w:tabs>
        <w:rPr>
          <w:rFonts w:asciiTheme="minorHAnsi" w:eastAsiaTheme="minorEastAsia" w:hAnsiTheme="minorHAnsi" w:cstheme="minorBidi"/>
          <w:snapToGrid/>
          <w:kern w:val="2"/>
          <w:sz w:val="21"/>
          <w:szCs w:val="22"/>
        </w:rPr>
      </w:pPr>
      <w:r>
        <w:t>9.</w:t>
      </w:r>
      <w:r>
        <w:rPr>
          <w:rFonts w:asciiTheme="minorHAnsi" w:eastAsiaTheme="minorEastAsia" w:hAnsiTheme="minorHAnsi" w:cstheme="minorBidi"/>
          <w:snapToGrid/>
          <w:kern w:val="2"/>
          <w:sz w:val="21"/>
          <w:szCs w:val="22"/>
        </w:rPr>
        <w:tab/>
      </w:r>
      <w:r>
        <w:t>算法视图（可选）</w:t>
      </w:r>
      <w:r>
        <w:tab/>
      </w:r>
      <w:r>
        <w:fldChar w:fldCharType="begin"/>
      </w:r>
      <w:r>
        <w:instrText xml:space="preserve"> PAGEREF _Toc181629338 \h </w:instrText>
      </w:r>
      <w:r>
        <w:fldChar w:fldCharType="separate"/>
      </w:r>
      <w:r>
        <w:t>5</w:t>
      </w:r>
      <w:r>
        <w:fldChar w:fldCharType="end"/>
      </w:r>
    </w:p>
    <w:p w14:paraId="5FD5493F" w14:textId="77777777" w:rsidR="000459B4" w:rsidRDefault="00000000">
      <w:pPr>
        <w:pStyle w:val="TOC1"/>
        <w:tabs>
          <w:tab w:val="left" w:pos="864"/>
        </w:tabs>
        <w:rPr>
          <w:rFonts w:asciiTheme="minorHAnsi" w:eastAsiaTheme="minorEastAsia" w:hAnsiTheme="minorHAnsi" w:cstheme="minorBidi"/>
          <w:snapToGrid/>
          <w:kern w:val="2"/>
          <w:sz w:val="21"/>
          <w:szCs w:val="22"/>
        </w:rPr>
      </w:pPr>
      <w:r>
        <w:t>10.</w:t>
      </w:r>
      <w:r>
        <w:rPr>
          <w:rFonts w:asciiTheme="minorHAnsi" w:eastAsiaTheme="minorEastAsia" w:hAnsiTheme="minorHAnsi" w:cstheme="minorBidi"/>
          <w:snapToGrid/>
          <w:kern w:val="2"/>
          <w:sz w:val="21"/>
          <w:szCs w:val="22"/>
        </w:rPr>
        <w:tab/>
      </w:r>
      <w:r>
        <w:t>性能视图（可选）</w:t>
      </w:r>
      <w:r>
        <w:tab/>
      </w:r>
      <w:r>
        <w:fldChar w:fldCharType="begin"/>
      </w:r>
      <w:r>
        <w:instrText xml:space="preserve"> PAGEREF _Toc181629339 \h </w:instrText>
      </w:r>
      <w:r>
        <w:fldChar w:fldCharType="separate"/>
      </w:r>
      <w:r>
        <w:t>5</w:t>
      </w:r>
      <w:r>
        <w:fldChar w:fldCharType="end"/>
      </w:r>
    </w:p>
    <w:p w14:paraId="1467F053" w14:textId="77777777" w:rsidR="000459B4" w:rsidRDefault="00000000">
      <w:pPr>
        <w:pStyle w:val="TOC1"/>
        <w:tabs>
          <w:tab w:val="left" w:pos="864"/>
        </w:tabs>
        <w:rPr>
          <w:rFonts w:asciiTheme="minorHAnsi" w:eastAsiaTheme="minorEastAsia" w:hAnsiTheme="minorHAnsi" w:cstheme="minorBidi"/>
          <w:snapToGrid/>
          <w:kern w:val="2"/>
          <w:sz w:val="21"/>
          <w:szCs w:val="22"/>
        </w:rPr>
      </w:pPr>
      <w:r>
        <w:t>11.</w:t>
      </w:r>
      <w:r>
        <w:rPr>
          <w:rFonts w:asciiTheme="minorHAnsi" w:eastAsiaTheme="minorEastAsia" w:hAnsiTheme="minorHAnsi" w:cstheme="minorBidi"/>
          <w:snapToGrid/>
          <w:kern w:val="2"/>
          <w:sz w:val="21"/>
          <w:szCs w:val="22"/>
        </w:rPr>
        <w:tab/>
      </w:r>
      <w:r>
        <w:t>可靠性视图（可选）</w:t>
      </w:r>
      <w:r>
        <w:tab/>
      </w:r>
      <w:r>
        <w:fldChar w:fldCharType="begin"/>
      </w:r>
      <w:r>
        <w:instrText xml:space="preserve"> PAGEREF _Toc181629340 \h </w:instrText>
      </w:r>
      <w:r>
        <w:fldChar w:fldCharType="separate"/>
      </w:r>
      <w:r>
        <w:t>5</w:t>
      </w:r>
      <w:r>
        <w:fldChar w:fldCharType="end"/>
      </w:r>
    </w:p>
    <w:p w14:paraId="727B4BFC" w14:textId="77777777" w:rsidR="000459B4" w:rsidRDefault="00000000">
      <w:pPr>
        <w:pStyle w:val="TOC1"/>
        <w:tabs>
          <w:tab w:val="left" w:pos="864"/>
        </w:tabs>
        <w:rPr>
          <w:rFonts w:asciiTheme="minorHAnsi" w:eastAsiaTheme="minorEastAsia" w:hAnsiTheme="minorHAnsi" w:cstheme="minorBidi"/>
          <w:snapToGrid/>
          <w:kern w:val="2"/>
          <w:sz w:val="21"/>
          <w:szCs w:val="22"/>
        </w:rPr>
      </w:pPr>
      <w:r>
        <w:t>12.</w:t>
      </w:r>
      <w:r>
        <w:rPr>
          <w:rFonts w:asciiTheme="minorHAnsi" w:eastAsiaTheme="minorEastAsia" w:hAnsiTheme="minorHAnsi" w:cstheme="minorBidi"/>
          <w:snapToGrid/>
          <w:kern w:val="2"/>
          <w:sz w:val="21"/>
          <w:szCs w:val="22"/>
        </w:rPr>
        <w:tab/>
      </w:r>
      <w:r>
        <w:t>安全性视图（可选）</w:t>
      </w:r>
      <w:r>
        <w:tab/>
      </w:r>
      <w:r>
        <w:fldChar w:fldCharType="begin"/>
      </w:r>
      <w:r>
        <w:instrText xml:space="preserve"> PAGEREF _Toc181629341 \h </w:instrText>
      </w:r>
      <w:r>
        <w:fldChar w:fldCharType="separate"/>
      </w:r>
      <w:r>
        <w:t>5</w:t>
      </w:r>
      <w:r>
        <w:fldChar w:fldCharType="end"/>
      </w:r>
    </w:p>
    <w:p w14:paraId="7F1EE659" w14:textId="77777777" w:rsidR="000459B4" w:rsidRDefault="00000000">
      <w:pPr>
        <w:pStyle w:val="TOC1"/>
        <w:tabs>
          <w:tab w:val="left" w:pos="864"/>
        </w:tabs>
        <w:rPr>
          <w:rFonts w:asciiTheme="minorHAnsi" w:eastAsiaTheme="minorEastAsia" w:hAnsiTheme="minorHAnsi" w:cstheme="minorBidi"/>
          <w:snapToGrid/>
          <w:kern w:val="2"/>
          <w:sz w:val="21"/>
          <w:szCs w:val="22"/>
        </w:rPr>
      </w:pPr>
      <w:r>
        <w:t>13.</w:t>
      </w:r>
      <w:r>
        <w:rPr>
          <w:rFonts w:asciiTheme="minorHAnsi" w:eastAsiaTheme="minorEastAsia" w:hAnsiTheme="minorHAnsi" w:cstheme="minorBidi"/>
          <w:snapToGrid/>
          <w:kern w:val="2"/>
          <w:sz w:val="21"/>
          <w:szCs w:val="22"/>
        </w:rPr>
        <w:tab/>
      </w:r>
      <w:r>
        <w:t>易用性视图（可选）</w:t>
      </w:r>
      <w:r>
        <w:tab/>
      </w:r>
      <w:r>
        <w:fldChar w:fldCharType="begin"/>
      </w:r>
      <w:r>
        <w:instrText xml:space="preserve"> PAGEREF _Toc181629342 \h </w:instrText>
      </w:r>
      <w:r>
        <w:fldChar w:fldCharType="separate"/>
      </w:r>
      <w:r>
        <w:t>5</w:t>
      </w:r>
      <w:r>
        <w:fldChar w:fldCharType="end"/>
      </w:r>
    </w:p>
    <w:p w14:paraId="5F77E26F" w14:textId="77777777" w:rsidR="000459B4" w:rsidRDefault="00000000">
      <w:pPr>
        <w:pStyle w:val="TOC1"/>
        <w:tabs>
          <w:tab w:val="left" w:pos="864"/>
        </w:tabs>
        <w:rPr>
          <w:rFonts w:asciiTheme="minorHAnsi" w:eastAsiaTheme="minorEastAsia" w:hAnsiTheme="minorHAnsi" w:cstheme="minorBidi"/>
          <w:snapToGrid/>
          <w:kern w:val="2"/>
          <w:sz w:val="21"/>
          <w:szCs w:val="22"/>
        </w:rPr>
      </w:pPr>
      <w:r>
        <w:t>14.</w:t>
      </w:r>
      <w:r>
        <w:rPr>
          <w:rFonts w:asciiTheme="minorHAnsi" w:eastAsiaTheme="minorEastAsia" w:hAnsiTheme="minorHAnsi" w:cstheme="minorBidi"/>
          <w:snapToGrid/>
          <w:kern w:val="2"/>
          <w:sz w:val="21"/>
          <w:szCs w:val="22"/>
        </w:rPr>
        <w:tab/>
      </w:r>
      <w:r>
        <w:t>可维护性视图（可选）</w:t>
      </w:r>
      <w:r>
        <w:tab/>
      </w:r>
      <w:r>
        <w:fldChar w:fldCharType="begin"/>
      </w:r>
      <w:r>
        <w:instrText xml:space="preserve"> PAGEREF _Toc181629343 \h </w:instrText>
      </w:r>
      <w:r>
        <w:fldChar w:fldCharType="separate"/>
      </w:r>
      <w:r>
        <w:t>5</w:t>
      </w:r>
      <w:r>
        <w:fldChar w:fldCharType="end"/>
      </w:r>
    </w:p>
    <w:p w14:paraId="1536B124" w14:textId="77777777" w:rsidR="000459B4" w:rsidRDefault="00000000">
      <w:pPr>
        <w:pStyle w:val="ac"/>
      </w:pPr>
      <w:r>
        <w:rPr>
          <w:rFonts w:ascii="Times New Roman"/>
        </w:rPr>
        <w:fldChar w:fldCharType="end"/>
      </w:r>
    </w:p>
    <w:p w14:paraId="6E366C5F" w14:textId="77777777" w:rsidR="000459B4" w:rsidRDefault="000459B4"/>
    <w:p w14:paraId="38E85E7D" w14:textId="77777777" w:rsidR="000459B4" w:rsidRDefault="000459B4"/>
    <w:p w14:paraId="457DC37E" w14:textId="77777777" w:rsidR="000459B4" w:rsidRDefault="000459B4"/>
    <w:p w14:paraId="04C189B3" w14:textId="77777777" w:rsidR="000459B4" w:rsidRDefault="000459B4"/>
    <w:p w14:paraId="0FCC521A" w14:textId="77777777" w:rsidR="000459B4" w:rsidRDefault="000459B4"/>
    <w:p w14:paraId="2C765A28" w14:textId="77777777" w:rsidR="000459B4" w:rsidRDefault="000459B4"/>
    <w:p w14:paraId="536D7889" w14:textId="77777777" w:rsidR="000459B4" w:rsidRDefault="00000000">
      <w:pPr>
        <w:pStyle w:val="ac"/>
        <w:tabs>
          <w:tab w:val="left" w:pos="5340"/>
        </w:tabs>
        <w:jc w:val="left"/>
      </w:pPr>
      <w:r>
        <w:tab/>
      </w:r>
    </w:p>
    <w:p w14:paraId="29B60EF7" w14:textId="77777777" w:rsidR="000459B4" w:rsidRDefault="00000000">
      <w:pPr>
        <w:pStyle w:val="ac"/>
        <w:rPr>
          <w:rFonts w:ascii="Arial" w:hAnsi="Arial"/>
        </w:rPr>
      </w:pPr>
      <w:r>
        <w:br w:type="page"/>
      </w:r>
      <w:r>
        <w:rPr>
          <w:rFonts w:ascii="Arial" w:hAnsi="Arial"/>
        </w:rPr>
        <w:lastRenderedPageBreak/>
        <w:fldChar w:fldCharType="begin"/>
      </w:r>
      <w:r>
        <w:rPr>
          <w:rFonts w:ascii="Arial" w:hAnsi="Arial"/>
        </w:rPr>
        <w:instrText xml:space="preserve"> TITLE  \* MERGEFORMAT </w:instrText>
      </w:r>
      <w:r>
        <w:rPr>
          <w:rFonts w:ascii="Arial" w:hAnsi="Arial"/>
        </w:rPr>
        <w:fldChar w:fldCharType="separate"/>
      </w:r>
      <w:r>
        <w:rPr>
          <w:rFonts w:ascii="Arial" w:hAnsi="Arial" w:hint="eastAsia"/>
        </w:rPr>
        <w:t>软件架构文档</w:t>
      </w:r>
      <w:r>
        <w:rPr>
          <w:rFonts w:ascii="Arial" w:hAnsi="Arial"/>
        </w:rPr>
        <w:fldChar w:fldCharType="end"/>
      </w:r>
      <w:r>
        <w:rPr>
          <w:rFonts w:ascii="Arial" w:hAnsi="Arial"/>
        </w:rPr>
        <w:t xml:space="preserve"> </w:t>
      </w:r>
    </w:p>
    <w:p w14:paraId="4868E27C" w14:textId="77777777" w:rsidR="000459B4" w:rsidRDefault="00000000">
      <w:pPr>
        <w:pStyle w:val="1"/>
        <w:ind w:left="360" w:hanging="360"/>
      </w:pPr>
      <w:bookmarkStart w:id="0" w:name="_Toc181629328"/>
      <w:r>
        <w:rPr>
          <w:rFonts w:hint="eastAsia"/>
        </w:rPr>
        <w:t>简介</w:t>
      </w:r>
      <w:bookmarkEnd w:id="0"/>
    </w:p>
    <w:p w14:paraId="7AC59732" w14:textId="77777777" w:rsidR="000459B4" w:rsidRDefault="00000000">
      <w:pPr>
        <w:pStyle w:val="2"/>
      </w:pPr>
      <w:bookmarkStart w:id="1" w:name="_Toc181629329"/>
      <w:r>
        <w:rPr>
          <w:rFonts w:hint="eastAsia"/>
        </w:rPr>
        <w:t>目的</w:t>
      </w:r>
      <w:bookmarkEnd w:id="1"/>
    </w:p>
    <w:p w14:paraId="09464570" w14:textId="77777777" w:rsidR="000459B4" w:rsidRDefault="00000000">
      <w:pPr>
        <w:ind w:left="720"/>
      </w:pPr>
      <w:r>
        <w:rPr>
          <w:rFonts w:hint="eastAsia"/>
        </w:rPr>
        <w:t>本文档将从构架方面对系统进行综合概述，其中会使用多种不同的构架视图来描述系统的各个方面。它用于记录并表述已对系统的构架方面作出的重要决策。</w:t>
      </w:r>
    </w:p>
    <w:p w14:paraId="67E29F4B" w14:textId="77777777" w:rsidR="000459B4" w:rsidRDefault="000459B4">
      <w:pPr>
        <w:ind w:left="720"/>
      </w:pPr>
    </w:p>
    <w:p w14:paraId="7C05F6A1" w14:textId="77777777" w:rsidR="000459B4" w:rsidRDefault="00000000">
      <w:pPr>
        <w:pStyle w:val="a5"/>
      </w:pPr>
      <w:r>
        <w:rPr>
          <w:rFonts w:hint="eastAsia"/>
        </w:rPr>
        <w:t>本文档专门针对 InfoDigest（知食）全域信息管理平台编写。重点记录了系统在前后端分离架构、异步数据流转（爬虫拉取 -&gt; 落库 -&gt; LLM 分析 -&gt; 图谱渲染）以及采用单体关系型数据库（MySQL）承载复杂图谱连线等方面的核心技术权衡。</w:t>
      </w:r>
    </w:p>
    <w:p w14:paraId="0BD37E65" w14:textId="77777777" w:rsidR="000459B4" w:rsidRDefault="000459B4">
      <w:pPr>
        <w:pStyle w:val="a5"/>
      </w:pPr>
    </w:p>
    <w:p w14:paraId="4BA49E91" w14:textId="77777777" w:rsidR="000459B4" w:rsidRDefault="00000000">
      <w:pPr>
        <w:pStyle w:val="a5"/>
      </w:pPr>
      <w:r>
        <w:rPr>
          <w:rFonts w:hint="eastAsia"/>
        </w:rPr>
        <w:t>目标读者与使用建议：</w:t>
      </w:r>
    </w:p>
    <w:p w14:paraId="0563EB29" w14:textId="77777777" w:rsidR="000459B4" w:rsidRDefault="00000000">
      <w:pPr>
        <w:pStyle w:val="a5"/>
      </w:pPr>
      <w:r>
        <w:rPr>
          <w:rFonts w:hint="eastAsia"/>
        </w:rPr>
        <w:t>项目组开发人员（前端/后端/算法）：作为后续接口定义、模块开发和前后端联调的技术基准，避免代码集成时的架构冲突。</w:t>
      </w:r>
    </w:p>
    <w:p w14:paraId="65412623" w14:textId="77777777" w:rsidR="000459B4" w:rsidRDefault="00000000">
      <w:pPr>
        <w:pStyle w:val="a5"/>
      </w:pPr>
      <w:r>
        <w:rPr>
          <w:rFonts w:hint="eastAsia"/>
        </w:rPr>
        <w:t>评审人员：用于审查本系统在技术栈选型、非功能性需求保障及核心痛点攻关上的工程合理性。</w:t>
      </w:r>
    </w:p>
    <w:p w14:paraId="0F60E6EF" w14:textId="77777777" w:rsidR="000459B4" w:rsidRDefault="00000000">
      <w:pPr>
        <w:pStyle w:val="2"/>
      </w:pPr>
      <w:bookmarkStart w:id="2" w:name="_Toc181629330"/>
      <w:r>
        <w:rPr>
          <w:rFonts w:hint="eastAsia"/>
        </w:rPr>
        <w:t>参考资料</w:t>
      </w:r>
      <w:bookmarkEnd w:id="2"/>
    </w:p>
    <w:p w14:paraId="1388069D" w14:textId="77777777" w:rsidR="000459B4" w:rsidRDefault="00000000">
      <w:pPr>
        <w:numPr>
          <w:ilvl w:val="0"/>
          <w:numId w:val="3"/>
        </w:numPr>
      </w:pPr>
      <w:bookmarkStart w:id="3" w:name="_Toc181629331"/>
      <w:r>
        <w:rPr>
          <w:rFonts w:hint="eastAsia"/>
        </w:rPr>
        <w:t>《InfoDigest（知食）Vision文档》，报告号：V1.3，2026年7月15日，InfoDigest 项目组。</w:t>
      </w:r>
    </w:p>
    <w:p w14:paraId="647279D1" w14:textId="77777777" w:rsidR="000459B4" w:rsidRDefault="00000000">
      <w:pPr>
        <w:numPr>
          <w:ilvl w:val="0"/>
          <w:numId w:val="3"/>
        </w:numPr>
      </w:pPr>
      <w:r>
        <w:rPr>
          <w:rFonts w:hint="eastAsia"/>
        </w:rPr>
        <w:t>《InfoDigest 技术原型迭代计划》，报告号：V1.0，2026年7月14日，InfoDigest 项目组。</w:t>
      </w:r>
    </w:p>
    <w:p w14:paraId="16B83D64" w14:textId="77777777" w:rsidR="000459B4" w:rsidRDefault="00000000">
      <w:pPr>
        <w:numPr>
          <w:ilvl w:val="0"/>
          <w:numId w:val="3"/>
        </w:numPr>
      </w:pPr>
      <w:r>
        <w:rPr>
          <w:rFonts w:hint="eastAsia"/>
        </w:rPr>
        <w:t>《React Flow Documentation》（用于指导前端知识图谱节点的可视化连线与拖拽渲染），报告号：无，2026年，xyflow。</w:t>
      </w:r>
    </w:p>
    <w:p w14:paraId="3517DF79" w14:textId="77777777" w:rsidR="000459B4" w:rsidRDefault="00000000">
      <w:pPr>
        <w:numPr>
          <w:ilvl w:val="0"/>
          <w:numId w:val="3"/>
        </w:numPr>
      </w:pPr>
      <w:r>
        <w:rPr>
          <w:rFonts w:hint="eastAsia"/>
        </w:rPr>
        <w:t>《Moonshot API 开发者指南》（用于规范后端与 Kimi 大模型交互的接口参数及 JSON 响应限制），报告号：无，2026年，月之暗面科技有限公司。</w:t>
      </w:r>
    </w:p>
    <w:p w14:paraId="6FE4FCFF" w14:textId="77777777" w:rsidR="000459B4" w:rsidRDefault="00000000">
      <w:pPr>
        <w:numPr>
          <w:ilvl w:val="0"/>
          <w:numId w:val="3"/>
        </w:numPr>
      </w:pPr>
      <w:r>
        <w:rPr>
          <w:rFonts w:hint="eastAsia"/>
        </w:rPr>
        <w:t>《Spring Boot Reference Documentation》，报告号：3.x.x，2026年，VMware。</w:t>
      </w:r>
    </w:p>
    <w:p w14:paraId="3ECAACE3" w14:textId="77777777" w:rsidR="000459B4" w:rsidRDefault="00000000">
      <w:pPr>
        <w:pStyle w:val="1"/>
        <w:ind w:left="360" w:hanging="360"/>
      </w:pPr>
      <w:r>
        <w:rPr>
          <w:rFonts w:hint="eastAsia"/>
        </w:rPr>
        <w:t>用例视图</w:t>
      </w:r>
      <w:bookmarkEnd w:id="3"/>
    </w:p>
    <w:p w14:paraId="005749D3" w14:textId="4AB3A820" w:rsidR="000459B4" w:rsidRDefault="00000000">
      <w:pPr>
        <w:pStyle w:val="a5"/>
        <w:rPr>
          <w:rFonts w:hint="eastAsia"/>
        </w:rPr>
      </w:pPr>
      <w:r>
        <w:t>本系统的用例架构按功能职责被划分为六大核心模块：报告与分析模块、信息源管理模块、笔记与标注模块、社交与隐私模块、进</w:t>
      </w:r>
      <w:proofErr w:type="gramStart"/>
      <w:r>
        <w:t>阶功能</w:t>
      </w:r>
      <w:proofErr w:type="gramEnd"/>
      <w:r>
        <w:t>模块与知识图谱模块。这六大模块相互协作构成了完整的用户交互链路：负责价值洞察的</w:t>
      </w:r>
      <w:r>
        <w:rPr>
          <w:b/>
          <w:bCs/>
        </w:rPr>
        <w:t>报告与分析</w:t>
      </w:r>
      <w:r>
        <w:t>、负责内容获取的</w:t>
      </w:r>
      <w:r>
        <w:rPr>
          <w:b/>
          <w:bCs/>
        </w:rPr>
        <w:t>信息源管理</w:t>
      </w:r>
      <w:r>
        <w:t>、负责思考沉淀的</w:t>
      </w:r>
      <w:r>
        <w:rPr>
          <w:b/>
          <w:bCs/>
        </w:rPr>
        <w:t>笔记与标注</w:t>
      </w:r>
      <w:r>
        <w:t>、负责社交连接的</w:t>
      </w:r>
      <w:r>
        <w:rPr>
          <w:b/>
          <w:bCs/>
        </w:rPr>
        <w:t>社交与隐私</w:t>
      </w:r>
      <w:r>
        <w:t>、负责智能增强的</w:t>
      </w:r>
      <w:r>
        <w:rPr>
          <w:b/>
          <w:bCs/>
        </w:rPr>
        <w:t>进阶功能</w:t>
      </w:r>
      <w:r>
        <w:t>，以及负责知识网络的</w:t>
      </w:r>
      <w:r>
        <w:rPr>
          <w:b/>
          <w:bCs/>
        </w:rPr>
        <w:t>知识图谱模块</w:t>
      </w:r>
    </w:p>
    <w:p w14:paraId="2FB7D076" w14:textId="623EAEAC" w:rsidR="000459B4" w:rsidRDefault="000674BE" w:rsidP="000674BE">
      <w:pPr>
        <w:pStyle w:val="a5"/>
        <w:ind w:left="0"/>
        <w:rPr>
          <w:rFonts w:hint="eastAsia"/>
        </w:rPr>
      </w:pPr>
      <w:r>
        <w:rPr>
          <w:rFonts w:hint="eastAsia"/>
          <w:noProof/>
        </w:rPr>
        <w:lastRenderedPageBreak/>
        <w:drawing>
          <wp:inline distT="0" distB="0" distL="0" distR="0" wp14:anchorId="366DABA9" wp14:editId="79AA5A31">
            <wp:extent cx="5916386" cy="4052858"/>
            <wp:effectExtent l="0" t="0" r="8255" b="5080"/>
            <wp:docPr id="9364660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2582" cy="4057102"/>
                    </a:xfrm>
                    <a:prstGeom prst="rect">
                      <a:avLst/>
                    </a:prstGeom>
                    <a:noFill/>
                    <a:ln>
                      <a:noFill/>
                    </a:ln>
                  </pic:spPr>
                </pic:pic>
              </a:graphicData>
            </a:graphic>
          </wp:inline>
        </w:drawing>
      </w:r>
    </w:p>
    <w:p w14:paraId="39C50A2C" w14:textId="77777777" w:rsidR="000459B4" w:rsidRDefault="00000000">
      <w:pPr>
        <w:pStyle w:val="a5"/>
      </w:pPr>
      <w:r>
        <w:rPr>
          <w:rFonts w:hint="eastAsia"/>
        </w:rPr>
        <w:t>2</w:t>
      </w:r>
      <w:r>
        <w:t>.1 总体用例模块与功能结构</w:t>
      </w:r>
    </w:p>
    <w:p w14:paraId="572410E6" w14:textId="77777777" w:rsidR="000459B4" w:rsidRDefault="00000000">
      <w:pPr>
        <w:pStyle w:val="a5"/>
      </w:pPr>
      <w:r>
        <w:t>以</w:t>
      </w:r>
      <w:r>
        <w:rPr>
          <w:rFonts w:hint="eastAsia"/>
        </w:rPr>
        <w:t>上</w:t>
      </w:r>
      <w:r>
        <w:t>用例图展示了系统的模块划分，以及各模块中具有代表性的核心用例和用户交互关系</w:t>
      </w:r>
      <w:r>
        <w:rPr>
          <w:rFonts w:hint="eastAsia"/>
        </w:rPr>
        <w:t>。</w:t>
      </w:r>
    </w:p>
    <w:p w14:paraId="1DA93C5F" w14:textId="77777777" w:rsidR="000459B4" w:rsidRDefault="000459B4">
      <w:pPr>
        <w:pStyle w:val="a5"/>
      </w:pPr>
    </w:p>
    <w:p w14:paraId="007DC2CF" w14:textId="77777777" w:rsidR="000459B4" w:rsidRDefault="00000000">
      <w:pPr>
        <w:pStyle w:val="a5"/>
      </w:pPr>
      <w:r>
        <w:rPr>
          <w:rFonts w:hint="eastAsia"/>
        </w:rPr>
        <w:t>2.2 核心模块与架构用例分解</w:t>
      </w:r>
    </w:p>
    <w:p w14:paraId="73A73ECF" w14:textId="77777777" w:rsidR="000459B4" w:rsidRDefault="00000000">
      <w:pPr>
        <w:pStyle w:val="a5"/>
      </w:pPr>
      <w:r>
        <w:rPr>
          <w:rFonts w:hint="eastAsia"/>
        </w:rPr>
        <w:t>在整体框架中，报告与分析、知识图谱与进阶功能是本系统最关键的智能化能力。与传统需求规格说明书不同，本节的用例分解不赘述具体业务操作，而是重点提取出对系统整体架构、技术栈选型与性能瓶颈产生重大影响的 4 个核心用例场景，剖析其背后的底层流转与技术权衡。</w:t>
      </w:r>
    </w:p>
    <w:p w14:paraId="72219391" w14:textId="77777777" w:rsidR="000459B4" w:rsidRDefault="00000000">
      <w:pPr>
        <w:pStyle w:val="a5"/>
      </w:pPr>
      <w:r>
        <w:rPr>
          <w:rFonts w:hint="eastAsia"/>
        </w:rPr>
        <w:t>2.2.1 隐式抓取与信息接入场景 (对应：信息源管理模块)</w:t>
      </w:r>
    </w:p>
    <w:p w14:paraId="0D271D89" w14:textId="77777777" w:rsidR="000459B4" w:rsidRDefault="00000000">
      <w:pPr>
        <w:pStyle w:val="a5"/>
      </w:pPr>
      <w:r>
        <w:rPr>
          <w:rFonts w:hint="eastAsia"/>
        </w:rPr>
        <w:t>核心用例： 自动捕获浏览记录。</w:t>
      </w:r>
    </w:p>
    <w:p w14:paraId="30A4CDFD" w14:textId="77777777" w:rsidR="000459B4" w:rsidRDefault="00000000">
      <w:pPr>
        <w:pStyle w:val="a5"/>
      </w:pPr>
      <w:r>
        <w:rPr>
          <w:rFonts w:hint="eastAsia"/>
        </w:rPr>
        <w:t>架构驱动意义： 此用例是全站数据流的源头，直接驱动了后端 Crawler Engine（爬虫引擎）和 Scheduler（定时调度任务）的架构设计。由于外部第三方数据（B站、知乎）格式高度异构，该用例迫使系统在持久层摒弃传统的严格列字段设计，采用 MySQL 的 JSON 扩展字段来弹性存储平台元数据。</w:t>
      </w:r>
    </w:p>
    <w:p w14:paraId="3D7F25BF" w14:textId="77777777" w:rsidR="000459B4" w:rsidRDefault="00000000">
      <w:pPr>
        <w:pStyle w:val="a5"/>
      </w:pPr>
      <w:r>
        <w:rPr>
          <w:rFonts w:hint="eastAsia"/>
        </w:rPr>
        <w:t>2.2.2 AI 营养分析与图谱构建场景 (对应：报告与分析 / 知识图谱模块)</w:t>
      </w:r>
    </w:p>
    <w:p w14:paraId="51D7EB20" w14:textId="77777777" w:rsidR="000459B4" w:rsidRDefault="00000000">
      <w:pPr>
        <w:pStyle w:val="a5"/>
      </w:pPr>
      <w:r>
        <w:rPr>
          <w:rFonts w:hint="eastAsia"/>
        </w:rPr>
        <w:t>核心用例： 查看信息营养成分表 / AI 构建知识图谱。</w:t>
      </w:r>
    </w:p>
    <w:p w14:paraId="63640330" w14:textId="77777777" w:rsidR="000459B4" w:rsidRDefault="00000000">
      <w:pPr>
        <w:pStyle w:val="a5"/>
      </w:pPr>
      <w:r>
        <w:rPr>
          <w:rFonts w:hint="eastAsia"/>
        </w:rPr>
        <w:t>架构驱动意义： 这是全站算力与 I/O 的最大瓶颈。由于外部大语言模型（LLM）API 调用耗时极长，该用例强制要求后端架构采用异步非阻塞的处理管线；同时，系统依赖大模型抽取实体（如“多巴胺指数”、“宏观领域分类”），这驱动了在业务层必须引入严格的 JSON 反序列化与幂等容错机制，防止大模型“幻觉”导致数据库脏数据。</w:t>
      </w:r>
    </w:p>
    <w:p w14:paraId="0EDB3D1B" w14:textId="77777777" w:rsidR="000459B4" w:rsidRDefault="00000000">
      <w:pPr>
        <w:pStyle w:val="a5"/>
      </w:pPr>
      <w:r>
        <w:rPr>
          <w:rFonts w:hint="eastAsia"/>
        </w:rPr>
        <w:lastRenderedPageBreak/>
        <w:t>2.2.3 知识拓扑交互与呈现场景 (对应：知识图谱模块)</w:t>
      </w:r>
    </w:p>
    <w:p w14:paraId="0BC3E12B" w14:textId="77777777" w:rsidR="000459B4" w:rsidRDefault="00000000">
      <w:pPr>
        <w:pStyle w:val="a5"/>
      </w:pPr>
      <w:r>
        <w:rPr>
          <w:rFonts w:hint="eastAsia"/>
        </w:rPr>
        <w:t>核心用例： 浏览个人知识图谱。</w:t>
      </w:r>
    </w:p>
    <w:p w14:paraId="74A1F679" w14:textId="77777777" w:rsidR="000459B4" w:rsidRDefault="00000000">
      <w:pPr>
        <w:pStyle w:val="a5"/>
      </w:pPr>
      <w:r>
        <w:rPr>
          <w:rFonts w:hint="eastAsia"/>
        </w:rPr>
        <w:t>架构驱动意义： 决定了前端表现层的技术选型。为了实现成百上千个节点的网状拖拽、缩放交互，驱动了前端引入 React Flow 与 ECharts 引擎。同时，基于轻量化部署考量，放弃了厚重的 Neo4j 图数据库，要求后端通过 MySQL 的邻接表（Node/Edge表）高效组装图谱 JSON 结构树。</w:t>
      </w:r>
    </w:p>
    <w:p w14:paraId="04798795" w14:textId="77777777" w:rsidR="000459B4" w:rsidRDefault="00000000">
      <w:pPr>
        <w:pStyle w:val="a5"/>
      </w:pPr>
      <w:r>
        <w:rPr>
          <w:rFonts w:hint="eastAsia"/>
        </w:rPr>
        <w:t>2.2.4 细粒度隐私网关管控场景 (对应：社交与隐私模块)</w:t>
      </w:r>
    </w:p>
    <w:p w14:paraId="455309EA" w14:textId="77777777" w:rsidR="000459B4" w:rsidRDefault="00000000">
      <w:pPr>
        <w:pStyle w:val="a5"/>
      </w:pPr>
      <w:r>
        <w:rPr>
          <w:rFonts w:hint="eastAsia"/>
        </w:rPr>
        <w:t>核心用例： 管理隐私设置 / 查看好友知识图谱。</w:t>
      </w:r>
    </w:p>
    <w:p w14:paraId="1DB024FC" w14:textId="77777777" w:rsidR="000459B4" w:rsidRDefault="00000000">
      <w:pPr>
        <w:pStyle w:val="a5"/>
      </w:pPr>
      <w:r>
        <w:rPr>
          <w:rFonts w:hint="eastAsia"/>
        </w:rPr>
        <w:t>架构驱动意义： 决定了系统的核心鉴权与安全架构。它不仅要求实现 JWT 身份校验，更要求在 Spring Boot 的业务逻辑层（Service）和数据库查询层切入全局的隐私拦截过滤（Data Masking）。当组装好友图谱数据时，必须在 SQL 层面或内存层面实时剔除标记为“私密”的节点和边，涉及高频的连表查询性能优化。</w:t>
      </w:r>
    </w:p>
    <w:p w14:paraId="09879C43" w14:textId="77777777" w:rsidR="000459B4" w:rsidRDefault="000459B4">
      <w:pPr>
        <w:pStyle w:val="a5"/>
      </w:pPr>
    </w:p>
    <w:p w14:paraId="3282591C" w14:textId="77777777" w:rsidR="000459B4" w:rsidRDefault="000459B4"/>
    <w:p w14:paraId="4DA14570" w14:textId="77777777" w:rsidR="000459B4" w:rsidRDefault="00000000">
      <w:pPr>
        <w:pStyle w:val="1"/>
        <w:ind w:left="360" w:hanging="360"/>
      </w:pPr>
      <w:bookmarkStart w:id="4" w:name="_Toc181629332"/>
      <w:r>
        <w:rPr>
          <w:rFonts w:hint="eastAsia"/>
        </w:rPr>
        <w:t>逻辑视图</w:t>
      </w:r>
      <w:bookmarkEnd w:id="4"/>
    </w:p>
    <w:p w14:paraId="3EF1B15B" w14:textId="77777777" w:rsidR="000459B4" w:rsidRDefault="00000000">
      <w:pPr>
        <w:pStyle w:val="a5"/>
      </w:pPr>
      <w:r>
        <w:rPr>
          <w:rFonts w:hint="eastAsia"/>
        </w:rPr>
        <w:t>本系统的逻辑架构按职责被划分为展现层、业务逻辑层与数据访问层三个核心子系统。在后端工程中，这三层进一步映射为四个核心包（Packages），它们相互协作构成了完整的数据处理链路：负责处理接口请求的 controller 包、承载核心业务的 service 包、管理领域模型的 entity 包，以及负责持久化的 repository 包。</w:t>
      </w:r>
    </w:p>
    <w:p w14:paraId="592DB777" w14:textId="77777777" w:rsidR="000459B4" w:rsidRDefault="000459B4">
      <w:pPr>
        <w:pStyle w:val="a5"/>
      </w:pPr>
    </w:p>
    <w:p w14:paraId="49E42E0A" w14:textId="77777777" w:rsidR="000459B4" w:rsidRDefault="00000000">
      <w:pPr>
        <w:pStyle w:val="a5"/>
      </w:pPr>
      <w:r>
        <w:rPr>
          <w:rFonts w:hint="eastAsia"/>
        </w:rPr>
        <w:t>3.1 总体子系统与包结构</w:t>
      </w:r>
    </w:p>
    <w:p w14:paraId="51C71F5B" w14:textId="77777777" w:rsidR="000459B4" w:rsidRDefault="00000000">
      <w:pPr>
        <w:pStyle w:val="a5"/>
      </w:pPr>
      <w:r>
        <w:rPr>
          <w:rFonts w:hint="eastAsia"/>
        </w:rPr>
        <w:t>以下架构图展示了系统的子系统划分，以及各层级中具有代表性的核心组件和包之间的调用依赖关系：</w:t>
      </w:r>
    </w:p>
    <w:p w14:paraId="5F0ACB36" w14:textId="77777777" w:rsidR="000459B4" w:rsidRDefault="00000000">
      <w:pPr>
        <w:pStyle w:val="a5"/>
      </w:pPr>
      <w:r>
        <w:rPr>
          <w:rFonts w:hint="eastAsia"/>
          <w:noProof/>
        </w:rPr>
        <w:lastRenderedPageBreak/>
        <w:drawing>
          <wp:inline distT="0" distB="0" distL="114300" distR="114300" wp14:anchorId="16B67303" wp14:editId="706707DD">
            <wp:extent cx="4789170" cy="4272915"/>
            <wp:effectExtent l="0" t="0" r="1905" b="3810"/>
            <wp:docPr id="3" name="图片 3" descr="ba7ba5425f842d12a8b984c01d121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a7ba5425f842d12a8b984c01d1212cf"/>
                    <pic:cNvPicPr>
                      <a:picLocks noChangeAspect="1"/>
                    </pic:cNvPicPr>
                  </pic:nvPicPr>
                  <pic:blipFill>
                    <a:blip r:embed="rId9"/>
                    <a:stretch>
                      <a:fillRect/>
                    </a:stretch>
                  </pic:blipFill>
                  <pic:spPr>
                    <a:xfrm>
                      <a:off x="0" y="0"/>
                      <a:ext cx="4789170" cy="4272915"/>
                    </a:xfrm>
                    <a:prstGeom prst="rect">
                      <a:avLst/>
                    </a:prstGeom>
                  </pic:spPr>
                </pic:pic>
              </a:graphicData>
            </a:graphic>
          </wp:inline>
        </w:drawing>
      </w:r>
    </w:p>
    <w:p w14:paraId="3C22B8B3" w14:textId="77777777" w:rsidR="000459B4" w:rsidRDefault="00000000">
      <w:pPr>
        <w:pStyle w:val="a5"/>
      </w:pPr>
      <w:r>
        <w:rPr>
          <w:rFonts w:hint="eastAsia"/>
        </w:rPr>
        <w:t xml:space="preserve">3.2系统逻辑视图说明 </w:t>
      </w:r>
    </w:p>
    <w:p w14:paraId="1B147BF4" w14:textId="77777777" w:rsidR="000459B4" w:rsidRDefault="00000000">
      <w:pPr>
        <w:pStyle w:val="a5"/>
      </w:pPr>
      <w:r>
        <w:rPr>
          <w:rFonts w:hint="eastAsia"/>
        </w:rPr>
        <w:t>系统采用标准的三层逻辑架构，实现前后端解耦与模块化设计：</w:t>
      </w:r>
    </w:p>
    <w:p w14:paraId="7BE3F9B5" w14:textId="77777777" w:rsidR="000459B4" w:rsidRDefault="00000000">
      <w:pPr>
        <w:pStyle w:val="a5"/>
      </w:pPr>
      <w:r>
        <w:rPr>
          <w:rFonts w:hint="eastAsia"/>
        </w:rPr>
        <w:t>（1）展现层：基于React开发单页应用。以 Inbox捕获箱为核心页面（内置抽屉），结合 Dashboard、KnowledgeGraph、Settings等组件提供数据可视化与交互。前端通过RESTful API与后端通信，在请求头（Header）中统一携带JWT进行身份凭证传递。</w:t>
      </w:r>
    </w:p>
    <w:p w14:paraId="73EF8C30" w14:textId="77777777" w:rsidR="000459B4" w:rsidRDefault="00000000">
      <w:pPr>
        <w:pStyle w:val="a5"/>
      </w:pPr>
      <w:r>
        <w:rPr>
          <w:rFonts w:hint="eastAsia"/>
        </w:rPr>
        <w:t>（2）业务逻辑层：基于Spring Boot构建核心服务，按标准的Controller-Service-Repository分层设计：</w:t>
      </w:r>
    </w:p>
    <w:p w14:paraId="47E1FBF5" w14:textId="77777777" w:rsidR="000459B4" w:rsidRDefault="00000000">
      <w:pPr>
        <w:pStyle w:val="a5"/>
      </w:pPr>
      <w:r>
        <w:rPr>
          <w:rFonts w:hint="eastAsia"/>
        </w:rPr>
        <w:t>Controller层：负责路由分发、请求校验及 API 接口鉴权。</w:t>
      </w:r>
    </w:p>
    <w:p w14:paraId="438BBCD9" w14:textId="77777777" w:rsidR="000459B4" w:rsidRDefault="00000000">
      <w:pPr>
        <w:pStyle w:val="a5"/>
      </w:pPr>
      <w:r>
        <w:rPr>
          <w:rFonts w:hint="eastAsia"/>
        </w:rPr>
        <w:t>Service层：承载核心业务，包含 AiSummaryService（异步摘要生成）、ContentAnalysisService（五维营养成分计算）以及统一调用DeepSeek或其他AI的AIService。</w:t>
      </w:r>
    </w:p>
    <w:p w14:paraId="62D89850" w14:textId="77777777" w:rsidR="000459B4" w:rsidRDefault="00000000">
      <w:pPr>
        <w:pStyle w:val="a5"/>
      </w:pPr>
      <w:r>
        <w:rPr>
          <w:rFonts w:hint="eastAsia"/>
        </w:rPr>
        <w:t>爬虫与分析调度引擎：CrawlScheduler定时启动独立的Node.js爬虫进程抓取多平台数据，抓取完成后回调 POST 接口入库；ContentAnalysisScheduler定时扫表触发AI分析。</w:t>
      </w:r>
    </w:p>
    <w:p w14:paraId="2A5819D8" w14:textId="77777777" w:rsidR="000459B4" w:rsidRDefault="00000000">
      <w:pPr>
        <w:pStyle w:val="a5"/>
      </w:pPr>
      <w:r>
        <w:rPr>
          <w:rFonts w:hint="eastAsia"/>
        </w:rPr>
        <w:t>Repository层：基于Spring Data JPA完成数据库持久化操作。</w:t>
      </w:r>
    </w:p>
    <w:p w14:paraId="10E432B6" w14:textId="77777777" w:rsidR="000459B4" w:rsidRDefault="00000000">
      <w:pPr>
        <w:pStyle w:val="a5"/>
      </w:pPr>
      <w:r>
        <w:rPr>
          <w:rFonts w:hint="eastAsia"/>
        </w:rPr>
        <w:t>（3）数据层：使用MySQL关系型数据库，划分为核心业务表（users,information_items）、知识图谱表（concepts,item_concepts）、报告与词云表及社交交互表（friendships）。</w:t>
      </w:r>
    </w:p>
    <w:p w14:paraId="1D7A2F49" w14:textId="77777777" w:rsidR="000459B4" w:rsidRDefault="00000000">
      <w:pPr>
        <w:pStyle w:val="1"/>
        <w:ind w:left="360" w:hanging="360"/>
      </w:pPr>
      <w:bookmarkStart w:id="5" w:name="_Toc181629333"/>
      <w:r>
        <w:rPr>
          <w:rFonts w:hint="eastAsia"/>
        </w:rPr>
        <w:t>部署视图（可选）</w:t>
      </w:r>
      <w:bookmarkEnd w:id="5"/>
    </w:p>
    <w:p w14:paraId="7374BBB7" w14:textId="77777777" w:rsidR="000459B4" w:rsidRDefault="00000000">
      <w:pPr>
        <w:pStyle w:val="a5"/>
      </w:pPr>
      <w:r>
        <w:t>本章节基于 UML 部署图描述系统 B/S 分布式物理部署架构，说明各硬件节点、网络通信方式，并完成进程视图内各类运行进程到物理节点的映射关系。</w:t>
      </w:r>
    </w:p>
    <w:p w14:paraId="60523E29" w14:textId="7CC8FC46" w:rsidR="000459B4" w:rsidRDefault="000674BE">
      <w:pPr>
        <w:pStyle w:val="a5"/>
        <w:ind w:left="0"/>
        <w:rPr>
          <w:rFonts w:hint="eastAsia"/>
        </w:rPr>
      </w:pPr>
      <w:r w:rsidRPr="000674BE">
        <w:rPr>
          <w:noProof/>
        </w:rPr>
        <w:lastRenderedPageBreak/>
        <w:drawing>
          <wp:inline distT="0" distB="0" distL="0" distR="0" wp14:anchorId="0E12DFB2" wp14:editId="4F8912F6">
            <wp:extent cx="5943600" cy="4022725"/>
            <wp:effectExtent l="0" t="0" r="0" b="0"/>
            <wp:docPr id="537795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22725"/>
                    </a:xfrm>
                    <a:prstGeom prst="rect">
                      <a:avLst/>
                    </a:prstGeom>
                    <a:noFill/>
                    <a:ln>
                      <a:noFill/>
                    </a:ln>
                  </pic:spPr>
                </pic:pic>
              </a:graphicData>
            </a:graphic>
          </wp:inline>
        </w:drawing>
      </w:r>
    </w:p>
    <w:p w14:paraId="4E278D46" w14:textId="77777777" w:rsidR="000459B4" w:rsidRDefault="00000000">
      <w:pPr>
        <w:pStyle w:val="a5"/>
        <w:ind w:left="0" w:firstLineChars="100" w:firstLine="200"/>
      </w:pPr>
      <w:r>
        <w:t>4.1</w:t>
      </w:r>
      <w:r>
        <w:rPr>
          <w:rFonts w:hint="eastAsia"/>
        </w:rPr>
        <w:t xml:space="preserve"> </w:t>
      </w:r>
      <w:r>
        <w:t xml:space="preserve"> 物理节点整体说明</w:t>
      </w:r>
    </w:p>
    <w:p w14:paraId="5E63A339" w14:textId="35FF6FE0" w:rsidR="000459B4" w:rsidRDefault="00000000">
      <w:pPr>
        <w:pStyle w:val="a5"/>
        <w:numPr>
          <w:ilvl w:val="0"/>
          <w:numId w:val="4"/>
        </w:numPr>
      </w:pPr>
      <w:r>
        <w:t>Client-Browser浏览器客户端</w:t>
      </w:r>
    </w:p>
    <w:p w14:paraId="2F79B805" w14:textId="77777777" w:rsidR="000459B4" w:rsidRDefault="00000000">
      <w:pPr>
        <w:pStyle w:val="a5"/>
      </w:pPr>
      <w:r>
        <w:t>面向 PC、手机终端，仅运行前端页面、图谱渲染组件实例，用户通过 HTTPS 访问后端服务；承载浏览器渲染、WebGL 图谱绘制进程。</w:t>
      </w:r>
    </w:p>
    <w:p w14:paraId="6B956A63" w14:textId="77777777" w:rsidR="000459B4" w:rsidRDefault="00000000">
      <w:pPr>
        <w:pStyle w:val="a5"/>
        <w:numPr>
          <w:ilvl w:val="0"/>
          <w:numId w:val="4"/>
        </w:numPr>
      </w:pPr>
      <w:r>
        <w:t>App-Server 核心应用服务器</w:t>
      </w:r>
    </w:p>
    <w:p w14:paraId="5E1F383F" w14:textId="77777777" w:rsidR="000459B4" w:rsidRDefault="00000000">
      <w:pPr>
        <w:pStyle w:val="a5"/>
      </w:pPr>
      <w:r>
        <w:t>系统同步业务计算节点，部署全部用户业务组件实例，处理登录鉴权、资讯抓取、知识图谱分析、数字报告、社交权限校验等实时请求；承载 SpringBoot Web 业务主线程。</w:t>
      </w:r>
    </w:p>
    <w:p w14:paraId="4A657FF4" w14:textId="77777777" w:rsidR="000459B4" w:rsidRDefault="00000000">
      <w:pPr>
        <w:pStyle w:val="a5"/>
        <w:numPr>
          <w:ilvl w:val="0"/>
          <w:numId w:val="4"/>
        </w:numPr>
      </w:pPr>
      <w:r>
        <w:t>Redis-Cache 缓存节点</w:t>
      </w:r>
    </w:p>
    <w:p w14:paraId="32EA83E4" w14:textId="77777777" w:rsidR="000459B4" w:rsidRDefault="00000000">
      <w:pPr>
        <w:pStyle w:val="a5"/>
      </w:pPr>
      <w:r>
        <w:t>部署缓存队列实例，存储爬虫任务、会话临时数据；独立运行 Redis 缓存进程，使用 RedisProtocol 协议和服务端交互。</w:t>
      </w:r>
    </w:p>
    <w:p w14:paraId="69D289E8" w14:textId="77777777" w:rsidR="000459B4" w:rsidRDefault="00000000">
      <w:pPr>
        <w:pStyle w:val="a5"/>
        <w:numPr>
          <w:ilvl w:val="0"/>
          <w:numId w:val="4"/>
        </w:numPr>
      </w:pPr>
      <w:r>
        <w:t>MySQL-DB 关系数据库节点</w:t>
      </w:r>
    </w:p>
    <w:p w14:paraId="4D017F71" w14:textId="6E6ED712" w:rsidR="000459B4" w:rsidRDefault="00000000">
      <w:pPr>
        <w:pStyle w:val="a5"/>
      </w:pPr>
      <w:r>
        <w:t>存放用户、笔记、浏览记录、报告等结构化数据，运行 MySQL 存储进程，服务端通过 J</w:t>
      </w:r>
      <w:r w:rsidR="000674BE">
        <w:rPr>
          <w:rFonts w:hint="eastAsia"/>
        </w:rPr>
        <w:t>PA</w:t>
      </w:r>
      <w:r>
        <w:t xml:space="preserve"> 读写数据。</w:t>
      </w:r>
    </w:p>
    <w:p w14:paraId="4D82FD0C" w14:textId="77777777" w:rsidR="000459B4" w:rsidRDefault="00000000">
      <w:pPr>
        <w:pStyle w:val="a5"/>
        <w:numPr>
          <w:ilvl w:val="0"/>
          <w:numId w:val="4"/>
        </w:numPr>
      </w:pPr>
      <w:r>
        <w:t>External-Platform &lt;&lt;legacy&gt;&gt; 第三方资讯平台</w:t>
      </w:r>
    </w:p>
    <w:p w14:paraId="35329DE3" w14:textId="77777777" w:rsidR="000459B4" w:rsidRDefault="00000000">
      <w:pPr>
        <w:pStyle w:val="a5"/>
      </w:pPr>
      <w:r>
        <w:t>外部遗留系统，提供 B 站、知乎等平台内容接口，App-Server 通过 HTTP 协议抓取用户浏览数据。</w:t>
      </w:r>
    </w:p>
    <w:p w14:paraId="71DFCFD9" w14:textId="77777777" w:rsidR="000459B4" w:rsidRDefault="00000000">
      <w:pPr>
        <w:pStyle w:val="a5"/>
        <w:numPr>
          <w:ilvl w:val="0"/>
          <w:numId w:val="4"/>
        </w:numPr>
      </w:pPr>
      <w:r>
        <w:t>LLM-Service &lt;&lt;external&gt;&gt; AI 大模型服务</w:t>
      </w:r>
    </w:p>
    <w:p w14:paraId="3235B57D" w14:textId="77777777" w:rsidR="000459B4" w:rsidRDefault="00000000">
      <w:pPr>
        <w:pStyle w:val="a5"/>
      </w:pPr>
      <w:r>
        <w:t>外部第三方 AI 推理节点，提供多模态文本、音视频解析能力，系统通过 REST-API 远程调用。</w:t>
      </w:r>
    </w:p>
    <w:p w14:paraId="5180476A" w14:textId="77777777" w:rsidR="000459B4" w:rsidRDefault="00000000">
      <w:pPr>
        <w:pStyle w:val="a5"/>
        <w:ind w:left="0" w:firstLineChars="100" w:firstLine="200"/>
      </w:pPr>
      <w:r>
        <w:lastRenderedPageBreak/>
        <w:t>4.2 节点通信协议</w:t>
      </w:r>
    </w:p>
    <w:p w14:paraId="41408087" w14:textId="2D3DC6C6" w:rsidR="000459B4" w:rsidRDefault="00000000">
      <w:pPr>
        <w:pStyle w:val="a5"/>
      </w:pPr>
      <w:r>
        <w:t>客户端与应用服务器使用&lt;&lt;HTTPS&gt;&gt;；服务端与缓存交互协议为&lt;&lt;</w:t>
      </w:r>
      <w:proofErr w:type="spellStart"/>
      <w:r>
        <w:t>RedisProtocol</w:t>
      </w:r>
      <w:proofErr w:type="spellEnd"/>
      <w:r>
        <w:t>&gt;&gt;；服务端读写数据库使用&lt;&lt;JDBC&gt;&gt;；调用外部平台采用&lt;&lt;HTTP&gt;&gt;；调用 AI 服务采用&lt;&lt;REST-API&gt;&gt;。</w:t>
      </w:r>
    </w:p>
    <w:p w14:paraId="628F9EC5" w14:textId="77777777" w:rsidR="000459B4" w:rsidRDefault="00000000">
      <w:pPr>
        <w:pStyle w:val="a5"/>
        <w:ind w:left="0" w:firstLineChars="100" w:firstLine="200"/>
      </w:pPr>
      <w:r>
        <w:t>4.3 进程到物理节点映射</w:t>
      </w:r>
    </w:p>
    <w:p w14:paraId="3ACAE2B4" w14:textId="77777777" w:rsidR="000459B4" w:rsidRDefault="00000000">
      <w:pPr>
        <w:pStyle w:val="a5"/>
        <w:numPr>
          <w:ilvl w:val="0"/>
          <w:numId w:val="5"/>
        </w:numPr>
      </w:pPr>
      <w:r>
        <w:t xml:space="preserve">浏览器渲染、图谱绘制进程 </w:t>
      </w:r>
      <w:r>
        <w:t>→</w:t>
      </w:r>
      <w:r>
        <w:t xml:space="preserve"> Client-Browser</w:t>
      </w:r>
    </w:p>
    <w:p w14:paraId="1467E5E4" w14:textId="77777777" w:rsidR="000459B4" w:rsidRDefault="00000000">
      <w:pPr>
        <w:pStyle w:val="a5"/>
        <w:numPr>
          <w:ilvl w:val="0"/>
          <w:numId w:val="5"/>
        </w:numPr>
      </w:pPr>
      <w:r>
        <w:t xml:space="preserve">SpringBoot 同步 Web 业务进程 </w:t>
      </w:r>
      <w:r>
        <w:t>→</w:t>
      </w:r>
      <w:r>
        <w:t xml:space="preserve"> App-Server</w:t>
      </w:r>
    </w:p>
    <w:p w14:paraId="04A2D5EB" w14:textId="77777777" w:rsidR="000459B4" w:rsidRDefault="00000000">
      <w:pPr>
        <w:pStyle w:val="a5"/>
        <w:numPr>
          <w:ilvl w:val="0"/>
          <w:numId w:val="5"/>
        </w:numPr>
      </w:pPr>
      <w:r>
        <w:t xml:space="preserve">Redis 缓存进程 </w:t>
      </w:r>
      <w:r>
        <w:t>→</w:t>
      </w:r>
      <w:r>
        <w:t xml:space="preserve"> Redis-Cache</w:t>
      </w:r>
    </w:p>
    <w:p w14:paraId="75F541F4" w14:textId="77777777" w:rsidR="000459B4" w:rsidRDefault="00000000">
      <w:pPr>
        <w:pStyle w:val="a5"/>
        <w:numPr>
          <w:ilvl w:val="0"/>
          <w:numId w:val="5"/>
        </w:numPr>
      </w:pPr>
      <w:r>
        <w:t>MySQL数据库进程对应 MySQL-DB</w:t>
      </w:r>
    </w:p>
    <w:p w14:paraId="5CF02693" w14:textId="77777777" w:rsidR="000459B4" w:rsidRDefault="00000000">
      <w:pPr>
        <w:pStyle w:val="a5"/>
        <w:numPr>
          <w:ilvl w:val="0"/>
          <w:numId w:val="5"/>
        </w:numPr>
      </w:pPr>
      <w:r>
        <w:t xml:space="preserve">第三方平台后台进程 </w:t>
      </w:r>
      <w:r>
        <w:t>→</w:t>
      </w:r>
      <w:r>
        <w:t xml:space="preserve"> External-Platform</w:t>
      </w:r>
    </w:p>
    <w:p w14:paraId="0404B5D7" w14:textId="77777777" w:rsidR="000459B4" w:rsidRDefault="00000000">
      <w:pPr>
        <w:pStyle w:val="a5"/>
        <w:numPr>
          <w:ilvl w:val="0"/>
          <w:numId w:val="5"/>
        </w:numPr>
      </w:pPr>
      <w:r>
        <w:t xml:space="preserve">大模型推理进程 </w:t>
      </w:r>
      <w:r>
        <w:t>→</w:t>
      </w:r>
      <w:r>
        <w:t xml:space="preserve"> LLM-Service</w:t>
      </w:r>
    </w:p>
    <w:p w14:paraId="43C0A3D1" w14:textId="77777777" w:rsidR="000459B4" w:rsidRDefault="00000000">
      <w:pPr>
        <w:pStyle w:val="a5"/>
      </w:pPr>
      <w:r>
        <w:t>通过进程物理隔离，将用户实时请求与高耗时后台任务拆分部署，避免相互阻塞，提升系统并发稳定性。</w:t>
      </w:r>
    </w:p>
    <w:p w14:paraId="505950EE" w14:textId="77777777" w:rsidR="000459B4" w:rsidRDefault="00000000">
      <w:pPr>
        <w:pStyle w:val="a5"/>
        <w:ind w:left="0" w:firstLineChars="100" w:firstLine="200"/>
      </w:pPr>
      <w:r>
        <w:t>4.4 架构整体总结</w:t>
      </w:r>
    </w:p>
    <w:p w14:paraId="0D82A9A8" w14:textId="77777777" w:rsidR="000459B4" w:rsidRDefault="00000000">
      <w:pPr>
        <w:pStyle w:val="a5"/>
      </w:pPr>
      <w:r>
        <w:t>系统采用 B/S 架构，客户端仅依赖浏览器无需安装程序；后端业务、缓存、数据库、异步任务拆分为独立物理节点，实现解耦扩容。所有业务模块以组件实例的形式部署在对应硬件节点，结合进程映射说明，完整串联进程视图与部署视图，同时通过加密 Cookie、抓取限流、隐私权限控制满足系统安全与合规需求。</w:t>
      </w:r>
    </w:p>
    <w:p w14:paraId="68B35AC9" w14:textId="77777777" w:rsidR="000459B4" w:rsidRDefault="000459B4">
      <w:pPr>
        <w:pStyle w:val="a5"/>
      </w:pPr>
    </w:p>
    <w:p w14:paraId="43AEB92C" w14:textId="77777777" w:rsidR="000459B4" w:rsidRDefault="00000000">
      <w:pPr>
        <w:pStyle w:val="1"/>
        <w:ind w:left="360" w:hanging="360"/>
      </w:pPr>
      <w:bookmarkStart w:id="6" w:name="_Toc181629334"/>
      <w:r>
        <w:rPr>
          <w:rFonts w:hint="eastAsia"/>
        </w:rPr>
        <w:t>进程视图（可选）</w:t>
      </w:r>
      <w:bookmarkEnd w:id="6"/>
    </w:p>
    <w:p w14:paraId="210292E5" w14:textId="77777777" w:rsidR="000459B4" w:rsidRDefault="00000000">
      <w:pPr>
        <w:ind w:firstLine="720"/>
      </w:pPr>
      <w:r>
        <w:rPr>
          <w:rFonts w:hint="eastAsia"/>
        </w:rPr>
        <w:t>本视图省略。</w:t>
      </w:r>
    </w:p>
    <w:p w14:paraId="7ACA20B9" w14:textId="77777777" w:rsidR="000459B4" w:rsidRDefault="00000000">
      <w:pPr>
        <w:ind w:firstLine="720"/>
      </w:pPr>
      <w:r>
        <w:rPr>
          <w:rFonts w:hint="eastAsia"/>
        </w:rPr>
        <w:t>本项目在后端架构上采用了成熟的 Web 框架（如 Spring Boot 及其内置的 Tomcat 容器）。系统在运行过程中涉及的高并发 HTTP 请求处理、定时任务调度以及针对大模型 API 调用的异步非阻塞等待，均由所选框架底层的多进程/多线程机制（如内置线程池和异步任务队列）自动托管与实现。由于我们在应用层无需手动创建、干预或管理底层操作系统的轻量级与重量级进程，所有并发与通信控制皆依赖于框架的默认实现，因此依据文档规范，本进程视图予以省略。</w:t>
      </w:r>
    </w:p>
    <w:p w14:paraId="375648A0" w14:textId="77777777" w:rsidR="000459B4" w:rsidRDefault="00000000">
      <w:pPr>
        <w:pStyle w:val="1"/>
        <w:ind w:left="360" w:hanging="360"/>
      </w:pPr>
      <w:bookmarkStart w:id="7" w:name="_Toc181629335"/>
      <w:r>
        <w:rPr>
          <w:rFonts w:hint="eastAsia"/>
        </w:rPr>
        <w:t>实现视图（可选）</w:t>
      </w:r>
      <w:bookmarkEnd w:id="7"/>
    </w:p>
    <w:p w14:paraId="042CFFDD" w14:textId="77777777" w:rsidR="000459B4" w:rsidRDefault="00000000">
      <w:pPr>
        <w:spacing w:after="120"/>
        <w:ind w:left="720"/>
        <w:rPr>
          <w:iCs/>
        </w:rPr>
      </w:pPr>
      <w:bookmarkStart w:id="8" w:name="_Toc54212214"/>
      <w:bookmarkStart w:id="9" w:name="_Toc181629336"/>
      <w:r>
        <w:rPr>
          <w:rFonts w:hAnsi="宋体" w:cs="宋体" w:hint="eastAsia"/>
          <w:iCs/>
          <w:lang w:bidi="ar"/>
        </w:rPr>
        <w:t>省略说明：</w:t>
      </w:r>
    </w:p>
    <w:p w14:paraId="4D607DAD" w14:textId="77777777" w:rsidR="000459B4" w:rsidRDefault="00000000">
      <w:pPr>
        <w:spacing w:after="120"/>
        <w:ind w:leftChars="400" w:left="800"/>
      </w:pPr>
      <w:r>
        <w:rPr>
          <w:rFonts w:hAnsi="宋体" w:cs="宋体" w:hint="eastAsia"/>
          <w:iCs/>
          <w:lang w:bidi="ar"/>
        </w:rPr>
        <w:t>本项目采用标准的前后端分离架构。后端（Spring Boot）最终编译构建为一个独立的单体可执行 JAR 包，前端（React）构建为一个静态资源依赖包。由于当前系统并未涉及复杂的微服务拆分或多模块多包的相互依赖安装，系统部署结构简单明了，故本节略过。</w:t>
      </w:r>
    </w:p>
    <w:p w14:paraId="09C23F20" w14:textId="77777777" w:rsidR="000459B4" w:rsidRDefault="00000000">
      <w:pPr>
        <w:pStyle w:val="1"/>
        <w:ind w:left="360" w:hanging="360"/>
      </w:pPr>
      <w:r>
        <w:rPr>
          <w:rFonts w:hint="eastAsia"/>
        </w:rPr>
        <w:t>技</w:t>
      </w:r>
      <w:r>
        <w:t>术</w:t>
      </w:r>
      <w:r>
        <w:rPr>
          <w:rFonts w:hint="eastAsia"/>
        </w:rPr>
        <w:t>视图</w:t>
      </w:r>
      <w:bookmarkEnd w:id="8"/>
      <w:bookmarkEnd w:id="9"/>
    </w:p>
    <w:p w14:paraId="7BFC69F7" w14:textId="77777777" w:rsidR="000459B4" w:rsidRDefault="00000000">
      <w:pPr>
        <w:rPr>
          <w:b/>
          <w:bCs/>
          <w:sz w:val="21"/>
          <w:szCs w:val="21"/>
        </w:rPr>
      </w:pPr>
      <w:bookmarkStart w:id="10" w:name="_Toc54212215"/>
      <w:bookmarkStart w:id="11" w:name="_Toc181629337"/>
      <w:r>
        <w:rPr>
          <w:rFonts w:hint="eastAsia"/>
          <w:b/>
          <w:bCs/>
          <w:sz w:val="21"/>
          <w:szCs w:val="21"/>
        </w:rPr>
        <w:t xml:space="preserve">7.1 </w:t>
      </w:r>
      <w:r>
        <w:rPr>
          <w:b/>
          <w:bCs/>
          <w:sz w:val="21"/>
          <w:szCs w:val="21"/>
        </w:rPr>
        <w:t>整体技术栈总览</w:t>
      </w:r>
    </w:p>
    <w:p w14:paraId="1D7A238A" w14:textId="77777777" w:rsidR="000459B4" w:rsidRDefault="00000000">
      <w:r>
        <w:t>系统采用前后端分离 B/S 架构，前端基于 React 开发，后端使用 Java SpringBoot，Node.js 实现爬虫能力，MySQL 作为统一持久化数据库，支持多厂商大模型提供 AI 分析能力。</w:t>
      </w:r>
    </w:p>
    <w:p w14:paraId="71B233E1" w14:textId="77777777" w:rsidR="000459B4" w:rsidRDefault="00000000">
      <w:pPr>
        <w:pStyle w:val="af2"/>
        <w:numPr>
          <w:ilvl w:val="0"/>
          <w:numId w:val="6"/>
        </w:numPr>
        <w:ind w:firstLineChars="0"/>
      </w:pPr>
      <w:r>
        <w:t>编程语言</w:t>
      </w:r>
    </w:p>
    <w:tbl>
      <w:tblPr>
        <w:tblW w:w="5000" w:type="pct"/>
        <w:tblCellMar>
          <w:top w:w="15" w:type="dxa"/>
          <w:left w:w="15" w:type="dxa"/>
          <w:bottom w:w="15" w:type="dxa"/>
          <w:right w:w="15" w:type="dxa"/>
        </w:tblCellMar>
        <w:tblLook w:val="04A0" w:firstRow="1" w:lastRow="0" w:firstColumn="1" w:lastColumn="0" w:noHBand="0" w:noVBand="1"/>
      </w:tblPr>
      <w:tblGrid>
        <w:gridCol w:w="3909"/>
        <w:gridCol w:w="5435"/>
      </w:tblGrid>
      <w:tr w:rsidR="000459B4" w14:paraId="7AFD6031"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7D3B45" w14:textId="77777777" w:rsidR="000459B4" w:rsidRDefault="00000000">
            <w:pPr>
              <w:pStyle w:val="af2"/>
              <w:ind w:left="1123" w:firstLine="402"/>
              <w:rPr>
                <w:b/>
                <w:bCs/>
              </w:rPr>
            </w:pPr>
            <w:r>
              <w:rPr>
                <w:b/>
                <w:bCs/>
              </w:rPr>
              <w:t>层级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B579BB6" w14:textId="77777777" w:rsidR="000459B4" w:rsidRDefault="00000000">
            <w:pPr>
              <w:pStyle w:val="af2"/>
              <w:ind w:left="1123" w:firstLine="402"/>
              <w:rPr>
                <w:b/>
                <w:bCs/>
              </w:rPr>
            </w:pPr>
            <w:r>
              <w:rPr>
                <w:b/>
                <w:bCs/>
              </w:rPr>
              <w:t>语言</w:t>
            </w:r>
          </w:p>
        </w:tc>
      </w:tr>
      <w:tr w:rsidR="000459B4" w14:paraId="2207F6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5603827" w14:textId="77777777" w:rsidR="000459B4" w:rsidRDefault="00000000">
            <w:pPr>
              <w:pStyle w:val="af2"/>
              <w:ind w:left="1123" w:firstLine="400"/>
            </w:pPr>
            <w:r>
              <w:t>前端页面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7570FDA" w14:textId="77777777" w:rsidR="000459B4" w:rsidRDefault="00000000">
            <w:pPr>
              <w:pStyle w:val="af2"/>
              <w:ind w:left="1123" w:firstLine="400"/>
            </w:pPr>
            <w:r>
              <w:t>JavaScript(ES2022)</w:t>
            </w:r>
          </w:p>
        </w:tc>
      </w:tr>
      <w:tr w:rsidR="000459B4" w14:paraId="49ABE7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68125EB" w14:textId="77777777" w:rsidR="000459B4" w:rsidRDefault="00000000">
            <w:pPr>
              <w:pStyle w:val="af2"/>
              <w:ind w:left="1123" w:firstLine="400"/>
            </w:pPr>
            <w:r>
              <w:lastRenderedPageBreak/>
              <w:t>后端服务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3986D75" w14:textId="77777777" w:rsidR="000459B4" w:rsidRDefault="00000000">
            <w:pPr>
              <w:pStyle w:val="af2"/>
              <w:ind w:left="1123" w:firstLine="400"/>
            </w:pPr>
            <w:r>
              <w:t>Java 17</w:t>
            </w:r>
          </w:p>
        </w:tc>
      </w:tr>
      <w:tr w:rsidR="000459B4" w14:paraId="71F14D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2CE138F" w14:textId="77777777" w:rsidR="000459B4" w:rsidRDefault="00000000">
            <w:pPr>
              <w:pStyle w:val="af2"/>
              <w:ind w:left="1123" w:firstLine="400"/>
            </w:pPr>
            <w:r>
              <w:t>爬虫脚本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6D12E7E" w14:textId="77777777" w:rsidR="000459B4" w:rsidRDefault="00000000">
            <w:pPr>
              <w:pStyle w:val="af2"/>
              <w:ind w:left="1123" w:firstLine="400"/>
            </w:pPr>
            <w:r>
              <w:t>Node.js JavaScript</w:t>
            </w:r>
          </w:p>
        </w:tc>
      </w:tr>
      <w:tr w:rsidR="000459B4" w14:paraId="7EAE4A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39C3E9" w14:textId="77777777" w:rsidR="000459B4" w:rsidRDefault="00000000">
            <w:pPr>
              <w:pStyle w:val="af2"/>
              <w:ind w:left="1123" w:firstLine="400"/>
            </w:pPr>
            <w:r>
              <w:t>数据库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1DB4D0" w14:textId="77777777" w:rsidR="000459B4" w:rsidRDefault="00000000">
            <w:pPr>
              <w:pStyle w:val="af2"/>
              <w:ind w:left="1123" w:firstLine="400"/>
            </w:pPr>
            <w:r>
              <w:t>MySQL SQL</w:t>
            </w:r>
          </w:p>
        </w:tc>
      </w:tr>
    </w:tbl>
    <w:p w14:paraId="7F59FC46" w14:textId="77777777" w:rsidR="000459B4" w:rsidRDefault="00000000">
      <w:pPr>
        <w:pStyle w:val="af2"/>
        <w:numPr>
          <w:ilvl w:val="0"/>
          <w:numId w:val="6"/>
        </w:numPr>
        <w:ind w:firstLineChars="0"/>
      </w:pPr>
      <w:r>
        <w:t>使用 Vite 前端构建、Maven 后端依赖管理；开发工具包含 IDEA、VS Code，Git 统一版本管控。</w:t>
      </w:r>
    </w:p>
    <w:p w14:paraId="3A3009A2" w14:textId="77777777" w:rsidR="000459B4" w:rsidRDefault="000459B4"/>
    <w:p w14:paraId="5FEE5D99" w14:textId="77777777" w:rsidR="000459B4" w:rsidRDefault="000459B4"/>
    <w:p w14:paraId="568996F0" w14:textId="77777777" w:rsidR="000459B4" w:rsidRDefault="00000000">
      <w:pPr>
        <w:rPr>
          <w:b/>
          <w:bCs/>
          <w:sz w:val="21"/>
          <w:szCs w:val="21"/>
        </w:rPr>
      </w:pPr>
      <w:r>
        <w:rPr>
          <w:b/>
          <w:bCs/>
          <w:sz w:val="21"/>
          <w:szCs w:val="21"/>
        </w:rPr>
        <w:t>7.2 分层技术选型</w:t>
      </w:r>
    </w:p>
    <w:p w14:paraId="777065A7" w14:textId="77777777" w:rsidR="000459B4" w:rsidRDefault="000459B4">
      <w:pPr>
        <w:rPr>
          <w:b/>
          <w:bCs/>
        </w:rPr>
      </w:pPr>
    </w:p>
    <w:p w14:paraId="2DF8AA29" w14:textId="77777777" w:rsidR="000459B4" w:rsidRDefault="00000000">
      <w:r>
        <w:t>7.2.1 前端层</w:t>
      </w:r>
    </w:p>
    <w:p w14:paraId="37A4AF5A" w14:textId="77777777" w:rsidR="000459B4" w:rsidRDefault="000459B4"/>
    <w:p w14:paraId="43E7DBF9" w14:textId="77777777" w:rsidR="000459B4" w:rsidRDefault="00000000">
      <w:pPr>
        <w:ind w:firstLineChars="100" w:firstLine="200"/>
      </w:pPr>
      <w:r>
        <w:t>核心框架：React19 + Vite；</w:t>
      </w:r>
    </w:p>
    <w:p w14:paraId="30EEB5DA" w14:textId="77777777" w:rsidR="000459B4" w:rsidRDefault="00000000">
      <w:pPr>
        <w:ind w:leftChars="100" w:left="200"/>
      </w:pPr>
      <w:r>
        <w:t>配套组件：React Flow 实现知识图谱可视化、ECharts 绘制数字饮食报表图表，html2canvas 支持报告海报导出，react-router-dom 管理页面路由；</w:t>
      </w:r>
    </w:p>
    <w:p w14:paraId="50C3303B" w14:textId="77777777" w:rsidR="000459B4" w:rsidRDefault="00000000">
      <w:pPr>
        <w:ind w:firstLineChars="100" w:firstLine="200"/>
      </w:pPr>
      <w:r>
        <w:t>选型说明：原 AntV G6 图谱存在拖拽同步缺陷，更换为 React Flow 保证交互稳定性。</w:t>
      </w:r>
    </w:p>
    <w:p w14:paraId="6B1E1E93" w14:textId="77777777" w:rsidR="000459B4" w:rsidRDefault="000459B4"/>
    <w:p w14:paraId="7D87D0C1" w14:textId="77777777" w:rsidR="000459B4" w:rsidRDefault="00000000">
      <w:r>
        <w:t>7.2.2 后端层</w:t>
      </w:r>
    </w:p>
    <w:p w14:paraId="5E6076EB" w14:textId="77777777" w:rsidR="000459B4" w:rsidRDefault="00000000">
      <w:pPr>
        <w:ind w:firstLineChars="100" w:firstLine="200"/>
      </w:pPr>
      <w:r>
        <w:t>基础框架：Spring Boot 3.2.3；</w:t>
      </w:r>
    </w:p>
    <w:p w14:paraId="35BF0A7C" w14:textId="77777777" w:rsidR="000459B4" w:rsidRDefault="00000000">
      <w:pPr>
        <w:ind w:leftChars="100" w:left="200"/>
      </w:pPr>
      <w:r>
        <w:t>配套组件：Spring Data JPA 完成数据持久化，Spring Security+JWT 实现登录鉴权，Lombok 简化实体类代码；</w:t>
      </w:r>
    </w:p>
    <w:p w14:paraId="7D020D36" w14:textId="77777777" w:rsidR="000459B4" w:rsidRDefault="00000000">
      <w:pPr>
        <w:ind w:firstLineChars="100" w:firstLine="200"/>
      </w:pPr>
      <w:r>
        <w:t>整体分层：Controller 接口层、Service 业务层、Security 安全拦截层。</w:t>
      </w:r>
    </w:p>
    <w:p w14:paraId="52C1CC79" w14:textId="77777777" w:rsidR="000459B4" w:rsidRDefault="000459B4"/>
    <w:p w14:paraId="6FCE2189" w14:textId="77777777" w:rsidR="000459B4" w:rsidRDefault="00000000">
      <w:r>
        <w:t>7.2.3 数据层</w:t>
      </w:r>
    </w:p>
    <w:p w14:paraId="51E96DF8" w14:textId="77777777" w:rsidR="000459B4" w:rsidRDefault="00000000">
      <w:pPr>
        <w:ind w:firstLineChars="100" w:firstLine="200"/>
      </w:pPr>
      <w:r>
        <w:t>数据库：MySQL 8.x，通过 JDBC+JPA 完成数据操作；</w:t>
      </w:r>
    </w:p>
    <w:p w14:paraId="032C9DD6" w14:textId="77777777" w:rsidR="000459B4" w:rsidRDefault="00000000">
      <w:pPr>
        <w:ind w:leftChars="100" w:left="200"/>
      </w:pPr>
      <w:r>
        <w:t>核心数据表：用户表、资讯信息表、图谱概念表、周报记录表、复习卡片表、社交关系表、平台授权凭证表；</w:t>
      </w:r>
    </w:p>
    <w:p w14:paraId="61AFCCF1" w14:textId="77777777" w:rsidR="000459B4" w:rsidRDefault="00000000">
      <w:pPr>
        <w:ind w:firstLineChars="100" w:firstLine="200"/>
      </w:pPr>
      <w:r>
        <w:t>架构简化说明：舍弃 Neo4j 图数据库，依靠 MySQL 多表关联存储图谱关系，降低部署运维成本。</w:t>
      </w:r>
    </w:p>
    <w:p w14:paraId="30562E38" w14:textId="77777777" w:rsidR="000459B4" w:rsidRDefault="000459B4"/>
    <w:p w14:paraId="7537DDB4" w14:textId="77777777" w:rsidR="000459B4" w:rsidRDefault="00000000">
      <w:r>
        <w:t>7.2.4 中间件与通信</w:t>
      </w:r>
    </w:p>
    <w:p w14:paraId="7B41278A" w14:textId="77777777" w:rsidR="000459B4" w:rsidRDefault="00000000">
      <w:pPr>
        <w:numPr>
          <w:ilvl w:val="0"/>
          <w:numId w:val="7"/>
        </w:numPr>
      </w:pPr>
      <w:r>
        <w:t>Spring Security 过滤器：拦截请求、校验 JWT 令牌；</w:t>
      </w:r>
    </w:p>
    <w:p w14:paraId="0D96E1BB" w14:textId="77777777" w:rsidR="000459B4" w:rsidRDefault="00000000">
      <w:pPr>
        <w:numPr>
          <w:ilvl w:val="0"/>
          <w:numId w:val="7"/>
        </w:numPr>
      </w:pPr>
      <w:r>
        <w:t>定时调度 CrawlScheduler：每 5 分钟拉起 Node.js 爬虫子进程；</w:t>
      </w:r>
    </w:p>
    <w:p w14:paraId="705E7B80" w14:textId="77777777" w:rsidR="000459B4" w:rsidRDefault="00000000">
      <w:pPr>
        <w:numPr>
          <w:ilvl w:val="0"/>
          <w:numId w:val="7"/>
        </w:numPr>
      </w:pPr>
      <w:r>
        <w:t>JWT 无状态会话：前后端 Bearer Token 鉴权；</w:t>
      </w:r>
    </w:p>
    <w:p w14:paraId="73B4E305" w14:textId="77777777" w:rsidR="000459B4" w:rsidRDefault="00000000">
      <w:pPr>
        <w:numPr>
          <w:ilvl w:val="0"/>
          <w:numId w:val="7"/>
        </w:numPr>
      </w:pPr>
      <w:r>
        <w:t>CORS 跨域配置：放行前端开发域名访问。</w:t>
      </w:r>
    </w:p>
    <w:p w14:paraId="7D762B07" w14:textId="77777777" w:rsidR="000459B4" w:rsidRDefault="000459B4"/>
    <w:p w14:paraId="395DA142" w14:textId="77777777" w:rsidR="000459B4" w:rsidRDefault="00000000">
      <w:pPr>
        <w:spacing w:line="360" w:lineRule="atLeast"/>
        <w:rPr>
          <w:rFonts w:ascii="Arial" w:hAnsi="Arial" w:cs="Arial"/>
          <w:color w:val="000000"/>
        </w:rPr>
      </w:pPr>
      <w:r>
        <w:rPr>
          <w:rFonts w:ascii="Arial" w:hAnsi="Arial" w:cs="Arial" w:hint="eastAsia"/>
          <w:color w:val="000000"/>
        </w:rPr>
        <w:t xml:space="preserve">7.2.5 </w:t>
      </w:r>
      <w:r>
        <w:rPr>
          <w:rFonts w:ascii="Arial" w:hAnsi="Arial" w:cs="Arial"/>
          <w:color w:val="000000"/>
        </w:rPr>
        <w:t xml:space="preserve">AI </w:t>
      </w:r>
      <w:r>
        <w:rPr>
          <w:rFonts w:ascii="Arial" w:hAnsi="Arial" w:cs="Arial"/>
          <w:color w:val="000000"/>
        </w:rPr>
        <w:t>分析层</w:t>
      </w:r>
    </w:p>
    <w:p w14:paraId="5800223D" w14:textId="77777777" w:rsidR="000459B4" w:rsidRDefault="00000000">
      <w:pPr>
        <w:spacing w:line="360" w:lineRule="atLeast"/>
        <w:rPr>
          <w:rFonts w:ascii="Arial" w:hAnsi="Arial" w:cs="Arial"/>
          <w:color w:val="000000"/>
          <w:sz w:val="24"/>
          <w:szCs w:val="24"/>
        </w:rPr>
      </w:pPr>
      <w:r>
        <w:rPr>
          <w:rFonts w:ascii="Arial" w:hAnsi="Arial" w:cs="Arial"/>
          <w:color w:val="000000"/>
        </w:rPr>
        <w:t>兼容</w:t>
      </w:r>
      <w:r>
        <w:rPr>
          <w:rFonts w:ascii="Arial" w:hAnsi="Arial" w:cs="Arial"/>
          <w:color w:val="000000"/>
        </w:rPr>
        <w:t xml:space="preserve"> GPT</w:t>
      </w:r>
      <w:r>
        <w:rPr>
          <w:rFonts w:ascii="Arial" w:hAnsi="Arial" w:cs="Arial"/>
          <w:color w:val="000000"/>
        </w:rPr>
        <w:t>、</w:t>
      </w:r>
      <w:r>
        <w:rPr>
          <w:rFonts w:ascii="Arial" w:hAnsi="Arial" w:cs="Arial"/>
          <w:color w:val="000000"/>
        </w:rPr>
        <w:t>Claude</w:t>
      </w:r>
      <w:r>
        <w:rPr>
          <w:rFonts w:ascii="Arial" w:hAnsi="Arial" w:cs="Arial"/>
          <w:color w:val="000000"/>
        </w:rPr>
        <w:t>、</w:t>
      </w:r>
      <w:r>
        <w:rPr>
          <w:rFonts w:ascii="Arial" w:hAnsi="Arial" w:cs="Arial"/>
          <w:color w:val="000000"/>
        </w:rPr>
        <w:t>Gemini</w:t>
      </w:r>
      <w:r>
        <w:rPr>
          <w:rFonts w:ascii="Arial" w:hAnsi="Arial" w:cs="Arial"/>
          <w:color w:val="000000"/>
        </w:rPr>
        <w:t>、国产大模型等多类</w:t>
      </w:r>
      <w:r>
        <w:rPr>
          <w:rFonts w:ascii="Arial" w:hAnsi="Arial" w:cs="Arial"/>
          <w:color w:val="000000"/>
        </w:rPr>
        <w:t xml:space="preserve"> API</w:t>
      </w:r>
      <w:r>
        <w:rPr>
          <w:rFonts w:ascii="Arial" w:hAnsi="Arial" w:cs="Arial"/>
          <w:color w:val="000000"/>
        </w:rPr>
        <w:t>；</w:t>
      </w:r>
    </w:p>
    <w:p w14:paraId="182E6005" w14:textId="77777777" w:rsidR="000459B4" w:rsidRDefault="00000000">
      <w:pPr>
        <w:spacing w:line="360" w:lineRule="atLeast"/>
        <w:rPr>
          <w:rFonts w:ascii="Arial" w:hAnsi="Arial" w:cs="Arial"/>
          <w:color w:val="000000"/>
        </w:rPr>
      </w:pPr>
      <w:r>
        <w:rPr>
          <w:rFonts w:ascii="Arial" w:hAnsi="Arial" w:cs="Arial"/>
          <w:color w:val="000000"/>
        </w:rPr>
        <w:t>用于资讯营养度打分、每日</w:t>
      </w:r>
      <w:r>
        <w:rPr>
          <w:rFonts w:ascii="Arial" w:hAnsi="Arial" w:cs="Arial"/>
          <w:color w:val="000000"/>
        </w:rPr>
        <w:t xml:space="preserve"> / </w:t>
      </w:r>
      <w:r>
        <w:rPr>
          <w:rFonts w:ascii="Arial" w:hAnsi="Arial" w:cs="Arial"/>
          <w:color w:val="000000"/>
        </w:rPr>
        <w:t>每周知识报告生成、实体概念抽取。</w:t>
      </w:r>
    </w:p>
    <w:p w14:paraId="46265BD5" w14:textId="77777777" w:rsidR="000459B4" w:rsidRDefault="000459B4">
      <w:pPr>
        <w:spacing w:line="360" w:lineRule="atLeast"/>
        <w:rPr>
          <w:rFonts w:ascii="Arial" w:hAnsi="Arial" w:cs="Arial"/>
          <w:color w:val="000000"/>
        </w:rPr>
      </w:pPr>
    </w:p>
    <w:p w14:paraId="489DE72D" w14:textId="77777777" w:rsidR="000459B4" w:rsidRDefault="00000000">
      <w:pPr>
        <w:spacing w:line="360" w:lineRule="atLeast"/>
        <w:rPr>
          <w:rFonts w:ascii="Arial" w:hAnsi="Arial" w:cs="Arial"/>
          <w:color w:val="000000"/>
        </w:rPr>
      </w:pPr>
      <w:r>
        <w:rPr>
          <w:rFonts w:ascii="Arial" w:hAnsi="Arial" w:cs="Arial"/>
          <w:color w:val="000000"/>
        </w:rPr>
        <w:t xml:space="preserve">7.2.6 </w:t>
      </w:r>
      <w:r>
        <w:rPr>
          <w:rFonts w:ascii="Arial" w:hAnsi="Arial" w:cs="Arial"/>
          <w:color w:val="000000"/>
        </w:rPr>
        <w:t>爬虫层</w:t>
      </w:r>
    </w:p>
    <w:p w14:paraId="6CBA794B" w14:textId="77777777" w:rsidR="000459B4" w:rsidRDefault="00000000">
      <w:pPr>
        <w:spacing w:line="360" w:lineRule="atLeast"/>
        <w:rPr>
          <w:rFonts w:ascii="Arial" w:hAnsi="Arial" w:cs="Arial"/>
          <w:color w:val="000000"/>
        </w:rPr>
      </w:pPr>
      <w:r>
        <w:rPr>
          <w:rFonts w:ascii="Arial" w:hAnsi="Arial" w:cs="Arial"/>
          <w:color w:val="000000"/>
        </w:rPr>
        <w:t>技术：</w:t>
      </w:r>
      <w:r>
        <w:rPr>
          <w:rFonts w:ascii="Arial" w:hAnsi="Arial" w:cs="Arial"/>
          <w:color w:val="000000"/>
        </w:rPr>
        <w:t xml:space="preserve">Node.js + Playwright </w:t>
      </w:r>
      <w:r>
        <w:rPr>
          <w:rFonts w:ascii="Arial" w:hAnsi="Arial" w:cs="Arial"/>
          <w:color w:val="000000"/>
        </w:rPr>
        <w:t>无头浏览器</w:t>
      </w:r>
      <w:r>
        <w:rPr>
          <w:rFonts w:ascii="Arial" w:hAnsi="Arial" w:cs="Arial"/>
          <w:color w:val="000000"/>
        </w:rPr>
        <w:t xml:space="preserve"> + Axios</w:t>
      </w:r>
      <w:r>
        <w:rPr>
          <w:rFonts w:ascii="Arial" w:hAnsi="Arial" w:cs="Arial"/>
          <w:color w:val="000000"/>
        </w:rPr>
        <w:t>；</w:t>
      </w:r>
    </w:p>
    <w:p w14:paraId="48CC2B2E" w14:textId="77777777" w:rsidR="000459B4" w:rsidRDefault="00000000">
      <w:pPr>
        <w:spacing w:line="360" w:lineRule="atLeast"/>
        <w:rPr>
          <w:rFonts w:ascii="Arial" w:hAnsi="Arial" w:cs="Arial"/>
          <w:color w:val="000000"/>
        </w:rPr>
      </w:pPr>
      <w:r>
        <w:rPr>
          <w:rFonts w:ascii="Arial" w:hAnsi="Arial" w:cs="Arial"/>
          <w:color w:val="000000"/>
        </w:rPr>
        <w:t>平台适配：</w:t>
      </w:r>
      <w:r>
        <w:rPr>
          <w:rFonts w:ascii="Arial" w:hAnsi="Arial" w:cs="Arial"/>
          <w:color w:val="000000"/>
        </w:rPr>
        <w:t xml:space="preserve">B </w:t>
      </w:r>
      <w:r>
        <w:rPr>
          <w:rFonts w:ascii="Arial" w:hAnsi="Arial" w:cs="Arial"/>
          <w:color w:val="000000"/>
        </w:rPr>
        <w:t>站</w:t>
      </w:r>
      <w:r>
        <w:rPr>
          <w:rFonts w:ascii="Arial" w:hAnsi="Arial" w:cs="Arial"/>
          <w:color w:val="000000"/>
        </w:rPr>
        <w:t xml:space="preserve"> / GitHub </w:t>
      </w:r>
      <w:r>
        <w:rPr>
          <w:rFonts w:ascii="Arial" w:hAnsi="Arial" w:cs="Arial"/>
          <w:color w:val="000000"/>
        </w:rPr>
        <w:t>使用</w:t>
      </w:r>
      <w:r>
        <w:rPr>
          <w:rFonts w:ascii="Arial" w:hAnsi="Arial" w:cs="Arial"/>
          <w:color w:val="000000"/>
        </w:rPr>
        <w:t xml:space="preserve"> Axios </w:t>
      </w:r>
      <w:r>
        <w:rPr>
          <w:rFonts w:ascii="Arial" w:hAnsi="Arial" w:cs="Arial"/>
          <w:color w:val="000000"/>
        </w:rPr>
        <w:t>直调接口，知乎</w:t>
      </w:r>
      <w:r>
        <w:rPr>
          <w:rFonts w:ascii="Arial" w:hAnsi="Arial" w:cs="Arial"/>
          <w:color w:val="000000"/>
        </w:rPr>
        <w:t xml:space="preserve"> / </w:t>
      </w:r>
      <w:r>
        <w:rPr>
          <w:rFonts w:ascii="Arial" w:hAnsi="Arial" w:cs="Arial"/>
          <w:color w:val="000000"/>
        </w:rPr>
        <w:t>小红书依靠</w:t>
      </w:r>
      <w:r>
        <w:rPr>
          <w:rFonts w:ascii="Arial" w:hAnsi="Arial" w:cs="Arial"/>
          <w:color w:val="000000"/>
        </w:rPr>
        <w:t xml:space="preserve"> Playwright </w:t>
      </w:r>
      <w:r>
        <w:rPr>
          <w:rFonts w:ascii="Arial" w:hAnsi="Arial" w:cs="Arial"/>
          <w:color w:val="000000"/>
        </w:rPr>
        <w:t>携带</w:t>
      </w:r>
      <w:r>
        <w:rPr>
          <w:rFonts w:ascii="Arial" w:hAnsi="Arial" w:cs="Arial"/>
          <w:color w:val="000000"/>
        </w:rPr>
        <w:t xml:space="preserve"> Cookie </w:t>
      </w:r>
      <w:r>
        <w:rPr>
          <w:rFonts w:ascii="Arial" w:hAnsi="Arial" w:cs="Arial"/>
          <w:color w:val="000000"/>
        </w:rPr>
        <w:t>模拟浏</w:t>
      </w:r>
      <w:r>
        <w:rPr>
          <w:rFonts w:ascii="Arial" w:hAnsi="Arial" w:cs="Arial"/>
          <w:color w:val="000000"/>
        </w:rPr>
        <w:lastRenderedPageBreak/>
        <w:t>览；</w:t>
      </w:r>
    </w:p>
    <w:p w14:paraId="5BA16424" w14:textId="77777777" w:rsidR="000459B4" w:rsidRDefault="00000000">
      <w:pPr>
        <w:spacing w:line="360" w:lineRule="atLeast"/>
        <w:rPr>
          <w:rFonts w:ascii="Arial" w:hAnsi="Arial" w:cs="Arial"/>
          <w:color w:val="000000"/>
        </w:rPr>
      </w:pPr>
      <w:r>
        <w:rPr>
          <w:rFonts w:ascii="Arial" w:hAnsi="Arial" w:cs="Arial"/>
          <w:color w:val="000000"/>
        </w:rPr>
        <w:t>调度方式：后端定时任务异步启动爬虫子进程抓取用户浏览数据。</w:t>
      </w:r>
    </w:p>
    <w:p w14:paraId="598BB083" w14:textId="77777777" w:rsidR="000459B4" w:rsidRDefault="000459B4">
      <w:pPr>
        <w:spacing w:line="360" w:lineRule="atLeast"/>
        <w:rPr>
          <w:rFonts w:ascii="Arial" w:hAnsi="Arial" w:cs="Arial"/>
          <w:color w:val="000000"/>
        </w:rPr>
      </w:pPr>
    </w:p>
    <w:p w14:paraId="5EFF7FF5" w14:textId="77777777" w:rsidR="000459B4" w:rsidRDefault="00000000">
      <w:pPr>
        <w:spacing w:line="360" w:lineRule="atLeast"/>
        <w:rPr>
          <w:rFonts w:ascii="Arial" w:hAnsi="Arial" w:cs="Arial"/>
          <w:b/>
          <w:bCs/>
          <w:color w:val="000000"/>
          <w:sz w:val="21"/>
          <w:szCs w:val="21"/>
        </w:rPr>
      </w:pPr>
      <w:r>
        <w:rPr>
          <w:rFonts w:ascii="Arial" w:hAnsi="Arial" w:cs="Arial"/>
          <w:b/>
          <w:bCs/>
          <w:color w:val="000000"/>
          <w:sz w:val="21"/>
          <w:szCs w:val="21"/>
        </w:rPr>
        <w:t xml:space="preserve">7.3 </w:t>
      </w:r>
      <w:r>
        <w:rPr>
          <w:rFonts w:ascii="Arial" w:hAnsi="Arial" w:cs="Arial"/>
          <w:b/>
          <w:bCs/>
          <w:color w:val="000000"/>
          <w:sz w:val="21"/>
          <w:szCs w:val="21"/>
        </w:rPr>
        <w:t>系统分层架构简述</w:t>
      </w:r>
    </w:p>
    <w:p w14:paraId="0ADCC933"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前端层：图谱、数据报表、资讯首页、设置页面；</w:t>
      </w:r>
    </w:p>
    <w:p w14:paraId="531F7248"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后端层：接口控制、业务逻辑、安全鉴权模块；</w:t>
      </w:r>
    </w:p>
    <w:p w14:paraId="78701C4E"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数据层：</w:t>
      </w:r>
      <w:r>
        <w:rPr>
          <w:rFonts w:ascii="Arial" w:hAnsi="Arial" w:cs="Arial"/>
          <w:color w:val="000000"/>
        </w:rPr>
        <w:t xml:space="preserve">MySQL </w:t>
      </w:r>
      <w:r>
        <w:rPr>
          <w:rFonts w:ascii="Arial" w:hAnsi="Arial" w:cs="Arial"/>
          <w:color w:val="000000"/>
        </w:rPr>
        <w:t>存储全部业务、图谱、报告数据；</w:t>
      </w:r>
    </w:p>
    <w:p w14:paraId="7FFAC89B"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 xml:space="preserve">AI </w:t>
      </w:r>
      <w:r>
        <w:rPr>
          <w:rFonts w:ascii="Arial" w:hAnsi="Arial" w:cs="Arial"/>
          <w:color w:val="000000"/>
        </w:rPr>
        <w:t>层：统一服务类对接各大模型完成内容分析；</w:t>
      </w:r>
    </w:p>
    <w:p w14:paraId="52EECE48" w14:textId="77777777" w:rsidR="000459B4" w:rsidRDefault="00000000">
      <w:pPr>
        <w:numPr>
          <w:ilvl w:val="0"/>
          <w:numId w:val="8"/>
        </w:numPr>
        <w:spacing w:line="360" w:lineRule="atLeast"/>
        <w:rPr>
          <w:rFonts w:ascii="Arial" w:hAnsi="Arial" w:cs="Arial"/>
          <w:color w:val="000000"/>
        </w:rPr>
      </w:pPr>
      <w:r>
        <w:rPr>
          <w:rFonts w:ascii="Arial" w:hAnsi="Arial" w:cs="Arial"/>
          <w:color w:val="000000"/>
        </w:rPr>
        <w:t>爬虫层：分平台脚本，自动化抓取第三方平台资讯行为数据。</w:t>
      </w:r>
    </w:p>
    <w:p w14:paraId="2E6C7042" w14:textId="77777777" w:rsidR="000459B4" w:rsidRDefault="00000000">
      <w:pPr>
        <w:spacing w:line="360" w:lineRule="atLeast"/>
        <w:rPr>
          <w:rFonts w:ascii="Arial" w:hAnsi="Arial" w:cs="Arial"/>
          <w:b/>
          <w:bCs/>
          <w:color w:val="000000"/>
          <w:sz w:val="21"/>
          <w:szCs w:val="21"/>
        </w:rPr>
      </w:pPr>
      <w:r>
        <w:rPr>
          <w:rFonts w:ascii="Arial" w:hAnsi="Arial" w:cs="Arial"/>
          <w:b/>
          <w:bCs/>
          <w:color w:val="000000"/>
          <w:sz w:val="21"/>
          <w:szCs w:val="21"/>
        </w:rPr>
        <w:t xml:space="preserve">7.4 </w:t>
      </w:r>
      <w:r>
        <w:rPr>
          <w:rFonts w:ascii="Arial" w:hAnsi="Arial" w:cs="Arial"/>
          <w:b/>
          <w:bCs/>
          <w:color w:val="000000"/>
          <w:sz w:val="21"/>
          <w:szCs w:val="21"/>
        </w:rPr>
        <w:t>核心选型理由精简总结</w:t>
      </w:r>
    </w:p>
    <w:p w14:paraId="111B4E20"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SpringBoot+Java17</w:t>
      </w:r>
      <w:r>
        <w:rPr>
          <w:rFonts w:ascii="Arial" w:hAnsi="Arial" w:cs="Arial"/>
          <w:color w:val="000000"/>
        </w:rPr>
        <w:t>：生态完善，内置安全、持久化组件，开发高效；</w:t>
      </w:r>
    </w:p>
    <w:p w14:paraId="5F90D34D"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React+Vite</w:t>
      </w:r>
      <w:r>
        <w:rPr>
          <w:rFonts w:ascii="Arial" w:hAnsi="Arial" w:cs="Arial"/>
          <w:color w:val="000000"/>
        </w:rPr>
        <w:t>：构建速度快，前端交互体验优秀；</w:t>
      </w:r>
    </w:p>
    <w:p w14:paraId="52071B38"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React Flow</w:t>
      </w:r>
      <w:r>
        <w:rPr>
          <w:rFonts w:ascii="Arial" w:hAnsi="Arial" w:cs="Arial"/>
          <w:color w:val="000000"/>
        </w:rPr>
        <w:t>：图谱拖拽、节点同步稳定性优于</w:t>
      </w:r>
      <w:r>
        <w:rPr>
          <w:rFonts w:ascii="Arial" w:hAnsi="Arial" w:cs="Arial"/>
          <w:color w:val="000000"/>
        </w:rPr>
        <w:t xml:space="preserve"> G6</w:t>
      </w:r>
      <w:r>
        <w:rPr>
          <w:rFonts w:ascii="Arial" w:hAnsi="Arial" w:cs="Arial"/>
          <w:color w:val="000000"/>
        </w:rPr>
        <w:t>；</w:t>
      </w:r>
    </w:p>
    <w:p w14:paraId="75AC22E9"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 xml:space="preserve">MySQL </w:t>
      </w:r>
      <w:r>
        <w:rPr>
          <w:rFonts w:ascii="Arial" w:hAnsi="Arial" w:cs="Arial"/>
          <w:color w:val="000000"/>
        </w:rPr>
        <w:t>替代</w:t>
      </w:r>
      <w:r>
        <w:rPr>
          <w:rFonts w:ascii="Arial" w:hAnsi="Arial" w:cs="Arial"/>
          <w:color w:val="000000"/>
        </w:rPr>
        <w:t xml:space="preserve"> Neo4j</w:t>
      </w:r>
      <w:r>
        <w:rPr>
          <w:rFonts w:ascii="Arial" w:hAnsi="Arial" w:cs="Arial"/>
          <w:color w:val="000000"/>
        </w:rPr>
        <w:t>：减少部署组件，降低项目部署难度；</w:t>
      </w:r>
    </w:p>
    <w:p w14:paraId="67C4303D"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多</w:t>
      </w:r>
      <w:r>
        <w:rPr>
          <w:rFonts w:ascii="Arial" w:hAnsi="Arial" w:cs="Arial"/>
          <w:color w:val="000000"/>
        </w:rPr>
        <w:t xml:space="preserve"> AI </w:t>
      </w:r>
      <w:r>
        <w:rPr>
          <w:rFonts w:ascii="Arial" w:hAnsi="Arial" w:cs="Arial"/>
          <w:color w:val="000000"/>
        </w:rPr>
        <w:t>模型兼容：无厂商绑定，灵活切换大模型服务；</w:t>
      </w:r>
    </w:p>
    <w:p w14:paraId="6C7B8E11" w14:textId="77777777" w:rsidR="000459B4" w:rsidRDefault="00000000">
      <w:pPr>
        <w:numPr>
          <w:ilvl w:val="0"/>
          <w:numId w:val="9"/>
        </w:numPr>
        <w:spacing w:line="360" w:lineRule="atLeast"/>
        <w:rPr>
          <w:rFonts w:ascii="Arial" w:hAnsi="Arial" w:cs="Arial"/>
          <w:color w:val="000000"/>
        </w:rPr>
      </w:pPr>
      <w:r>
        <w:rPr>
          <w:rFonts w:ascii="Arial" w:hAnsi="Arial" w:cs="Arial"/>
          <w:color w:val="000000"/>
        </w:rPr>
        <w:t xml:space="preserve">Node.js </w:t>
      </w:r>
      <w:r>
        <w:rPr>
          <w:rFonts w:ascii="Arial" w:hAnsi="Arial" w:cs="Arial"/>
          <w:color w:val="000000"/>
        </w:rPr>
        <w:t>爬虫：前后端、爬虫统一</w:t>
      </w:r>
      <w:r>
        <w:rPr>
          <w:rFonts w:ascii="Arial" w:hAnsi="Arial" w:cs="Arial"/>
          <w:color w:val="000000"/>
        </w:rPr>
        <w:t xml:space="preserve"> JS </w:t>
      </w:r>
      <w:r>
        <w:rPr>
          <w:rFonts w:ascii="Arial" w:hAnsi="Arial" w:cs="Arial"/>
          <w:color w:val="000000"/>
        </w:rPr>
        <w:t>技术栈，降低开发切换成本。</w:t>
      </w:r>
    </w:p>
    <w:p w14:paraId="5B061052" w14:textId="77777777" w:rsidR="000459B4" w:rsidRDefault="000459B4">
      <w:pPr>
        <w:spacing w:line="360" w:lineRule="atLeast"/>
        <w:rPr>
          <w:rFonts w:ascii="Arial" w:hAnsi="Arial" w:cs="Arial"/>
          <w:color w:val="000000"/>
        </w:rPr>
      </w:pPr>
    </w:p>
    <w:p w14:paraId="12ACF43B" w14:textId="77777777" w:rsidR="000459B4" w:rsidRDefault="000459B4"/>
    <w:p w14:paraId="10223821" w14:textId="77777777" w:rsidR="000459B4" w:rsidRDefault="00000000">
      <w:pPr>
        <w:pStyle w:val="1"/>
        <w:ind w:left="360" w:hanging="360"/>
      </w:pPr>
      <w:r>
        <w:rPr>
          <w:rFonts w:hint="eastAsia"/>
        </w:rPr>
        <w:t>数据视图（可选）</w:t>
      </w:r>
      <w:bookmarkEnd w:id="10"/>
      <w:bookmarkEnd w:id="11"/>
    </w:p>
    <w:p w14:paraId="0BD0026A" w14:textId="77777777" w:rsidR="000459B4" w:rsidRDefault="00000000">
      <w:pPr>
        <w:pStyle w:val="a5"/>
      </w:pPr>
      <w:r>
        <w:rPr>
          <w:rFonts w:hint="eastAsia"/>
        </w:rPr>
        <w:t>本系统的数据视图采用 E-R 图（实体-关系图）进行建模，展示了系统的底层数据存储结构以及各数据模型之间的关联关系。</w:t>
      </w:r>
    </w:p>
    <w:p w14:paraId="45F9475E" w14:textId="77777777" w:rsidR="000459B4" w:rsidRDefault="000459B4">
      <w:pPr>
        <w:pStyle w:val="a5"/>
      </w:pPr>
    </w:p>
    <w:p w14:paraId="0733B718" w14:textId="77777777" w:rsidR="000459B4" w:rsidRDefault="00000000">
      <w:pPr>
        <w:pStyle w:val="a5"/>
      </w:pPr>
      <w:r>
        <w:rPr>
          <w:rFonts w:hint="eastAsia"/>
        </w:rPr>
        <w:t>8.1 系统 E-R 图</w:t>
      </w:r>
    </w:p>
    <w:p w14:paraId="6603D44E" w14:textId="77777777" w:rsidR="000459B4" w:rsidRDefault="00000000">
      <w:pPr>
        <w:pStyle w:val="a5"/>
      </w:pPr>
      <w:r>
        <w:rPr>
          <w:noProof/>
        </w:rPr>
        <w:lastRenderedPageBreak/>
        <w:drawing>
          <wp:inline distT="0" distB="0" distL="114300" distR="114300" wp14:anchorId="505F1B09" wp14:editId="6B9D11D7">
            <wp:extent cx="5941060" cy="6156325"/>
            <wp:effectExtent l="0" t="0" r="2540"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5941060" cy="6156325"/>
                    </a:xfrm>
                    <a:prstGeom prst="rect">
                      <a:avLst/>
                    </a:prstGeom>
                    <a:noFill/>
                    <a:ln>
                      <a:noFill/>
                    </a:ln>
                  </pic:spPr>
                </pic:pic>
              </a:graphicData>
            </a:graphic>
          </wp:inline>
        </w:drawing>
      </w:r>
    </w:p>
    <w:p w14:paraId="3BF4A434" w14:textId="77777777" w:rsidR="000459B4" w:rsidRDefault="00000000">
      <w:pPr>
        <w:pStyle w:val="a5"/>
      </w:pPr>
      <w:r>
        <w:rPr>
          <w:rFonts w:hint="eastAsia"/>
        </w:rPr>
        <w:t>8.2 核心数据实体解析</w:t>
      </w:r>
    </w:p>
    <w:p w14:paraId="334C4000" w14:textId="77777777" w:rsidR="000459B4" w:rsidRDefault="00000000">
      <w:pPr>
        <w:pStyle w:val="a5"/>
      </w:pPr>
      <w:r>
        <w:rPr>
          <w:rFonts w:hint="eastAsia"/>
        </w:rPr>
        <w:t>结合 E-R 图，系统的核心数据实体及其职责划分如下：</w:t>
      </w:r>
    </w:p>
    <w:p w14:paraId="0F400310" w14:textId="77777777" w:rsidR="000459B4" w:rsidRDefault="000459B4">
      <w:pPr>
        <w:pStyle w:val="a5"/>
      </w:pPr>
    </w:p>
    <w:p w14:paraId="25C24618" w14:textId="77777777" w:rsidR="000459B4" w:rsidRDefault="00000000">
      <w:pPr>
        <w:pStyle w:val="a5"/>
      </w:pPr>
      <w:r>
        <w:rPr>
          <w:rFonts w:hint="eastAsia"/>
        </w:rPr>
        <w:t>核心用户组 (User, UserPlatform, Friendship)</w:t>
      </w:r>
    </w:p>
    <w:p w14:paraId="2907D2EC" w14:textId="77777777" w:rsidR="000459B4" w:rsidRDefault="000459B4">
      <w:pPr>
        <w:pStyle w:val="a5"/>
      </w:pPr>
    </w:p>
    <w:p w14:paraId="2C337729" w14:textId="77777777" w:rsidR="000459B4" w:rsidRDefault="00000000">
      <w:pPr>
        <w:pStyle w:val="a5"/>
      </w:pPr>
      <w:r>
        <w:rPr>
          <w:rFonts w:hint="eastAsia"/>
        </w:rPr>
        <w:t>USERS 表：处于整张 E-R 图的中心节点，记录用户基础信息及系统级的隐私偏好配置。</w:t>
      </w:r>
    </w:p>
    <w:p w14:paraId="4D6F280D" w14:textId="77777777" w:rsidR="000459B4" w:rsidRDefault="00000000">
      <w:pPr>
        <w:pStyle w:val="a5"/>
      </w:pPr>
      <w:r>
        <w:rPr>
          <w:rFonts w:hint="eastAsia"/>
        </w:rPr>
        <w:t>USER_PLATFORMS 表：记录用户绑定的第三方平台（如 B站）的授权凭证，便于爬虫调度器针对特定平台拉取用户专属数据。</w:t>
      </w:r>
    </w:p>
    <w:p w14:paraId="3C60517D" w14:textId="77777777" w:rsidR="000459B4" w:rsidRDefault="00000000">
      <w:pPr>
        <w:pStyle w:val="a5"/>
      </w:pPr>
      <w:r>
        <w:rPr>
          <w:rFonts w:hint="eastAsia"/>
        </w:rPr>
        <w:lastRenderedPageBreak/>
        <w:t>FRIENDSHIPS 表：自关联表，用于维护用户与用户之间的双向社交关系（包含申请中与已通过状态）。</w:t>
      </w:r>
    </w:p>
    <w:p w14:paraId="56230F49" w14:textId="77777777" w:rsidR="000459B4" w:rsidRDefault="00000000">
      <w:pPr>
        <w:pStyle w:val="a5"/>
      </w:pPr>
      <w:r>
        <w:rPr>
          <w:rFonts w:hint="eastAsia"/>
        </w:rPr>
        <w:t>信息沉淀组 (InformationItem, ItemConcept, NodePosition)</w:t>
      </w:r>
    </w:p>
    <w:p w14:paraId="1A0E4C6C" w14:textId="77777777" w:rsidR="000459B4" w:rsidRDefault="000459B4">
      <w:pPr>
        <w:pStyle w:val="a5"/>
      </w:pPr>
    </w:p>
    <w:p w14:paraId="31968A1A" w14:textId="77777777" w:rsidR="000459B4" w:rsidRDefault="00000000">
      <w:pPr>
        <w:pStyle w:val="a5"/>
      </w:pPr>
      <w:r>
        <w:rPr>
          <w:rFonts w:hint="eastAsia"/>
        </w:rPr>
        <w:t>INFORMATION_ITEMS 表：系统中数据量最大、最核心的表。不仅保存了爬虫拉取回来的原始内容（标题、链接），还记录了由大模型分析得出的“信息营养成分”（如蛋白质、碳水等细分维度打分）。</w:t>
      </w:r>
    </w:p>
    <w:p w14:paraId="773CCA21" w14:textId="77777777" w:rsidR="000459B4" w:rsidRDefault="00000000">
      <w:pPr>
        <w:pStyle w:val="a5"/>
      </w:pPr>
      <w:r>
        <w:rPr>
          <w:rFonts w:hint="eastAsia"/>
        </w:rPr>
        <w:t>ITEM_CONCEPTS 表：存储资讯与知识概念的 N:M 多对多关系映射，是构建“知识图谱”的底层数据支撑。</w:t>
      </w:r>
    </w:p>
    <w:p w14:paraId="72234726" w14:textId="77777777" w:rsidR="000459B4" w:rsidRDefault="00000000">
      <w:pPr>
        <w:pStyle w:val="a5"/>
      </w:pPr>
      <w:r>
        <w:rPr>
          <w:rFonts w:hint="eastAsia"/>
        </w:rPr>
        <w:t>NODE_POSITIONS 表：存储前端知识图谱节点拖拽后的坐标（X, Y），以便用户下次打开图谱时能恢复自定义的可视化布局。</w:t>
      </w:r>
    </w:p>
    <w:p w14:paraId="4E6D840D" w14:textId="77777777" w:rsidR="000459B4" w:rsidRDefault="00000000">
      <w:pPr>
        <w:pStyle w:val="a5"/>
      </w:pPr>
      <w:r>
        <w:rPr>
          <w:rFonts w:hint="eastAsia"/>
        </w:rPr>
        <w:t>AI 产出物组 (UserReport, ReviewCard)</w:t>
      </w:r>
    </w:p>
    <w:p w14:paraId="5A6FBB51" w14:textId="77777777" w:rsidR="000459B4" w:rsidRDefault="000459B4">
      <w:pPr>
        <w:pStyle w:val="a5"/>
      </w:pPr>
    </w:p>
    <w:p w14:paraId="0B71EF0A" w14:textId="77777777" w:rsidR="000459B4" w:rsidRDefault="00000000">
      <w:pPr>
        <w:pStyle w:val="a5"/>
      </w:pPr>
      <w:r>
        <w:rPr>
          <w:rFonts w:hint="eastAsia"/>
        </w:rPr>
        <w:t>USER_REPORTS 表：定期通过定时任务落盘的报告数据表。存储了包含聚合信息的 JSON 数据（用于渲染营养雷达图）以及大模型生成的洞察摘要长文本。</w:t>
      </w:r>
    </w:p>
    <w:p w14:paraId="2CEC1997" w14:textId="77777777" w:rsidR="000459B4" w:rsidRDefault="00000000">
      <w:pPr>
        <w:pStyle w:val="a5"/>
      </w:pPr>
      <w:r>
        <w:rPr>
          <w:rFonts w:hint="eastAsia"/>
        </w:rPr>
        <w:t>REVIEW_CARDS 表：基于艾宾浩斯记忆曲线理念生成的复习卡片表。包含需要复习的核心要点以及下一次计划复习的时间（scheduledReviewDate）。</w:t>
      </w:r>
    </w:p>
    <w:p w14:paraId="789E9037" w14:textId="77777777" w:rsidR="000459B4" w:rsidRDefault="00000000">
      <w:pPr>
        <w:pStyle w:val="1"/>
        <w:ind w:left="360" w:hanging="360"/>
      </w:pPr>
      <w:bookmarkStart w:id="12" w:name="_Toc181629338"/>
      <w:bookmarkStart w:id="13" w:name="_Toc54212216"/>
      <w:r>
        <w:rPr>
          <w:rFonts w:hint="eastAsia"/>
        </w:rPr>
        <w:t>算法视图（可选）</w:t>
      </w:r>
      <w:bookmarkEnd w:id="12"/>
    </w:p>
    <w:p w14:paraId="760F906D" w14:textId="77777777" w:rsidR="000459B4" w:rsidRDefault="00000000">
      <w:pPr>
        <w:pStyle w:val="a5"/>
      </w:pPr>
      <w:r>
        <w:t>本系统的智能化能力依托于一套三层级联的</w:t>
      </w:r>
      <w:r>
        <w:rPr>
          <w:b/>
          <w:bCs/>
        </w:rPr>
        <w:t>内容智能分析算法体系</w:t>
      </w:r>
      <w:r>
        <w:t>。该算法体系是整个系统的智能核心，负责将用户消费的碎片化内容转化为结构化的营养洞察。算法架构按处理流程被划分为三个递进式层次：开放域实体识别层、行为加权营养打分层与时间加权洞察生成层。</w:t>
      </w:r>
    </w:p>
    <w:p w14:paraId="4E24AEF1" w14:textId="77777777" w:rsidR="000459B4" w:rsidRDefault="00000000">
      <w:pPr>
        <w:pStyle w:val="a5"/>
      </w:pPr>
      <w:r>
        <w:rPr>
          <w:noProof/>
        </w:rPr>
        <w:lastRenderedPageBreak/>
        <w:drawing>
          <wp:inline distT="0" distB="0" distL="0" distR="0" wp14:anchorId="03C262B0" wp14:editId="5350BDE6">
            <wp:extent cx="5937250" cy="4629150"/>
            <wp:effectExtent l="0" t="0" r="6350" b="0"/>
            <wp:docPr id="1138746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6784"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37250" cy="4629150"/>
                    </a:xfrm>
                    <a:prstGeom prst="rect">
                      <a:avLst/>
                    </a:prstGeom>
                    <a:noFill/>
                    <a:ln>
                      <a:noFill/>
                    </a:ln>
                  </pic:spPr>
                </pic:pic>
              </a:graphicData>
            </a:graphic>
          </wp:inline>
        </w:drawing>
      </w:r>
    </w:p>
    <w:p w14:paraId="70582B70" w14:textId="77777777" w:rsidR="000459B4" w:rsidRDefault="00000000">
      <w:pPr>
        <w:pStyle w:val="a5"/>
      </w:pPr>
      <w:r>
        <w:rPr>
          <w:rFonts w:hint="eastAsia"/>
        </w:rPr>
        <w:t>9</w:t>
      </w:r>
      <w:r>
        <w:t>.1 总体算法架构与核心层次</w:t>
      </w:r>
    </w:p>
    <w:p w14:paraId="01876A5E" w14:textId="77777777" w:rsidR="000459B4" w:rsidRDefault="00000000">
      <w:pPr>
        <w:pStyle w:val="a5"/>
      </w:pPr>
      <w:r>
        <w:t>以</w:t>
      </w:r>
      <w:r>
        <w:rPr>
          <w:rFonts w:hint="eastAsia"/>
        </w:rPr>
        <w:t>上</w:t>
      </w:r>
      <w:r>
        <w:t>架构图展示了算法体系的层级结构、数据流向，以及各层算法之间的级联关系</w:t>
      </w:r>
      <w:r>
        <w:rPr>
          <w:rFonts w:hint="eastAsia"/>
        </w:rPr>
        <w:t>。</w:t>
      </w:r>
    </w:p>
    <w:p w14:paraId="4308433B" w14:textId="77777777" w:rsidR="000459B4" w:rsidRDefault="00000000">
      <w:pPr>
        <w:pStyle w:val="a5"/>
      </w:pPr>
      <w:r>
        <w:t>如图所示，系统接收两类输入数据：内容数据（标题、正文、平台信息）与行为数据（观看时长、完播率）。这两类数据分别或共同进入算法处理流程：Layer 1A（开放域实体识别）对内容进行动态分类，输出分支至知识图谱构建；Layer 1B（行为加权营养打分）融合内容与行为数据，输出五维度营养分布；Layer 2（时间加权洞察生成）级联于Layer 1B之后，对多条内容按时长加权聚合，生成整体营养洞察。Layer 1A与1B并行无依赖，Layer 2严格级联于Layer 1B。</w:t>
      </w:r>
    </w:p>
    <w:p w14:paraId="2F081949" w14:textId="77777777" w:rsidR="000459B4" w:rsidRDefault="00000000">
      <w:pPr>
        <w:pStyle w:val="a5"/>
      </w:pPr>
      <w:r>
        <w:rPr>
          <w:rFonts w:hint="eastAsia"/>
        </w:rPr>
        <w:t>9</w:t>
      </w:r>
      <w:r>
        <w:t>.2 核心算法分解与公式</w:t>
      </w:r>
    </w:p>
    <w:p w14:paraId="64BEC535" w14:textId="77777777" w:rsidR="000459B4" w:rsidRDefault="00000000">
      <w:pPr>
        <w:pStyle w:val="a5"/>
      </w:pPr>
      <w:r>
        <w:t>行为加权营养打分算法：该算法是系统的价值量化核心。其核心职责是将LLM的语义分析结果与用户的实际完播率相结合，输出经过行为修正的营养成分分布。核心公式为：</w:t>
      </w:r>
    </w:p>
    <w:p w14:paraId="05A06B3B" w14:textId="77777777" w:rsidR="000459B4" w:rsidRDefault="000459B4">
      <w:pPr>
        <w:pStyle w:val="a5"/>
      </w:pPr>
    </w:p>
    <w:p w14:paraId="763E7C44" w14:textId="77777777" w:rsidR="000459B4" w:rsidRDefault="00000000">
      <w:pPr>
        <w:pStyle w:val="a5"/>
      </w:pPr>
      <w:r>
        <w:t xml:space="preserve">总分 = f(完播率) </w:t>
      </w:r>
      <w:r>
        <w:t>×</w:t>
      </w:r>
      <w:r>
        <w:t xml:space="preserve"> LLM语义判定分</w:t>
      </w:r>
    </w:p>
    <w:p w14:paraId="563221A1" w14:textId="77777777" w:rsidR="000459B4" w:rsidRDefault="000459B4">
      <w:pPr>
        <w:pStyle w:val="a5"/>
      </w:pPr>
    </w:p>
    <w:p w14:paraId="5C41111A" w14:textId="77777777" w:rsidR="000459B4" w:rsidRDefault="00000000">
      <w:pPr>
        <w:pStyle w:val="a5"/>
      </w:pPr>
      <w:r>
        <w:t>完播率权重函数 f(r)：</w:t>
      </w:r>
    </w:p>
    <w:p w14:paraId="4739F6B3" w14:textId="77777777" w:rsidR="000459B4" w:rsidRDefault="00000000">
      <w:pPr>
        <w:pStyle w:val="a5"/>
      </w:pPr>
      <w:r>
        <w:t> </w:t>
      </w:r>
      <w:r>
        <w:t xml:space="preserve"> </w:t>
      </w:r>
      <w:r>
        <w:rPr>
          <w:rFonts w:ascii="Cambria Math" w:hAnsi="Cambria Math" w:cs="Cambria Math"/>
        </w:rPr>
        <w:t>⎧</w:t>
      </w:r>
      <w:r>
        <w:t xml:space="preserve"> r, </w:t>
      </w:r>
      <w:r>
        <w:t> </w:t>
      </w:r>
      <w:r>
        <w:t xml:space="preserve"> </w:t>
      </w:r>
      <w:r>
        <w:t> </w:t>
      </w:r>
      <w:r>
        <w:t xml:space="preserve"> </w:t>
      </w:r>
      <w:r>
        <w:t> </w:t>
      </w:r>
      <w:r>
        <w:t xml:space="preserve"> </w:t>
      </w:r>
      <w:r>
        <w:t> </w:t>
      </w:r>
      <w:r>
        <w:t xml:space="preserve"> </w:t>
      </w:r>
      <w:r>
        <w:t> </w:t>
      </w:r>
      <w:r>
        <w:t xml:space="preserve"> </w:t>
      </w:r>
      <w:r>
        <w:t> </w:t>
      </w:r>
      <w:r>
        <w:t xml:space="preserve"> </w:t>
      </w:r>
      <w:r>
        <w:t> </w:t>
      </w:r>
      <w:r>
        <w:t xml:space="preserve">if r </w:t>
      </w:r>
      <w:r>
        <w:t>≥</w:t>
      </w:r>
      <w:r>
        <w:t xml:space="preserve"> 0.8 </w:t>
      </w:r>
      <w:r>
        <w:t> </w:t>
      </w:r>
      <w:r>
        <w:t>(高完播，用户高度认可)</w:t>
      </w:r>
    </w:p>
    <w:p w14:paraId="15BA0C38" w14:textId="77777777" w:rsidR="000459B4" w:rsidRDefault="00000000">
      <w:pPr>
        <w:pStyle w:val="a5"/>
      </w:pPr>
      <w:r>
        <w:t> </w:t>
      </w:r>
      <w:r>
        <w:t xml:space="preserve"> </w:t>
      </w:r>
      <w:r>
        <w:rPr>
          <w:rFonts w:ascii="Cambria Math" w:hAnsi="Cambria Math" w:cs="Cambria Math"/>
        </w:rPr>
        <w:t>⎨</w:t>
      </w:r>
      <w:r>
        <w:t xml:space="preserve"> 0.5 + 0.5r, </w:t>
      </w:r>
      <w:r>
        <w:t> </w:t>
      </w:r>
      <w:r>
        <w:t xml:space="preserve"> </w:t>
      </w:r>
      <w:r>
        <w:t> </w:t>
      </w:r>
      <w:r>
        <w:t xml:space="preserve"> if 0.3 </w:t>
      </w:r>
      <w:r>
        <w:t>≤</w:t>
      </w:r>
      <w:r>
        <w:t xml:space="preserve"> r &lt; 0.8 </w:t>
      </w:r>
      <w:r>
        <w:t> </w:t>
      </w:r>
      <w:r>
        <w:t>(中等完播)</w:t>
      </w:r>
    </w:p>
    <w:p w14:paraId="1D7375FF" w14:textId="77777777" w:rsidR="000459B4" w:rsidRDefault="00000000">
      <w:pPr>
        <w:pStyle w:val="a5"/>
      </w:pPr>
      <w:r>
        <w:lastRenderedPageBreak/>
        <w:t> </w:t>
      </w:r>
      <w:r>
        <w:t xml:space="preserve"> </w:t>
      </w:r>
      <w:r>
        <w:rPr>
          <w:rFonts w:ascii="Cambria Math" w:hAnsi="Cambria Math" w:cs="Cambria Math"/>
        </w:rPr>
        <w:t>⎩</w:t>
      </w:r>
      <w:r>
        <w:t xml:space="preserve"> 0.3 + 0.2r, </w:t>
      </w:r>
      <w:r>
        <w:t> </w:t>
      </w:r>
      <w:r>
        <w:t xml:space="preserve"> </w:t>
      </w:r>
      <w:r>
        <w:t> </w:t>
      </w:r>
      <w:r>
        <w:t xml:space="preserve"> if r &lt; 0.3 </w:t>
      </w:r>
      <w:r>
        <w:t> </w:t>
      </w:r>
      <w:r>
        <w:t>(低完播，吸引力不足)</w:t>
      </w:r>
    </w:p>
    <w:p w14:paraId="71826D35" w14:textId="77777777" w:rsidR="000459B4" w:rsidRDefault="000459B4">
      <w:pPr>
        <w:pStyle w:val="a5"/>
      </w:pPr>
    </w:p>
    <w:p w14:paraId="33A48596" w14:textId="77777777" w:rsidR="000459B4" w:rsidRDefault="00000000">
      <w:pPr>
        <w:pStyle w:val="a5"/>
      </w:pPr>
      <w:r>
        <w:t>约束：</w:t>
      </w:r>
      <w:r>
        <w:t>Σ</w:t>
      </w:r>
      <w:r>
        <w:t>(蛋白质, 碳水, 维生素, 脂肪, 纤维素) = 100</w:t>
      </w:r>
    </w:p>
    <w:p w14:paraId="49A5A4BB" w14:textId="77777777" w:rsidR="000459B4" w:rsidRDefault="000459B4">
      <w:pPr>
        <w:pStyle w:val="a5"/>
      </w:pPr>
    </w:p>
    <w:p w14:paraId="72AD8095" w14:textId="77777777" w:rsidR="000459B4" w:rsidRDefault="00000000">
      <w:pPr>
        <w:pStyle w:val="a5"/>
      </w:pPr>
      <w:r>
        <w:t>该算法的创新在于行为与语义的融合：纯LLM分析可能判定某技术文章"蛋白质=90%"，但若用户仅看了10%就跳过，通过完播率权重修正后，实际营养评分会大幅降低，更贴近用户真实感受。</w:t>
      </w:r>
    </w:p>
    <w:p w14:paraId="052ACE7E" w14:textId="77777777" w:rsidR="000459B4" w:rsidRDefault="000459B4">
      <w:pPr>
        <w:pStyle w:val="a5"/>
      </w:pPr>
    </w:p>
    <w:p w14:paraId="56405CB6" w14:textId="77777777" w:rsidR="000459B4" w:rsidRDefault="00000000">
      <w:pPr>
        <w:pStyle w:val="a5"/>
      </w:pPr>
      <w:r>
        <w:t>时间加权洞察生成算法：该算法对指定时间范围内的多条已打分内容进行加权聚合。核心公式为：</w:t>
      </w:r>
    </w:p>
    <w:p w14:paraId="7E31A102" w14:textId="77777777" w:rsidR="000459B4" w:rsidRDefault="000459B4">
      <w:pPr>
        <w:pStyle w:val="a5"/>
      </w:pPr>
    </w:p>
    <w:p w14:paraId="50FAC356" w14:textId="77777777" w:rsidR="000459B4" w:rsidRDefault="00000000">
      <w:pPr>
        <w:pStyle w:val="a5"/>
      </w:pPr>
      <w:r>
        <w:t xml:space="preserve">某营养成分占比 = </w:t>
      </w:r>
      <w:r>
        <w:t>Σ</w:t>
      </w:r>
      <w:r>
        <w:t>(i=1 to N) [(观看时长</w:t>
      </w:r>
      <w:r>
        <w:t>ᵢ</w:t>
      </w:r>
      <w:r>
        <w:t xml:space="preserve"> / 总观看时长) </w:t>
      </w:r>
      <w:r>
        <w:t>×</w:t>
      </w:r>
      <w:r>
        <w:t xml:space="preserve"> 该内容该成分占比</w:t>
      </w:r>
      <w:r>
        <w:t>ᵢ</w:t>
      </w:r>
      <w:r>
        <w:t>]</w:t>
      </w:r>
    </w:p>
    <w:p w14:paraId="3F248C97" w14:textId="77777777" w:rsidR="000459B4" w:rsidRDefault="000459B4">
      <w:pPr>
        <w:pStyle w:val="a5"/>
      </w:pPr>
    </w:p>
    <w:p w14:paraId="7832483B" w14:textId="77777777" w:rsidR="000459B4" w:rsidRDefault="00000000">
      <w:pPr>
        <w:pStyle w:val="a5"/>
      </w:pPr>
      <w:r>
        <w:t xml:space="preserve">归一化：normalized_j = round(weighted_j </w:t>
      </w:r>
      <w:r>
        <w:t>×</w:t>
      </w:r>
      <w:r>
        <w:t xml:space="preserve"> 100 / total)</w:t>
      </w:r>
    </w:p>
    <w:p w14:paraId="3C09F54C" w14:textId="77777777" w:rsidR="000459B4" w:rsidRDefault="00000000">
      <w:pPr>
        <w:pStyle w:val="a5"/>
      </w:pPr>
      <w:r>
        <w:t xml:space="preserve">余数调整：fiber += (100 - </w:t>
      </w:r>
      <w:r>
        <w:t>Σ</w:t>
      </w:r>
      <w:r>
        <w:t>(normalized_j))</w:t>
      </w:r>
    </w:p>
    <w:p w14:paraId="651433CF" w14:textId="77777777" w:rsidR="000459B4" w:rsidRDefault="000459B4">
      <w:pPr>
        <w:pStyle w:val="a5"/>
      </w:pPr>
    </w:p>
    <w:p w14:paraId="531465D0" w14:textId="77777777" w:rsidR="000459B4" w:rsidRDefault="00000000">
      <w:pPr>
        <w:pStyle w:val="a5"/>
      </w:pPr>
      <w:r>
        <w:t>该算法的关键设计在于时间加权而非简单平均：若用户观看了5分钟短视频（蛋白质100%）和2小时深度课程（蛋白质80%），简单平均得到90%，但时间加权会计算出 (5</w:t>
      </w:r>
      <w:r>
        <w:t>×</w:t>
      </w:r>
      <w:r>
        <w:t>100 + 120</w:t>
      </w:r>
      <w:r>
        <w:t>×</w:t>
      </w:r>
      <w:r>
        <w:t>80) / 125 = 80.8%，更真实反映用户投入的时间成本。</w:t>
      </w:r>
    </w:p>
    <w:p w14:paraId="5092BFB1" w14:textId="77777777" w:rsidR="000459B4" w:rsidRDefault="000459B4">
      <w:pPr>
        <w:pStyle w:val="a5"/>
      </w:pPr>
    </w:p>
    <w:p w14:paraId="28D0CF0E" w14:textId="77777777" w:rsidR="000459B4" w:rsidRDefault="00000000">
      <w:pPr>
        <w:pStyle w:val="a5"/>
      </w:pPr>
      <w:r>
        <w:rPr>
          <w:rFonts w:hint="eastAsia"/>
        </w:rPr>
        <w:t>9</w:t>
      </w:r>
      <w:r>
        <w:t>.3 算法协同</w:t>
      </w:r>
    </w:p>
    <w:p w14:paraId="6DA4192F" w14:textId="77777777" w:rsidR="000459B4" w:rsidRDefault="00000000">
      <w:pPr>
        <w:pStyle w:val="a5"/>
      </w:pPr>
      <w:r>
        <w:t>算法协同关系：Layer 1A的分类结果作为上下文注入Layer 1B的Prompt中，使LLM参考分类的典型营养特征进行分析；Layer 1B为每条内容生成独立的营养快照并持久化，Layer 2从数据库批量读取并按时间加权聚合；Layer 1A的分类结果同时分流至知识图谱模块，通过React Flow可视化实体关系网络。这种数据流驱动的协同设计实现了各层算法的解耦与高效衔接。</w:t>
      </w:r>
    </w:p>
    <w:p w14:paraId="4B671CC1" w14:textId="77777777" w:rsidR="000459B4" w:rsidRDefault="00000000">
      <w:pPr>
        <w:pStyle w:val="a5"/>
      </w:pPr>
      <w:r>
        <w:t>核心创新与局限：系统的创新点在于行为与语义的双重量化、时间加权的营养聚合、动态演化的分类体系。局限性包括完播率无法区分倍速播放等特殊场景、LLM一致性问题、新用户冷启动缺少行为数据。未来可通过多模态分析、个性化营养模型、实时反馈闭环持续优化。</w:t>
      </w:r>
    </w:p>
    <w:p w14:paraId="4DC6FB8B" w14:textId="77777777" w:rsidR="000459B4" w:rsidRDefault="000459B4">
      <w:pPr>
        <w:pStyle w:val="a5"/>
      </w:pPr>
    </w:p>
    <w:p w14:paraId="65ACDEC2" w14:textId="77777777" w:rsidR="000459B4" w:rsidRDefault="00000000">
      <w:pPr>
        <w:pStyle w:val="1"/>
        <w:ind w:left="360" w:hanging="360"/>
      </w:pPr>
      <w:bookmarkStart w:id="14" w:name="_Toc181629339"/>
      <w:r>
        <w:rPr>
          <w:rFonts w:hint="eastAsia"/>
        </w:rPr>
        <w:t>性能视图</w:t>
      </w:r>
      <w:bookmarkEnd w:id="13"/>
      <w:r>
        <w:rPr>
          <w:rFonts w:hint="eastAsia"/>
        </w:rPr>
        <w:t>（可选）</w:t>
      </w:r>
      <w:bookmarkEnd w:id="14"/>
    </w:p>
    <w:p w14:paraId="33EA9B75" w14:textId="77777777" w:rsidR="000459B4" w:rsidRDefault="00000000">
      <w:pPr>
        <w:spacing w:after="120"/>
        <w:ind w:left="720"/>
        <w:rPr>
          <w:iCs/>
        </w:rPr>
      </w:pPr>
      <w:bookmarkStart w:id="15" w:name="_Toc181629340"/>
      <w:r>
        <w:rPr>
          <w:rFonts w:hint="eastAsia"/>
          <w:iCs/>
        </w:rPr>
        <w:t>省略说明：</w:t>
      </w:r>
    </w:p>
    <w:p w14:paraId="4A5AAF52" w14:textId="77777777" w:rsidR="000459B4" w:rsidRDefault="00000000">
      <w:pPr>
        <w:spacing w:after="120"/>
        <w:ind w:leftChars="400" w:left="800"/>
      </w:pPr>
      <w:r>
        <w:rPr>
          <w:rFonts w:hint="eastAsia"/>
          <w:iCs/>
        </w:rPr>
        <w:t>本系统的性能瓶颈主要集中在两个端点：一是外部大模型 API 的高延迟，二是前端千级知识图谱节点的渲染。前者已通过后端引入 Spring Boot 异步定时调度任务（Scheduler）解耦解决（已在用例与进程相关的架构说明中体现）；后者直接依赖 React Flow 引擎底层的渲染优化机制。由于系统当前架构已满足技术原型阶段的性能指标需求，无需在架构层引入额外的缓存集群或分库分表等复杂性能战术，故本节专门的性能视图略过。</w:t>
      </w:r>
    </w:p>
    <w:p w14:paraId="1404B223" w14:textId="77777777" w:rsidR="000459B4" w:rsidRDefault="00000000">
      <w:pPr>
        <w:pStyle w:val="1"/>
        <w:ind w:left="360" w:hanging="360"/>
      </w:pPr>
      <w:r>
        <w:rPr>
          <w:rFonts w:hint="eastAsia"/>
        </w:rPr>
        <w:t>可靠性视图（可选）</w:t>
      </w:r>
      <w:bookmarkEnd w:id="15"/>
    </w:p>
    <w:p w14:paraId="133297EC" w14:textId="77777777" w:rsidR="000459B4" w:rsidRDefault="00000000">
      <w:pPr>
        <w:spacing w:after="120"/>
        <w:ind w:left="720"/>
        <w:rPr>
          <w:iCs/>
        </w:rPr>
      </w:pPr>
      <w:bookmarkStart w:id="16" w:name="_Toc181629341"/>
      <w:r>
        <w:rPr>
          <w:rFonts w:hint="eastAsia"/>
          <w:iCs/>
        </w:rPr>
        <w:t>省略说明：</w:t>
      </w:r>
    </w:p>
    <w:p w14:paraId="16FAFCD9" w14:textId="77777777" w:rsidR="000459B4" w:rsidRDefault="00000000">
      <w:pPr>
        <w:spacing w:after="120"/>
        <w:ind w:leftChars="400" w:left="800"/>
      </w:pPr>
      <w:r>
        <w:rPr>
          <w:rFonts w:hint="eastAsia"/>
          <w:iCs/>
        </w:rPr>
        <w:t xml:space="preserve">作为核心技术原型的验证版本，本系统当前采用单节点集中式部署方案。高可用性集群（HA）与分布式容灾备份并非本阶段的核心验证目标。核心业务数据的可靠性完全依托于 MySQL InnoDB </w:t>
      </w:r>
      <w:r>
        <w:rPr>
          <w:rFonts w:hint="eastAsia"/>
          <w:iCs/>
        </w:rPr>
        <w:lastRenderedPageBreak/>
        <w:t>引擎原生的 ACID 事务特性及常规的本地定时备份策略。由于前面的技术与部署视图已满足当前阶段的可靠性要求，故本节略过。</w:t>
      </w:r>
    </w:p>
    <w:p w14:paraId="35C2C894" w14:textId="77777777" w:rsidR="000459B4" w:rsidRDefault="00000000">
      <w:pPr>
        <w:pStyle w:val="1"/>
        <w:ind w:left="360" w:hanging="360"/>
      </w:pPr>
      <w:r>
        <w:rPr>
          <w:rFonts w:hint="eastAsia"/>
        </w:rPr>
        <w:t>安全性视图（可选）</w:t>
      </w:r>
      <w:bookmarkEnd w:id="16"/>
    </w:p>
    <w:p w14:paraId="0C95B501" w14:textId="77777777" w:rsidR="000459B4" w:rsidRDefault="00000000">
      <w:pPr>
        <w:pStyle w:val="a5"/>
      </w:pPr>
      <w:r>
        <w:rPr>
          <w:rFonts w:hint="eastAsia"/>
        </w:rPr>
        <w:t>本视图展示了系统围绕 MySQL 物理存储，构建的用户隐私数据隔离安全体系：</w:t>
      </w:r>
      <w:r>
        <w:rPr>
          <w:rFonts w:hint="eastAsia"/>
          <w:noProof/>
        </w:rPr>
        <w:drawing>
          <wp:inline distT="0" distB="0" distL="114300" distR="114300" wp14:anchorId="5B91F0BA" wp14:editId="08CCF70D">
            <wp:extent cx="4851400" cy="3938905"/>
            <wp:effectExtent l="0" t="0" r="6350" b="4445"/>
            <wp:docPr id="4" name="图片 4" descr="a1989d41007debdd390f10ad8a4df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1989d41007debdd390f10ad8a4dfe45"/>
                    <pic:cNvPicPr>
                      <a:picLocks noChangeAspect="1"/>
                    </pic:cNvPicPr>
                  </pic:nvPicPr>
                  <pic:blipFill>
                    <a:blip r:embed="rId13"/>
                    <a:stretch>
                      <a:fillRect/>
                    </a:stretch>
                  </pic:blipFill>
                  <pic:spPr>
                    <a:xfrm>
                      <a:off x="0" y="0"/>
                      <a:ext cx="4851400" cy="3938905"/>
                    </a:xfrm>
                    <a:prstGeom prst="rect">
                      <a:avLst/>
                    </a:prstGeom>
                  </pic:spPr>
                </pic:pic>
              </a:graphicData>
            </a:graphic>
          </wp:inline>
        </w:drawing>
      </w:r>
    </w:p>
    <w:p w14:paraId="664D95AB" w14:textId="77777777" w:rsidR="000459B4" w:rsidRDefault="00000000">
      <w:pPr>
        <w:pStyle w:val="a5"/>
        <w:ind w:left="0" w:firstLine="720"/>
      </w:pPr>
      <w:r>
        <w:rPr>
          <w:rFonts w:hint="eastAsia"/>
        </w:rPr>
        <w:t>12.1 安全视图说明</w:t>
      </w:r>
    </w:p>
    <w:p w14:paraId="4973A4B3" w14:textId="77777777" w:rsidR="000459B4" w:rsidRDefault="00000000">
      <w:pPr>
        <w:pStyle w:val="a5"/>
        <w:ind w:left="0" w:firstLine="720"/>
      </w:pPr>
      <w:r>
        <w:t>系统安全架构主要由身份认证与请求过滤和数据隔离与隐私控制两部分构成：</w:t>
      </w:r>
    </w:p>
    <w:p w14:paraId="74825039" w14:textId="77777777" w:rsidR="000459B4" w:rsidRDefault="00000000">
      <w:pPr>
        <w:pStyle w:val="a5"/>
      </w:pPr>
      <w:r>
        <w:rPr>
          <w:rFonts w:hint="eastAsia"/>
        </w:rPr>
        <w:t>（1）</w:t>
      </w:r>
      <w:r>
        <w:t>身份认证与请求过滤层</w:t>
      </w:r>
      <w:r>
        <w:rPr>
          <w:rFonts w:hint="eastAsia"/>
        </w:rPr>
        <w:t>：</w:t>
      </w:r>
    </w:p>
    <w:p w14:paraId="464C9BCF" w14:textId="77777777" w:rsidR="000459B4" w:rsidRDefault="00000000">
      <w:pPr>
        <w:pStyle w:val="a5"/>
        <w:ind w:left="0" w:firstLine="720"/>
      </w:pPr>
      <w:r>
        <w:t>基于Spring Security与JWT过滤器实现。</w:t>
      </w:r>
    </w:p>
    <w:p w14:paraId="04022CD8" w14:textId="77777777" w:rsidR="000459B4" w:rsidRDefault="00000000">
      <w:pPr>
        <w:pStyle w:val="a5"/>
      </w:pPr>
      <w:r>
        <w:t>除登录、注册接口放行外，所有</w:t>
      </w:r>
      <w:r>
        <w:rPr>
          <w:rFonts w:hint="eastAsia"/>
        </w:rPr>
        <w:t>API</w:t>
      </w:r>
      <w:r>
        <w:t>请求均须校验JWT签名与过期时间。</w:t>
      </w:r>
    </w:p>
    <w:p w14:paraId="627F095F" w14:textId="77777777" w:rsidR="000459B4" w:rsidRDefault="00000000">
      <w:pPr>
        <w:pStyle w:val="a5"/>
        <w:ind w:left="0" w:firstLine="720"/>
      </w:pPr>
      <w:r>
        <w:t>认证通过后将用户信息注入安全上下文，供Controller层全局调</w:t>
      </w:r>
      <w:r>
        <w:rPr>
          <w:rFonts w:hint="eastAsia"/>
        </w:rPr>
        <w:t>用</w:t>
      </w:r>
      <w:r>
        <w:t>getCurrentUserId()提取当前</w:t>
      </w:r>
      <w:r>
        <w:rPr>
          <w:rFonts w:hint="eastAsia"/>
        </w:rPr>
        <w:tab/>
      </w:r>
      <w:r>
        <w:t>用户身份。</w:t>
      </w:r>
    </w:p>
    <w:p w14:paraId="3E97767A" w14:textId="77777777" w:rsidR="000459B4" w:rsidRDefault="00000000">
      <w:pPr>
        <w:pStyle w:val="a5"/>
        <w:ind w:left="0" w:firstLine="720"/>
      </w:pPr>
      <w:r>
        <w:rPr>
          <w:rFonts w:hint="eastAsia"/>
        </w:rPr>
        <w:t>（2）</w:t>
      </w:r>
      <w:r>
        <w:t>数据隔离与隐私控制层：</w:t>
      </w:r>
    </w:p>
    <w:p w14:paraId="53A8EE8D" w14:textId="77777777" w:rsidR="000459B4" w:rsidRDefault="00000000">
      <w:pPr>
        <w:pStyle w:val="a5"/>
      </w:pPr>
      <w:r>
        <w:t>用户数据水平隔离：数据检索严格绑定当前用</w:t>
      </w:r>
      <w:r>
        <w:rPr>
          <w:rFonts w:hint="eastAsia"/>
        </w:rPr>
        <w:t>户</w:t>
      </w:r>
      <w:r>
        <w:t>ID</w:t>
      </w:r>
      <w:r>
        <w:rPr>
          <w:rFonts w:hint="eastAsia"/>
        </w:rPr>
        <w:t>，</w:t>
      </w:r>
      <w:r>
        <w:t>Repository层统一采用findBy...AndUserId显式带入条件，杜绝越权访问与跨用户泄露。</w:t>
      </w:r>
    </w:p>
    <w:p w14:paraId="12D474F6" w14:textId="77777777" w:rsidR="000459B4" w:rsidRDefault="00000000">
      <w:pPr>
        <w:pStyle w:val="a5"/>
        <w:ind w:left="0" w:firstLine="720"/>
      </w:pPr>
      <w:r>
        <w:t>娱乐与垃圾内容屏蔽：读取用户偏好设置，结合AI打分引擎（当知识得分knowledge_score&lt;20时</w:t>
      </w:r>
      <w:r>
        <w:rPr>
          <w:rFonts w:hint="eastAsia"/>
        </w:rPr>
        <w:tab/>
      </w:r>
      <w:r>
        <w:t>触发降权），自动过滤低营养信息流。</w:t>
      </w:r>
    </w:p>
    <w:p w14:paraId="7B97BDC2" w14:textId="77777777" w:rsidR="000459B4" w:rsidRDefault="00000000">
      <w:pPr>
        <w:pStyle w:val="a5"/>
        <w:ind w:left="0" w:firstLine="720"/>
      </w:pPr>
      <w:r>
        <w:t>凭证隔离与社交扩展：第三方 API 密钥与Cookie存储于user_platforms表并按用户隔离；好</w:t>
      </w:r>
      <w:r>
        <w:rPr>
          <w:rFonts w:hint="eastAsia"/>
        </w:rPr>
        <w:tab/>
      </w:r>
      <w:r>
        <w:rPr>
          <w:rFonts w:hint="eastAsia"/>
        </w:rPr>
        <w:tab/>
      </w:r>
      <w:r>
        <w:t>友关系表（friendships）</w:t>
      </w:r>
      <w:r>
        <w:rPr>
          <w:rFonts w:hint="eastAsia"/>
        </w:rPr>
        <w:t>设计</w:t>
      </w:r>
      <w:r>
        <w:t>了社交可见性权限（公开/好友/私密）的扩展能力。</w:t>
      </w:r>
    </w:p>
    <w:p w14:paraId="0757A4C1" w14:textId="77777777" w:rsidR="000459B4" w:rsidRDefault="00000000">
      <w:pPr>
        <w:pStyle w:val="1"/>
        <w:ind w:left="360" w:hanging="360"/>
      </w:pPr>
      <w:bookmarkStart w:id="17" w:name="_Toc181629342"/>
      <w:r>
        <w:rPr>
          <w:rFonts w:hint="eastAsia"/>
        </w:rPr>
        <w:lastRenderedPageBreak/>
        <w:t>易用性视图（可选）</w:t>
      </w:r>
      <w:bookmarkEnd w:id="17"/>
    </w:p>
    <w:p w14:paraId="48583B88" w14:textId="77777777" w:rsidR="000459B4" w:rsidRDefault="00000000">
      <w:pPr>
        <w:spacing w:after="120"/>
        <w:ind w:left="720"/>
        <w:rPr>
          <w:iCs/>
        </w:rPr>
      </w:pPr>
      <w:r>
        <w:rPr>
          <w:rFonts w:hint="eastAsia"/>
          <w:iCs/>
        </w:rPr>
        <w:t>省略说明：</w:t>
      </w:r>
    </w:p>
    <w:p w14:paraId="7BF0ABD1" w14:textId="77777777" w:rsidR="000459B4" w:rsidRDefault="00000000">
      <w:pPr>
        <w:spacing w:after="120"/>
        <w:ind w:leftChars="400" w:left="800"/>
      </w:pPr>
      <w:r>
        <w:rPr>
          <w:rFonts w:hint="eastAsia"/>
          <w:iCs/>
        </w:rPr>
        <w:t>本系统的易用性设计高度集中于前端展现层（如采用 Bento Box 便当盒布局、引入沉浸式响应动画以及知识图谱的可视化拖拽交互）。这些易用性战术主要体现为 UI/UX 面的交互逻辑代码实现，并未对后端的软件架构拓扑、数据流向或物理部署产生实质性改变或影响，故在架构文档中本节略过。</w:t>
      </w:r>
    </w:p>
    <w:p w14:paraId="5AFC61D7" w14:textId="77777777" w:rsidR="000459B4" w:rsidRDefault="00000000">
      <w:pPr>
        <w:pStyle w:val="1"/>
        <w:ind w:left="360" w:hanging="360"/>
      </w:pPr>
      <w:bookmarkStart w:id="18" w:name="_Toc181629343"/>
      <w:r>
        <w:rPr>
          <w:rFonts w:hint="eastAsia"/>
        </w:rPr>
        <w:t>可维护性视图（可选）</w:t>
      </w:r>
      <w:bookmarkEnd w:id="18"/>
    </w:p>
    <w:p w14:paraId="1F426B1F" w14:textId="77777777" w:rsidR="000459B4" w:rsidRDefault="00000000">
      <w:pPr>
        <w:spacing w:after="120"/>
        <w:ind w:left="720"/>
        <w:rPr>
          <w:iCs/>
        </w:rPr>
      </w:pPr>
      <w:r>
        <w:rPr>
          <w:rFonts w:hint="eastAsia"/>
          <w:iCs/>
        </w:rPr>
        <w:t>省略说明：</w:t>
      </w:r>
    </w:p>
    <w:p w14:paraId="52143AF5" w14:textId="77777777" w:rsidR="000459B4" w:rsidRDefault="00000000">
      <w:pPr>
        <w:spacing w:after="120"/>
        <w:ind w:leftChars="400" w:left="800"/>
        <w:rPr>
          <w:iCs/>
        </w:rPr>
      </w:pPr>
      <w:r>
        <w:rPr>
          <w:rFonts w:hint="eastAsia"/>
          <w:iCs/>
        </w:rPr>
        <w:t>系统在开发过程中严格遵循了成熟框架的工业标准：后端遵从 Spring Boot 的分层架构规范（Controller-Service-Repository），接口遵循 RESTful API 契约；前端采用 React 函数式组件及模块化开发。这些标准化的技术选型本身已天然提供了极高的代码可读性与后期可维护性。无需在架构层面设计额外的可维护性战术，故本节略过。</w:t>
      </w:r>
    </w:p>
    <w:sectPr w:rsidR="000459B4">
      <w:headerReference w:type="default"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CA12" w14:textId="77777777" w:rsidR="004F47E8" w:rsidRDefault="004F47E8">
      <w:pPr>
        <w:spacing w:line="240" w:lineRule="auto"/>
      </w:pPr>
      <w:r>
        <w:separator/>
      </w:r>
    </w:p>
  </w:endnote>
  <w:endnote w:type="continuationSeparator" w:id="0">
    <w:p w14:paraId="53F8C27B" w14:textId="77777777" w:rsidR="004F47E8" w:rsidRDefault="004F47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62"/>
      <w:gridCol w:w="3162"/>
      <w:gridCol w:w="3162"/>
    </w:tblGrid>
    <w:tr w:rsidR="000459B4" w14:paraId="2D82D2AE" w14:textId="77777777">
      <w:tc>
        <w:tcPr>
          <w:tcW w:w="3162" w:type="dxa"/>
          <w:tcBorders>
            <w:top w:val="nil"/>
            <w:left w:val="nil"/>
            <w:bottom w:val="nil"/>
            <w:right w:val="nil"/>
          </w:tcBorders>
        </w:tcPr>
        <w:p w14:paraId="54AA5ADC" w14:textId="77777777" w:rsidR="000459B4" w:rsidRDefault="00000000">
          <w:pPr>
            <w:ind w:right="360"/>
          </w:pPr>
          <w:r>
            <w:rPr>
              <w:rFonts w:ascii="Times New Roman"/>
            </w:rPr>
            <w:t>Confidential</w:t>
          </w:r>
        </w:p>
      </w:tc>
      <w:tc>
        <w:tcPr>
          <w:tcW w:w="3162" w:type="dxa"/>
          <w:tcBorders>
            <w:top w:val="nil"/>
            <w:left w:val="nil"/>
            <w:bottom w:val="nil"/>
            <w:right w:val="nil"/>
          </w:tcBorders>
        </w:tcPr>
        <w:p w14:paraId="266C97D8" w14:textId="77777777" w:rsidR="000459B4" w:rsidRDefault="00000000">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ascii="Times New Roman"/>
            </w:rPr>
            <w:t>&lt;SJTU&gt;</w:t>
          </w:r>
          <w:r>
            <w:rPr>
              <w:rFonts w:ascii="Times New Roman"/>
            </w:rPr>
            <w:fldChar w:fldCharType="end"/>
          </w:r>
          <w:r>
            <w:rPr>
              <w:rFonts w:ascii="Times New Roman"/>
            </w:rPr>
            <w:t>, 20</w:t>
          </w:r>
          <w:r>
            <w:rPr>
              <w:rFonts w:ascii="Times New Roman" w:hint="eastAsia"/>
            </w:rPr>
            <w:t>2</w:t>
          </w:r>
          <w:r>
            <w:rPr>
              <w:rFonts w:ascii="Times New Roman"/>
            </w:rPr>
            <w:t>5</w:t>
          </w:r>
        </w:p>
      </w:tc>
      <w:tc>
        <w:tcPr>
          <w:tcW w:w="3162" w:type="dxa"/>
          <w:tcBorders>
            <w:top w:val="nil"/>
            <w:left w:val="nil"/>
            <w:bottom w:val="nil"/>
            <w:right w:val="nil"/>
          </w:tcBorders>
        </w:tcPr>
        <w:p w14:paraId="2F09FEDB" w14:textId="77777777" w:rsidR="000459B4" w:rsidRDefault="00000000">
          <w:pPr>
            <w:jc w:val="right"/>
          </w:pPr>
          <w:r>
            <w:rPr>
              <w:rFonts w:ascii="Times New Roman"/>
            </w:rPr>
            <w:t xml:space="preserve">Page </w:t>
          </w:r>
          <w:r>
            <w:rPr>
              <w:rStyle w:val="ae"/>
              <w:rFonts w:ascii="Times New Roman"/>
            </w:rPr>
            <w:fldChar w:fldCharType="begin"/>
          </w:r>
          <w:r>
            <w:rPr>
              <w:rStyle w:val="ae"/>
              <w:rFonts w:ascii="Times New Roman"/>
            </w:rPr>
            <w:instrText xml:space="preserve"> PAGE </w:instrText>
          </w:r>
          <w:r>
            <w:rPr>
              <w:rStyle w:val="ae"/>
              <w:rFonts w:ascii="Times New Roman"/>
            </w:rPr>
            <w:fldChar w:fldCharType="separate"/>
          </w:r>
          <w:r>
            <w:rPr>
              <w:rStyle w:val="ae"/>
              <w:rFonts w:ascii="Times New Roman"/>
            </w:rPr>
            <w:t>2</w:t>
          </w:r>
          <w:r>
            <w:rPr>
              <w:rStyle w:val="ae"/>
              <w:rFonts w:ascii="Times New Roman"/>
            </w:rPr>
            <w:fldChar w:fldCharType="end"/>
          </w:r>
          <w:r>
            <w:rPr>
              <w:rStyle w:val="ae"/>
              <w:rFonts w:ascii="Times New Roman"/>
            </w:rPr>
            <w:t xml:space="preserve"> of </w:t>
          </w:r>
          <w:r>
            <w:rPr>
              <w:rStyle w:val="ae"/>
              <w:rFonts w:ascii="Times New Roman"/>
            </w:rPr>
            <w:fldChar w:fldCharType="begin"/>
          </w:r>
          <w:r>
            <w:rPr>
              <w:rStyle w:val="ae"/>
              <w:rFonts w:ascii="Times New Roman"/>
            </w:rPr>
            <w:instrText xml:space="preserve"> NUMPAGES  \* MERGEFORMAT </w:instrText>
          </w:r>
          <w:r>
            <w:rPr>
              <w:rStyle w:val="ae"/>
              <w:rFonts w:ascii="Times New Roman"/>
            </w:rPr>
            <w:fldChar w:fldCharType="separate"/>
          </w:r>
          <w:r>
            <w:rPr>
              <w:rStyle w:val="ae"/>
            </w:rPr>
            <w:t>5</w:t>
          </w:r>
          <w:r>
            <w:rPr>
              <w:rStyle w:val="ae"/>
              <w:rFonts w:ascii="Times New Roman"/>
            </w:rPr>
            <w:fldChar w:fldCharType="end"/>
          </w:r>
        </w:p>
      </w:tc>
    </w:tr>
  </w:tbl>
  <w:p w14:paraId="0ED91CC1" w14:textId="77777777" w:rsidR="000459B4" w:rsidRDefault="000459B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C3273" w14:textId="77777777" w:rsidR="004F47E8" w:rsidRDefault="004F47E8">
      <w:pPr>
        <w:spacing w:line="240" w:lineRule="auto"/>
      </w:pPr>
      <w:r>
        <w:separator/>
      </w:r>
    </w:p>
  </w:footnote>
  <w:footnote w:type="continuationSeparator" w:id="0">
    <w:p w14:paraId="70400C07" w14:textId="77777777" w:rsidR="004F47E8" w:rsidRDefault="004F47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CCCD" w14:textId="77777777" w:rsidR="000459B4" w:rsidRDefault="000459B4">
    <w:pPr>
      <w:rPr>
        <w:sz w:val="24"/>
      </w:rPr>
    </w:pPr>
  </w:p>
  <w:p w14:paraId="58F4BAAC" w14:textId="77777777" w:rsidR="000459B4" w:rsidRDefault="000459B4">
    <w:pPr>
      <w:pBdr>
        <w:top w:val="single" w:sz="6" w:space="1" w:color="auto"/>
      </w:pBdr>
      <w:rPr>
        <w:sz w:val="24"/>
      </w:rPr>
    </w:pPr>
  </w:p>
  <w:p w14:paraId="3FAA4F65" w14:textId="77777777" w:rsidR="000459B4" w:rsidRDefault="00000000">
    <w:pPr>
      <w:pBdr>
        <w:bottom w:val="single" w:sz="6" w:space="1" w:color="auto"/>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14:paraId="03B4B9A6" w14:textId="77777777" w:rsidR="000459B4" w:rsidRDefault="000459B4">
    <w:pPr>
      <w:pBdr>
        <w:bottom w:val="single" w:sz="6" w:space="1" w:color="auto"/>
      </w:pBdr>
      <w:jc w:val="right"/>
      <w:rPr>
        <w:sz w:val="24"/>
      </w:rPr>
    </w:pPr>
  </w:p>
  <w:p w14:paraId="4742D49E" w14:textId="77777777" w:rsidR="000459B4" w:rsidRDefault="000459B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79"/>
      <w:gridCol w:w="3179"/>
    </w:tblGrid>
    <w:tr w:rsidR="000459B4" w14:paraId="00E79E49" w14:textId="77777777">
      <w:tc>
        <w:tcPr>
          <w:tcW w:w="6379" w:type="dxa"/>
        </w:tcPr>
        <w:p w14:paraId="5C2D34A1" w14:textId="77777777" w:rsidR="000459B4" w:rsidRDefault="00000000">
          <w:r>
            <w:rPr>
              <w:rFonts w:ascii="Times New Roman"/>
            </w:rPr>
            <w:fldChar w:fldCharType="begin"/>
          </w:r>
          <w:r>
            <w:rPr>
              <w:rFonts w:ascii="Times New Roman"/>
            </w:rPr>
            <w:instrText xml:space="preserve"> SUBJECT  \* MERGEFORMAT </w:instrText>
          </w:r>
          <w:r>
            <w:rPr>
              <w:rFonts w:ascii="Times New Roman"/>
            </w:rPr>
            <w:fldChar w:fldCharType="separate"/>
          </w:r>
          <w:r>
            <w:rPr>
              <w:rFonts w:ascii="Times New Roman" w:hint="eastAsia"/>
            </w:rPr>
            <w:t>&lt;InfoDigest</w:t>
          </w:r>
          <w:r>
            <w:rPr>
              <w:rFonts w:ascii="Times New Roman" w:hint="eastAsia"/>
            </w:rPr>
            <w:t>知食</w:t>
          </w:r>
          <w:r>
            <w:rPr>
              <w:rFonts w:ascii="Times New Roman" w:hint="eastAsia"/>
            </w:rPr>
            <w:t>&gt;</w:t>
          </w:r>
          <w:r>
            <w:rPr>
              <w:rFonts w:ascii="Times New Roman"/>
            </w:rPr>
            <w:fldChar w:fldCharType="end"/>
          </w:r>
        </w:p>
      </w:tc>
      <w:tc>
        <w:tcPr>
          <w:tcW w:w="3179" w:type="dxa"/>
        </w:tcPr>
        <w:p w14:paraId="4D48E78B" w14:textId="77777777" w:rsidR="000459B4" w:rsidRDefault="00000000">
          <w:pPr>
            <w:tabs>
              <w:tab w:val="left" w:pos="1135"/>
            </w:tabs>
            <w:spacing w:before="40"/>
            <w:ind w:right="68"/>
          </w:pPr>
          <w:r>
            <w:rPr>
              <w:rFonts w:ascii="Times New Roman"/>
            </w:rPr>
            <w:t xml:space="preserve">  Version:           &lt;1.0&gt;</w:t>
          </w:r>
        </w:p>
      </w:tc>
    </w:tr>
    <w:tr w:rsidR="000459B4" w14:paraId="0E0D2321" w14:textId="77777777">
      <w:tc>
        <w:tcPr>
          <w:tcW w:w="6379" w:type="dxa"/>
        </w:tcPr>
        <w:p w14:paraId="50B00161" w14:textId="77777777" w:rsidR="000459B4" w:rsidRDefault="00000000">
          <w:r>
            <w:rPr>
              <w:rFonts w:ascii="Times New Roman"/>
            </w:rPr>
            <w:fldChar w:fldCharType="begin"/>
          </w:r>
          <w:r>
            <w:rPr>
              <w:rFonts w:ascii="Times New Roman"/>
            </w:rPr>
            <w:instrText xml:space="preserve"> TITLE  \* MERGEFORMAT </w:instrText>
          </w:r>
          <w:r>
            <w:rPr>
              <w:rFonts w:ascii="Times New Roman"/>
            </w:rPr>
            <w:fldChar w:fldCharType="separate"/>
          </w:r>
          <w:r>
            <w:rPr>
              <w:rFonts w:ascii="Times New Roman" w:hint="eastAsia"/>
            </w:rPr>
            <w:t>软件架构文档</w:t>
          </w:r>
          <w:r>
            <w:rPr>
              <w:rFonts w:ascii="Times New Roman"/>
            </w:rPr>
            <w:fldChar w:fldCharType="end"/>
          </w:r>
        </w:p>
      </w:tc>
      <w:tc>
        <w:tcPr>
          <w:tcW w:w="3179" w:type="dxa"/>
        </w:tcPr>
        <w:p w14:paraId="0B31BC30" w14:textId="77777777" w:rsidR="000459B4" w:rsidRDefault="00000000">
          <w:r>
            <w:rPr>
              <w:rFonts w:ascii="Times New Roman"/>
            </w:rPr>
            <w:t xml:space="preserve">  Date:  &lt;</w:t>
          </w:r>
          <w:r>
            <w:rPr>
              <w:rFonts w:ascii="Times New Roman" w:hint="eastAsia"/>
            </w:rPr>
            <w:t>17</w:t>
          </w:r>
          <w:r>
            <w:rPr>
              <w:rFonts w:ascii="Times New Roman"/>
            </w:rPr>
            <w:t>/</w:t>
          </w:r>
          <w:r>
            <w:rPr>
              <w:rFonts w:ascii="Times New Roman" w:hint="eastAsia"/>
            </w:rPr>
            <w:t>7</w:t>
          </w:r>
          <w:r>
            <w:rPr>
              <w:rFonts w:ascii="Times New Roman"/>
            </w:rPr>
            <w:t>/</w:t>
          </w:r>
          <w:r>
            <w:rPr>
              <w:rFonts w:ascii="Times New Roman" w:hint="eastAsia"/>
            </w:rPr>
            <w:t>2026</w:t>
          </w:r>
          <w:r>
            <w:rPr>
              <w:rFonts w:ascii="Times New Roman"/>
            </w:rPr>
            <w:t>&gt;</w:t>
          </w:r>
        </w:p>
      </w:tc>
    </w:tr>
  </w:tbl>
  <w:p w14:paraId="29096A7A" w14:textId="77777777" w:rsidR="000459B4" w:rsidRDefault="000459B4">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1"/>
      <w:lvlText w:val="%1."/>
      <w:lvlJc w:val="left"/>
    </w:lvl>
    <w:lvl w:ilvl="1">
      <w:start w:val="1"/>
      <w:numFmt w:val="decimal"/>
      <w:pStyle w:val="2"/>
      <w:lvlText w:val="%1.%2"/>
      <w:lvlJc w:val="left"/>
    </w:lvl>
    <w:lvl w:ilvl="2">
      <w:start w:val="1"/>
      <w:numFmt w:val="decimal"/>
      <w:pStyle w:val="3"/>
      <w:lvlText w:val="%1.%2.%3"/>
      <w:lvlJc w:val="left"/>
    </w:lvl>
    <w:lvl w:ilvl="3">
      <w:start w:val="1"/>
      <w:numFmt w:val="decimal"/>
      <w:pStyle w:val="4"/>
      <w:lvlText w:val="%1.%2.%3.%4"/>
      <w:lvlJc w:val="left"/>
    </w:lvl>
    <w:lvl w:ilvl="4">
      <w:start w:val="1"/>
      <w:numFmt w:val="decimal"/>
      <w:pStyle w:val="5"/>
      <w:lvlText w:val="%1.%2.%3.%4.%5"/>
      <w:lvlJc w:val="left"/>
    </w:lvl>
    <w:lvl w:ilvl="5">
      <w:start w:val="1"/>
      <w:numFmt w:val="decimal"/>
      <w:pStyle w:val="6"/>
      <w:lvlText w:val="%1.%2.%3.%4.%5.%6"/>
      <w:lvlJc w:val="left"/>
    </w:lvl>
    <w:lvl w:ilvl="6">
      <w:start w:val="1"/>
      <w:numFmt w:val="decimal"/>
      <w:pStyle w:val="7"/>
      <w:lvlText w:val="%1.%2.%3.%4.%5.%6.%7"/>
      <w:lvlJc w:val="left"/>
    </w:lvl>
    <w:lvl w:ilvl="7">
      <w:start w:val="1"/>
      <w:numFmt w:val="decimal"/>
      <w:pStyle w:val="8"/>
      <w:lvlText w:val="%1.%2.%3.%4.%5.%6.%7.%8"/>
      <w:lvlJc w:val="left"/>
    </w:lvl>
    <w:lvl w:ilvl="8">
      <w:start w:val="1"/>
      <w:numFmt w:val="decimal"/>
      <w:pStyle w:val="9"/>
      <w:lvlText w:val="%1.%2.%3.%4.%5.%6.%7.%8.%9"/>
      <w:lvlJc w:val="left"/>
    </w:lvl>
  </w:abstractNum>
  <w:abstractNum w:abstractNumId="1" w15:restartNumberingAfterBreak="0">
    <w:nsid w:val="472F25FA"/>
    <w:multiLevelType w:val="multilevel"/>
    <w:tmpl w:val="472F25FA"/>
    <w:lvl w:ilvl="0">
      <w:start w:val="1"/>
      <w:numFmt w:val="decimal"/>
      <w:pStyle w:val="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4DD94702"/>
    <w:multiLevelType w:val="multilevel"/>
    <w:tmpl w:val="4DD94702"/>
    <w:lvl w:ilvl="0">
      <w:start w:val="1"/>
      <w:numFmt w:val="decimal"/>
      <w:lvlText w:val="（%1）"/>
      <w:lvlJc w:val="left"/>
      <w:pPr>
        <w:ind w:left="1123" w:hanging="720"/>
      </w:pPr>
      <w:rPr>
        <w:rFonts w:hint="default"/>
      </w:rPr>
    </w:lvl>
    <w:lvl w:ilvl="1">
      <w:start w:val="1"/>
      <w:numFmt w:val="lowerLetter"/>
      <w:lvlText w:val="%2)"/>
      <w:lvlJc w:val="left"/>
      <w:pPr>
        <w:ind w:left="1283" w:hanging="440"/>
      </w:pPr>
    </w:lvl>
    <w:lvl w:ilvl="2">
      <w:start w:val="1"/>
      <w:numFmt w:val="lowerRoman"/>
      <w:lvlText w:val="%3."/>
      <w:lvlJc w:val="right"/>
      <w:pPr>
        <w:ind w:left="1723" w:hanging="440"/>
      </w:pPr>
    </w:lvl>
    <w:lvl w:ilvl="3">
      <w:start w:val="1"/>
      <w:numFmt w:val="decimal"/>
      <w:lvlText w:val="%4."/>
      <w:lvlJc w:val="left"/>
      <w:pPr>
        <w:ind w:left="2163" w:hanging="440"/>
      </w:pPr>
    </w:lvl>
    <w:lvl w:ilvl="4">
      <w:start w:val="1"/>
      <w:numFmt w:val="lowerLetter"/>
      <w:lvlText w:val="%5)"/>
      <w:lvlJc w:val="left"/>
      <w:pPr>
        <w:ind w:left="2603" w:hanging="440"/>
      </w:pPr>
    </w:lvl>
    <w:lvl w:ilvl="5">
      <w:start w:val="1"/>
      <w:numFmt w:val="lowerRoman"/>
      <w:lvlText w:val="%6."/>
      <w:lvlJc w:val="right"/>
      <w:pPr>
        <w:ind w:left="3043" w:hanging="440"/>
      </w:pPr>
    </w:lvl>
    <w:lvl w:ilvl="6">
      <w:start w:val="1"/>
      <w:numFmt w:val="decimal"/>
      <w:lvlText w:val="%7."/>
      <w:lvlJc w:val="left"/>
      <w:pPr>
        <w:ind w:left="3483" w:hanging="440"/>
      </w:pPr>
    </w:lvl>
    <w:lvl w:ilvl="7">
      <w:start w:val="1"/>
      <w:numFmt w:val="lowerLetter"/>
      <w:lvlText w:val="%8)"/>
      <w:lvlJc w:val="left"/>
      <w:pPr>
        <w:ind w:left="3923" w:hanging="440"/>
      </w:pPr>
    </w:lvl>
    <w:lvl w:ilvl="8">
      <w:start w:val="1"/>
      <w:numFmt w:val="lowerRoman"/>
      <w:lvlText w:val="%9."/>
      <w:lvlJc w:val="right"/>
      <w:pPr>
        <w:ind w:left="4363" w:hanging="440"/>
      </w:pPr>
    </w:lvl>
  </w:abstractNum>
  <w:abstractNum w:abstractNumId="3" w15:restartNumberingAfterBreak="0">
    <w:nsid w:val="4F220F99"/>
    <w:multiLevelType w:val="multilevel"/>
    <w:tmpl w:val="4F220F9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369270B"/>
    <w:multiLevelType w:val="multilevel"/>
    <w:tmpl w:val="536927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AE547CF"/>
    <w:multiLevelType w:val="multilevel"/>
    <w:tmpl w:val="5AE547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6B74703"/>
    <w:multiLevelType w:val="multilevel"/>
    <w:tmpl w:val="66B747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E18ABAB"/>
    <w:multiLevelType w:val="singleLevel"/>
    <w:tmpl w:val="6E18ABAB"/>
    <w:lvl w:ilvl="0">
      <w:start w:val="1"/>
      <w:numFmt w:val="bullet"/>
      <w:lvlText w:val=""/>
      <w:lvlJc w:val="left"/>
      <w:pPr>
        <w:ind w:left="720" w:hanging="360"/>
      </w:pPr>
      <w:rPr>
        <w:rFonts w:ascii="Symbol" w:hAnsi="Symbol" w:cs="Symbol" w:hint="default"/>
        <w:sz w:val="20"/>
      </w:rPr>
    </w:lvl>
  </w:abstractNum>
  <w:abstractNum w:abstractNumId="8" w15:restartNumberingAfterBreak="0">
    <w:nsid w:val="7F3F60DF"/>
    <w:multiLevelType w:val="multilevel"/>
    <w:tmpl w:val="7F3F60D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90927225">
    <w:abstractNumId w:val="0"/>
  </w:num>
  <w:num w:numId="2" w16cid:durableId="834304271">
    <w:abstractNumId w:val="1"/>
  </w:num>
  <w:num w:numId="3" w16cid:durableId="230818022">
    <w:abstractNumId w:val="7"/>
  </w:num>
  <w:num w:numId="4" w16cid:durableId="464396696">
    <w:abstractNumId w:val="5"/>
  </w:num>
  <w:num w:numId="5" w16cid:durableId="1635528242">
    <w:abstractNumId w:val="3"/>
  </w:num>
  <w:num w:numId="6" w16cid:durableId="1216114990">
    <w:abstractNumId w:val="2"/>
  </w:num>
  <w:num w:numId="7" w16cid:durableId="679964209">
    <w:abstractNumId w:val="4"/>
  </w:num>
  <w:num w:numId="8" w16cid:durableId="1416901401">
    <w:abstractNumId w:val="8"/>
  </w:num>
  <w:num w:numId="9" w16cid:durableId="1716345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E48"/>
    <w:rsid w:val="000459B4"/>
    <w:rsid w:val="000674BE"/>
    <w:rsid w:val="000A08D4"/>
    <w:rsid w:val="000C1E48"/>
    <w:rsid w:val="00110FF6"/>
    <w:rsid w:val="00125498"/>
    <w:rsid w:val="0017530B"/>
    <w:rsid w:val="00175500"/>
    <w:rsid w:val="001761BA"/>
    <w:rsid w:val="001D0182"/>
    <w:rsid w:val="0027406E"/>
    <w:rsid w:val="00290E3A"/>
    <w:rsid w:val="002B34A5"/>
    <w:rsid w:val="002C7325"/>
    <w:rsid w:val="003A46E4"/>
    <w:rsid w:val="00441B96"/>
    <w:rsid w:val="0047760A"/>
    <w:rsid w:val="004D595C"/>
    <w:rsid w:val="004F47E8"/>
    <w:rsid w:val="00506A5D"/>
    <w:rsid w:val="00510E8C"/>
    <w:rsid w:val="00533A16"/>
    <w:rsid w:val="00575EF6"/>
    <w:rsid w:val="005F353A"/>
    <w:rsid w:val="0079201D"/>
    <w:rsid w:val="007F534B"/>
    <w:rsid w:val="008A112B"/>
    <w:rsid w:val="00994872"/>
    <w:rsid w:val="009A3548"/>
    <w:rsid w:val="009B052D"/>
    <w:rsid w:val="009C7C87"/>
    <w:rsid w:val="009E2047"/>
    <w:rsid w:val="00AA3EBA"/>
    <w:rsid w:val="00B4685C"/>
    <w:rsid w:val="00BE3FCF"/>
    <w:rsid w:val="00C53AC4"/>
    <w:rsid w:val="00CC3BDD"/>
    <w:rsid w:val="00CF278F"/>
    <w:rsid w:val="00D02535"/>
    <w:rsid w:val="00DD0E0A"/>
    <w:rsid w:val="00E14F4D"/>
    <w:rsid w:val="00EB7463"/>
    <w:rsid w:val="00EF4159"/>
    <w:rsid w:val="00F83E56"/>
    <w:rsid w:val="00FB1A25"/>
    <w:rsid w:val="00FC3172"/>
    <w:rsid w:val="02077A8A"/>
    <w:rsid w:val="0C563246"/>
    <w:rsid w:val="163D6D9B"/>
    <w:rsid w:val="16D6761E"/>
    <w:rsid w:val="1CB11B06"/>
    <w:rsid w:val="21156B08"/>
    <w:rsid w:val="27676BEC"/>
    <w:rsid w:val="292F4CE7"/>
    <w:rsid w:val="2CAA0222"/>
    <w:rsid w:val="2CFE28D4"/>
    <w:rsid w:val="3CEC145C"/>
    <w:rsid w:val="4D8961FF"/>
    <w:rsid w:val="4EBB3F9B"/>
    <w:rsid w:val="567F4111"/>
    <w:rsid w:val="593A10FB"/>
    <w:rsid w:val="6B943FD5"/>
    <w:rsid w:val="72572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6930DF"/>
  <w15:docId w15:val="{1D7E21DB-8B95-424D-8A43-63BFED0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header" w:qFormat="1"/>
    <w:lsdException w:name="footer" w:qFormat="1"/>
    <w:lsdException w:name="caption" w:semiHidden="1" w:unhideWhenUsed="1" w:qFormat="1"/>
    <w:lsdException w:name="footnote reference" w:semiHidden="1"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Indent 2" w:qFormat="1"/>
    <w:lsdException w:name="Hyperlink"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Code"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宋体"/>
      <w:snapToGrid w:val="0"/>
    </w:rPr>
  </w:style>
  <w:style w:type="paragraph" w:styleId="1">
    <w:name w:val="heading 1"/>
    <w:basedOn w:val="a"/>
    <w:next w:val="a"/>
    <w:qFormat/>
    <w:pPr>
      <w:keepNext/>
      <w:numPr>
        <w:numId w:val="1"/>
      </w:numPr>
      <w:spacing w:before="120" w:after="60"/>
      <w:ind w:left="720" w:hanging="720"/>
      <w:outlineLvl w:val="0"/>
    </w:pPr>
    <w:rPr>
      <w:b/>
      <w:sz w:val="24"/>
    </w:rPr>
  </w:style>
  <w:style w:type="paragraph" w:styleId="2">
    <w:name w:val="heading 2"/>
    <w:basedOn w:val="1"/>
    <w:next w:val="a"/>
    <w:qFormat/>
    <w:pPr>
      <w:numPr>
        <w:ilvl w:val="1"/>
      </w:numPr>
      <w:outlineLvl w:val="1"/>
    </w:pPr>
    <w:rPr>
      <w:sz w:val="20"/>
    </w:rPr>
  </w:style>
  <w:style w:type="paragraph" w:styleId="3">
    <w:name w:val="heading 3"/>
    <w:basedOn w:val="1"/>
    <w:next w:val="a"/>
    <w:qFormat/>
    <w:pPr>
      <w:numPr>
        <w:ilvl w:val="2"/>
      </w:numPr>
      <w:outlineLvl w:val="2"/>
    </w:pPr>
    <w:rPr>
      <w:b w:val="0"/>
      <w:i/>
      <w:sz w:val="20"/>
    </w:rPr>
  </w:style>
  <w:style w:type="paragraph" w:styleId="4">
    <w:name w:val="heading 4"/>
    <w:basedOn w:val="1"/>
    <w:next w:val="a"/>
    <w:qFormat/>
    <w:pPr>
      <w:numPr>
        <w:ilvl w:val="3"/>
      </w:numPr>
      <w:outlineLvl w:val="3"/>
    </w:pPr>
    <w:rPr>
      <w:b w:val="0"/>
      <w:sz w:val="20"/>
    </w:rPr>
  </w:style>
  <w:style w:type="paragraph" w:styleId="5">
    <w:name w:val="heading 5"/>
    <w:basedOn w:val="a"/>
    <w:next w:val="a"/>
    <w:qFormat/>
    <w:pPr>
      <w:numPr>
        <w:ilvl w:val="4"/>
        <w:numId w:val="1"/>
      </w:numPr>
      <w:spacing w:before="240" w:after="60"/>
      <w:ind w:left="2880"/>
      <w:outlineLvl w:val="4"/>
    </w:pPr>
    <w:rPr>
      <w:sz w:val="22"/>
    </w:rPr>
  </w:style>
  <w:style w:type="paragraph" w:styleId="6">
    <w:name w:val="heading 6"/>
    <w:basedOn w:val="a"/>
    <w:next w:val="a"/>
    <w:qFormat/>
    <w:pPr>
      <w:numPr>
        <w:ilvl w:val="5"/>
        <w:numId w:val="1"/>
      </w:numPr>
      <w:spacing w:before="240" w:after="60"/>
      <w:ind w:left="2880"/>
      <w:outlineLvl w:val="5"/>
    </w:pPr>
    <w:rPr>
      <w:i/>
      <w:sz w:val="22"/>
    </w:rPr>
  </w:style>
  <w:style w:type="paragraph" w:styleId="7">
    <w:name w:val="heading 7"/>
    <w:basedOn w:val="a"/>
    <w:next w:val="a"/>
    <w:qFormat/>
    <w:pPr>
      <w:numPr>
        <w:ilvl w:val="6"/>
        <w:numId w:val="1"/>
      </w:numPr>
      <w:spacing w:before="240" w:after="60"/>
      <w:ind w:left="2880"/>
      <w:outlineLvl w:val="6"/>
    </w:pPr>
  </w:style>
  <w:style w:type="paragraph" w:styleId="8">
    <w:name w:val="heading 8"/>
    <w:basedOn w:val="a"/>
    <w:next w:val="a"/>
    <w:qFormat/>
    <w:pPr>
      <w:numPr>
        <w:ilvl w:val="7"/>
        <w:numId w:val="1"/>
      </w:numPr>
      <w:spacing w:before="240" w:after="60"/>
      <w:ind w:left="2880"/>
      <w:outlineLvl w:val="7"/>
    </w:pPr>
    <w:rPr>
      <w:i/>
    </w:rPr>
  </w:style>
  <w:style w:type="paragraph" w:styleId="9">
    <w:name w:val="heading 9"/>
    <w:basedOn w:val="a"/>
    <w:next w:val="a"/>
    <w:qFormat/>
    <w:pPr>
      <w:numPr>
        <w:ilvl w:val="8"/>
        <w:numId w:val="1"/>
      </w:numPr>
      <w:spacing w:before="240" w:after="60"/>
      <w:ind w:left="288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1200"/>
    </w:pPr>
  </w:style>
  <w:style w:type="paragraph" w:styleId="a3">
    <w:name w:val="Normal Indent"/>
    <w:basedOn w:val="a"/>
    <w:qFormat/>
    <w:pPr>
      <w:ind w:left="900" w:hanging="900"/>
    </w:pPr>
  </w:style>
  <w:style w:type="paragraph" w:styleId="a4">
    <w:name w:val="Document Map"/>
    <w:basedOn w:val="a"/>
    <w:semiHidden/>
    <w:qFormat/>
    <w:pPr>
      <w:shd w:val="clear" w:color="auto" w:fill="000080"/>
    </w:pPr>
  </w:style>
  <w:style w:type="paragraph" w:styleId="a5">
    <w:name w:val="Body Text"/>
    <w:basedOn w:val="a"/>
    <w:qFormat/>
    <w:pPr>
      <w:keepLines/>
      <w:spacing w:after="120"/>
      <w:ind w:left="720"/>
    </w:pPr>
  </w:style>
  <w:style w:type="paragraph" w:styleId="a6">
    <w:name w:val="Body Text Indent"/>
    <w:basedOn w:val="a"/>
    <w:qFormat/>
    <w:pPr>
      <w:ind w:left="720"/>
    </w:pPr>
    <w:rPr>
      <w:i/>
      <w:color w:val="0000FF"/>
      <w:u w:val="single"/>
    </w:rPr>
  </w:style>
  <w:style w:type="paragraph" w:styleId="TOC5">
    <w:name w:val="toc 5"/>
    <w:basedOn w:val="a"/>
    <w:next w:val="a"/>
    <w:autoRedefine/>
    <w:semiHidden/>
    <w:qFormat/>
    <w:pPr>
      <w:ind w:left="800"/>
    </w:pPr>
  </w:style>
  <w:style w:type="paragraph" w:styleId="TOC3">
    <w:name w:val="toc 3"/>
    <w:basedOn w:val="a"/>
    <w:next w:val="a"/>
    <w:autoRedefine/>
    <w:semiHidden/>
    <w:qFormat/>
    <w:pPr>
      <w:tabs>
        <w:tab w:val="left" w:pos="1440"/>
        <w:tab w:val="right" w:pos="9360"/>
      </w:tabs>
      <w:ind w:left="864"/>
    </w:pPr>
  </w:style>
  <w:style w:type="paragraph" w:styleId="TOC8">
    <w:name w:val="toc 8"/>
    <w:basedOn w:val="a"/>
    <w:next w:val="a"/>
    <w:autoRedefine/>
    <w:semiHidden/>
    <w:qFormat/>
    <w:pPr>
      <w:ind w:left="1400"/>
    </w:pPr>
  </w:style>
  <w:style w:type="paragraph" w:styleId="20">
    <w:name w:val="Body Text Indent 2"/>
    <w:basedOn w:val="a"/>
    <w:qFormat/>
    <w:pPr>
      <w:pBdr>
        <w:top w:val="single" w:sz="6" w:space="1" w:color="C0C0C0"/>
        <w:left w:val="single" w:sz="6" w:space="1" w:color="C0C0C0"/>
        <w:bottom w:val="single" w:sz="6" w:space="1" w:color="C0C0C0"/>
        <w:right w:val="single" w:sz="6" w:space="1" w:color="C0C0C0"/>
        <w:between w:val="single" w:sz="6" w:space="1" w:color="C0C0C0"/>
      </w:pBdr>
      <w:shd w:val="pct25" w:color="FFFF00" w:fill="FFFFFF"/>
      <w:spacing w:line="1" w:lineRule="atLeast"/>
      <w:ind w:left="720"/>
    </w:pPr>
  </w:style>
  <w:style w:type="paragraph" w:styleId="a7">
    <w:name w:val="footer"/>
    <w:basedOn w:val="a"/>
    <w:qFormat/>
    <w:pPr>
      <w:tabs>
        <w:tab w:val="center" w:pos="4320"/>
        <w:tab w:val="right" w:pos="8640"/>
      </w:tabs>
    </w:pPr>
  </w:style>
  <w:style w:type="paragraph" w:styleId="a8">
    <w:name w:val="header"/>
    <w:basedOn w:val="a"/>
    <w:qFormat/>
    <w:pPr>
      <w:tabs>
        <w:tab w:val="center" w:pos="4320"/>
        <w:tab w:val="right" w:pos="8640"/>
      </w:tabs>
    </w:pPr>
  </w:style>
  <w:style w:type="paragraph" w:styleId="TOC1">
    <w:name w:val="toc 1"/>
    <w:basedOn w:val="a"/>
    <w:next w:val="a"/>
    <w:autoRedefine/>
    <w:uiPriority w:val="39"/>
    <w:qFormat/>
    <w:pPr>
      <w:tabs>
        <w:tab w:val="right" w:pos="9360"/>
      </w:tabs>
      <w:spacing w:before="240" w:after="60"/>
      <w:ind w:right="720"/>
    </w:pPr>
  </w:style>
  <w:style w:type="paragraph" w:styleId="TOC4">
    <w:name w:val="toc 4"/>
    <w:basedOn w:val="a"/>
    <w:next w:val="a"/>
    <w:autoRedefine/>
    <w:semiHidden/>
    <w:qFormat/>
    <w:pPr>
      <w:ind w:left="600"/>
    </w:pPr>
  </w:style>
  <w:style w:type="paragraph" w:styleId="a9">
    <w:name w:val="Subtitle"/>
    <w:basedOn w:val="a"/>
    <w:qFormat/>
    <w:pPr>
      <w:spacing w:after="60"/>
      <w:jc w:val="center"/>
    </w:pPr>
    <w:rPr>
      <w:i/>
      <w:sz w:val="36"/>
      <w:lang w:val="en-AU"/>
    </w:rPr>
  </w:style>
  <w:style w:type="paragraph" w:styleId="aa">
    <w:name w:val="footnote text"/>
    <w:basedOn w:val="a"/>
    <w:semiHidden/>
    <w:qFormat/>
    <w:pPr>
      <w:keepNext/>
      <w:keepLines/>
      <w:pBdr>
        <w:bottom w:val="single" w:sz="6" w:space="0" w:color="000000"/>
      </w:pBdr>
      <w:spacing w:before="40" w:after="40"/>
      <w:ind w:left="360" w:hanging="360"/>
    </w:pPr>
    <w:rPr>
      <w:sz w:val="16"/>
    </w:rPr>
  </w:style>
  <w:style w:type="paragraph" w:styleId="TOC6">
    <w:name w:val="toc 6"/>
    <w:basedOn w:val="a"/>
    <w:next w:val="a"/>
    <w:autoRedefine/>
    <w:semiHidden/>
    <w:qFormat/>
    <w:pPr>
      <w:ind w:left="1000"/>
    </w:pPr>
  </w:style>
  <w:style w:type="paragraph" w:styleId="TOC2">
    <w:name w:val="toc 2"/>
    <w:basedOn w:val="a"/>
    <w:next w:val="a"/>
    <w:autoRedefine/>
    <w:uiPriority w:val="39"/>
    <w:qFormat/>
    <w:pPr>
      <w:tabs>
        <w:tab w:val="right" w:pos="9360"/>
      </w:tabs>
      <w:ind w:left="432" w:right="720"/>
    </w:pPr>
  </w:style>
  <w:style w:type="paragraph" w:styleId="TOC9">
    <w:name w:val="toc 9"/>
    <w:basedOn w:val="a"/>
    <w:next w:val="a"/>
    <w:autoRedefine/>
    <w:semiHidden/>
    <w:qFormat/>
    <w:pPr>
      <w:ind w:left="1600"/>
    </w:pPr>
  </w:style>
  <w:style w:type="paragraph" w:styleId="ab">
    <w:name w:val="Normal (Web)"/>
    <w:basedOn w:val="a"/>
    <w:qFormat/>
    <w:pPr>
      <w:spacing w:beforeAutospacing="1" w:afterAutospacing="1"/>
    </w:pPr>
    <w:rPr>
      <w:sz w:val="24"/>
    </w:rPr>
  </w:style>
  <w:style w:type="paragraph" w:styleId="ac">
    <w:name w:val="Title"/>
    <w:basedOn w:val="a"/>
    <w:next w:val="a"/>
    <w:qFormat/>
    <w:pPr>
      <w:spacing w:line="240" w:lineRule="auto"/>
      <w:jc w:val="center"/>
    </w:pPr>
    <w:rPr>
      <w:b/>
      <w:sz w:val="36"/>
    </w:rPr>
  </w:style>
  <w:style w:type="character" w:styleId="ad">
    <w:name w:val="Strong"/>
    <w:qFormat/>
    <w:rPr>
      <w:b/>
    </w:rPr>
  </w:style>
  <w:style w:type="character" w:styleId="ae">
    <w:name w:val="page number"/>
    <w:basedOn w:val="a0"/>
    <w:qFormat/>
  </w:style>
  <w:style w:type="character" w:styleId="af">
    <w:name w:val="FollowedHyperlink"/>
    <w:qFormat/>
    <w:rPr>
      <w:color w:val="800080"/>
      <w:u w:val="single"/>
    </w:rPr>
  </w:style>
  <w:style w:type="character" w:styleId="af0">
    <w:name w:val="Hyperlink"/>
    <w:qFormat/>
    <w:rPr>
      <w:color w:val="0000FF"/>
      <w:u w:val="single"/>
    </w:rPr>
  </w:style>
  <w:style w:type="character" w:styleId="HTML">
    <w:name w:val="HTML Code"/>
    <w:basedOn w:val="a0"/>
    <w:qFormat/>
    <w:rPr>
      <w:rFonts w:ascii="Courier New" w:hAnsi="Courier New"/>
      <w:sz w:val="20"/>
    </w:rPr>
  </w:style>
  <w:style w:type="character" w:styleId="af1">
    <w:name w:val="footnote reference"/>
    <w:semiHidden/>
    <w:qFormat/>
    <w:rPr>
      <w:sz w:val="20"/>
      <w:vertAlign w:val="superscript"/>
    </w:rPr>
  </w:style>
  <w:style w:type="paragraph" w:customStyle="1" w:styleId="Paragraph2">
    <w:name w:val="Paragraph2"/>
    <w:basedOn w:val="a"/>
    <w:qFormat/>
    <w:pPr>
      <w:spacing w:before="80"/>
      <w:ind w:left="720"/>
      <w:jc w:val="both"/>
    </w:pPr>
    <w:rPr>
      <w:color w:val="000000"/>
      <w:lang w:val="en-AU"/>
    </w:rPr>
  </w:style>
  <w:style w:type="paragraph" w:customStyle="1" w:styleId="Bullet1">
    <w:name w:val="Bullet1"/>
    <w:basedOn w:val="a"/>
    <w:qFormat/>
    <w:pPr>
      <w:ind w:left="720" w:hanging="432"/>
    </w:pPr>
  </w:style>
  <w:style w:type="paragraph" w:customStyle="1" w:styleId="Bullet2">
    <w:name w:val="Bullet2"/>
    <w:basedOn w:val="a"/>
    <w:qFormat/>
    <w:pPr>
      <w:ind w:left="1440" w:hanging="360"/>
    </w:pPr>
    <w:rPr>
      <w:color w:val="000080"/>
    </w:rPr>
  </w:style>
  <w:style w:type="paragraph" w:customStyle="1" w:styleId="Tabletext">
    <w:name w:val="Tabletext"/>
    <w:basedOn w:val="a"/>
    <w:qFormat/>
    <w:pPr>
      <w:keepLines/>
      <w:spacing w:after="120"/>
    </w:pPr>
  </w:style>
  <w:style w:type="paragraph" w:customStyle="1" w:styleId="MainTitle">
    <w:name w:val="Main Title"/>
    <w:basedOn w:val="a"/>
    <w:qFormat/>
    <w:pPr>
      <w:spacing w:before="480" w:after="60" w:line="240" w:lineRule="auto"/>
      <w:jc w:val="center"/>
    </w:pPr>
    <w:rPr>
      <w:b/>
      <w:kern w:val="28"/>
      <w:sz w:val="32"/>
    </w:rPr>
  </w:style>
  <w:style w:type="paragraph" w:customStyle="1" w:styleId="Paragraph1">
    <w:name w:val="Paragraph1"/>
    <w:basedOn w:val="a"/>
    <w:qFormat/>
    <w:pPr>
      <w:spacing w:before="80" w:line="240" w:lineRule="auto"/>
      <w:jc w:val="both"/>
    </w:pPr>
  </w:style>
  <w:style w:type="paragraph" w:customStyle="1" w:styleId="Paragraph3">
    <w:name w:val="Paragraph3"/>
    <w:basedOn w:val="a"/>
    <w:qFormat/>
    <w:pPr>
      <w:spacing w:before="80" w:line="240" w:lineRule="auto"/>
      <w:ind w:left="1530"/>
      <w:jc w:val="both"/>
    </w:pPr>
  </w:style>
  <w:style w:type="paragraph" w:customStyle="1" w:styleId="Paragraph4">
    <w:name w:val="Paragraph4"/>
    <w:basedOn w:val="a"/>
    <w:qFormat/>
    <w:pPr>
      <w:spacing w:before="80" w:line="240" w:lineRule="auto"/>
      <w:ind w:left="2250"/>
      <w:jc w:val="both"/>
    </w:pPr>
  </w:style>
  <w:style w:type="paragraph" w:customStyle="1" w:styleId="Body">
    <w:name w:val="Body"/>
    <w:basedOn w:val="a"/>
    <w:qFormat/>
    <w:pPr>
      <w:widowControl/>
      <w:spacing w:before="120" w:line="240" w:lineRule="auto"/>
      <w:jc w:val="both"/>
    </w:pPr>
  </w:style>
  <w:style w:type="paragraph" w:customStyle="1" w:styleId="Bullet">
    <w:name w:val="Bullet"/>
    <w:basedOn w:val="a"/>
    <w:qFormat/>
    <w:pPr>
      <w:widowControl/>
      <w:numPr>
        <w:numId w:val="2"/>
      </w:numPr>
      <w:spacing w:before="120" w:line="240" w:lineRule="auto"/>
      <w:ind w:right="360"/>
      <w:jc w:val="both"/>
    </w:pPr>
  </w:style>
  <w:style w:type="paragraph" w:customStyle="1" w:styleId="InfoBlue">
    <w:name w:val="InfoBlue"/>
    <w:basedOn w:val="a"/>
    <w:next w:val="a5"/>
    <w:autoRedefine/>
    <w:qFormat/>
    <w:pPr>
      <w:spacing w:after="120"/>
      <w:ind w:left="720"/>
    </w:pPr>
    <w:rPr>
      <w:i/>
      <w:color w:val="0000FF"/>
    </w:rPr>
  </w:style>
  <w:style w:type="character" w:customStyle="1" w:styleId="tw4winMark">
    <w:name w:val="tw4winMark"/>
    <w:qFormat/>
    <w:rPr>
      <w:rFonts w:ascii="Courier New" w:hAnsi="Courier New"/>
      <w:vanish/>
      <w:color w:val="800080"/>
      <w:vertAlign w:val="subscript"/>
    </w:rPr>
  </w:style>
  <w:style w:type="character" w:customStyle="1" w:styleId="tw4winInternal">
    <w:name w:val="tw4winInternal"/>
    <w:qFormat/>
    <w:rPr>
      <w:rFonts w:ascii="Courier New" w:hAnsi="Courier New"/>
      <w:color w:val="FF0000"/>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paragraph" w:styleId="af2">
    <w:name w:val="List Paragraph"/>
    <w:basedOn w:val="a"/>
    <w:uiPriority w:val="99"/>
    <w:unhideWhenUsed/>
    <w:qFormat/>
    <w:pPr>
      <w:ind w:firstLineChars="200" w:firstLine="420"/>
    </w:pPr>
  </w:style>
  <w:style w:type="character" w:customStyle="1" w:styleId="10">
    <w:name w:val="10"/>
    <w:basedOn w:val="a0"/>
    <w:qFormat/>
    <w:rPr>
      <w:rFonts w:ascii="Times New Roman" w:hAnsi="Times New Roman" w:cs="Times New Roman" w:hint="default"/>
    </w:rPr>
  </w:style>
  <w:style w:type="character" w:customStyle="1" w:styleId="15">
    <w:name w:val="15"/>
    <w:basedOn w:val="a0"/>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36719;&#20214;&#26550;&#26500;&#25991;&#2672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软件架构文档.dot</Template>
  <TotalTime>85</TotalTime>
  <Pages>17</Pages>
  <Words>1526</Words>
  <Characters>8700</Characters>
  <Application>Microsoft Office Word</Application>
  <DocSecurity>0</DocSecurity>
  <Lines>72</Lines>
  <Paragraphs>20</Paragraphs>
  <ScaleCrop>false</ScaleCrop>
  <Company>&lt;SJTU&gt;</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软件架构文档</dc:title>
  <dc:subject>&lt;项目名称&gt;</dc:subject>
  <dc:creator/>
  <cp:lastModifiedBy/>
  <cp:revision>2</cp:revision>
  <cp:lastPrinted>2411-12-31T15:59:00Z</cp:lastPrinted>
  <dcterms:created xsi:type="dcterms:W3CDTF">2026-07-21T07:52:00Z</dcterms:created>
  <dcterms:modified xsi:type="dcterms:W3CDTF">2026-07-21T07:52:00Z</dcterms:modified>
</cp:coreProperties>
</file>

<file path=docProps/custom.xml><?xml version="1.0" encoding="utf-8"?>
<Properties xmlns="http://schemas.openxmlformats.org/officeDocument/2006/custom-properties" xmlns:vt="http://schemas.openxmlformats.org/officeDocument/2006/docPropsVTypes"/>
</file>