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7f5946e9ed71aef831c76d876f4fc3a17d0193a"/>
    <w:p>
      <w:pPr>
        <w:pStyle w:val="Heading1"/>
      </w:pPr>
      <w:r>
        <w:t xml:space="preserve">What To Do When You See Opportunity Matches in Your Client Channel</w:t>
      </w:r>
    </w:p>
    <w:bookmarkStart w:id="9" w:name="what-is-this"/>
    <w:p>
      <w:pPr>
        <w:pStyle w:val="Heading2"/>
      </w:pPr>
      <w:r>
        <w:t xml:space="preserve">What Is This?</w:t>
      </w:r>
    </w:p>
    <w:p>
      <w:pPr>
        <w:pStyle w:val="FirstParagraph"/>
      </w:pPr>
      <w:r>
        <w:t xml:space="preserve">A new automation scans each week’s Business Village newsletter and identifies which opportunities are relevant for which client partners. When it finds a match for one of your clients, it drops the output directly into that client’s Slack channel so your pod sees it.</w:t>
      </w:r>
    </w:p>
    <w:p>
      <w:pPr>
        <w:pStyle w:val="BodyText"/>
      </w:pPr>
      <w:r>
        <w:t xml:space="preserve">This runs automatically every Monday afternoon. You don’t need to do anything to trigger it.</w:t>
      </w:r>
    </w:p>
    <w:bookmarkEnd w:id="9"/>
    <w:bookmarkStart w:id="10" w:name="what-the-output-looks-like"/>
    <w:p>
      <w:pPr>
        <w:pStyle w:val="Heading2"/>
      </w:pPr>
      <w:r>
        <w:t xml:space="preserve">What the Output Looks Like</w:t>
      </w:r>
    </w:p>
    <w:p>
      <w:pPr>
        <w:pStyle w:val="FirstParagraph"/>
      </w:pPr>
      <w:r>
        <w:t xml:space="preserve">Each message includes:</w:t>
      </w:r>
    </w:p>
    <w:p>
      <w:pPr>
        <w:pStyle w:val="Compact"/>
        <w:numPr>
          <w:ilvl w:val="0"/>
          <w:numId w:val="1001"/>
        </w:numPr>
      </w:pPr>
      <w:r>
        <w:rPr>
          <w:b/>
          <w:bCs/>
        </w:rPr>
        <w:t xml:space="preserve">The opportunity name and category</w:t>
      </w:r>
      <w:r>
        <w:t xml:space="preserve"> </w:t>
      </w:r>
      <w:r>
        <w:t xml:space="preserve">(e.g., Networking Event, Editorial Role, Podcast Guest Call)</w:t>
      </w:r>
    </w:p>
    <w:p>
      <w:pPr>
        <w:pStyle w:val="Compact"/>
        <w:numPr>
          <w:ilvl w:val="0"/>
          <w:numId w:val="1001"/>
        </w:numPr>
      </w:pPr>
      <w:r>
        <w:rPr>
          <w:b/>
          <w:bCs/>
        </w:rPr>
        <w:t xml:space="preserve">A confidence score</w:t>
      </w:r>
      <w:r>
        <w:t xml:space="preserve"> </w:t>
      </w:r>
      <w:r>
        <w:t xml:space="preserve">(0.0 to 1.0) — how strong the match is</w:t>
      </w:r>
    </w:p>
    <w:p>
      <w:pPr>
        <w:pStyle w:val="Compact"/>
        <w:numPr>
          <w:ilvl w:val="0"/>
          <w:numId w:val="1001"/>
        </w:numPr>
      </w:pPr>
      <w:r>
        <w:rPr>
          <w:b/>
          <w:bCs/>
        </w:rPr>
        <w:t xml:space="preserve">Why it matched</w:t>
      </w:r>
      <w:r>
        <w:t xml:space="preserve"> </w:t>
      </w:r>
      <w:r>
        <w:t xml:space="preserve">— a brief rationale explaining the connection</w:t>
      </w:r>
    </w:p>
    <w:p>
      <w:pPr>
        <w:pStyle w:val="Compact"/>
        <w:numPr>
          <w:ilvl w:val="0"/>
          <w:numId w:val="1001"/>
        </w:numPr>
      </w:pPr>
      <w:r>
        <w:rPr>
          <w:b/>
          <w:bCs/>
        </w:rPr>
        <w:t xml:space="preserve">Pod language</w:t>
      </w:r>
      <w:r>
        <w:t xml:space="preserve"> </w:t>
      </w:r>
      <w:r>
        <w:t xml:space="preserve">— shorthand you’d use internally to talk about the match with your team</w:t>
      </w:r>
    </w:p>
    <w:p>
      <w:pPr>
        <w:pStyle w:val="Compact"/>
        <w:numPr>
          <w:ilvl w:val="0"/>
          <w:numId w:val="1001"/>
        </w:numPr>
      </w:pPr>
      <w:r>
        <w:rPr>
          <w:b/>
          <w:bCs/>
        </w:rPr>
        <w:t xml:space="preserve">Client language</w:t>
      </w:r>
      <w:r>
        <w:t xml:space="preserve"> </w:t>
      </w:r>
      <w:r>
        <w:t xml:space="preserve">— a warm, specific excerpt you could share directly with the client</w:t>
      </w:r>
    </w:p>
    <w:p>
      <w:pPr>
        <w:pStyle w:val="Compact"/>
        <w:numPr>
          <w:ilvl w:val="0"/>
          <w:numId w:val="1001"/>
        </w:numPr>
      </w:pPr>
      <w:r>
        <w:rPr>
          <w:b/>
          <w:bCs/>
        </w:rPr>
        <w:t xml:space="preserve">Draft outreach email</w:t>
      </w:r>
      <w:r>
        <w:t xml:space="preserve"> </w:t>
      </w:r>
      <w:r>
        <w:t xml:space="preserve">(for strong matches, 0.7+) — a ready-to-customize email to the client about the opportunity</w:t>
      </w:r>
    </w:p>
    <w:bookmarkEnd w:id="10"/>
    <w:bookmarkStart w:id="15" w:name="what-to-do"/>
    <w:p>
      <w:pPr>
        <w:pStyle w:val="Heading2"/>
      </w:pPr>
      <w:r>
        <w:t xml:space="preserve">What To Do</w:t>
      </w:r>
    </w:p>
    <w:bookmarkStart w:id="11" w:name="scan-the-matches"/>
    <w:p>
      <w:pPr>
        <w:pStyle w:val="Heading3"/>
      </w:pPr>
      <w:r>
        <w:t xml:space="preserve">1. Scan the matches</w:t>
      </w:r>
    </w:p>
    <w:p>
      <w:pPr>
        <w:pStyle w:val="FirstParagraph"/>
      </w:pPr>
      <w:r>
        <w:t xml:space="preserve">Not every match will be worth acting on. Use the confidence score and rationale to prioritize:</w:t>
      </w:r>
    </w:p>
    <w:p>
      <w:pPr>
        <w:pStyle w:val="Compact"/>
        <w:numPr>
          <w:ilvl w:val="0"/>
          <w:numId w:val="1002"/>
        </w:numPr>
      </w:pPr>
      <w:r>
        <w:rPr>
          <w:b/>
          <w:bCs/>
        </w:rPr>
        <w:t xml:space="preserve">0.8+</w:t>
      </w:r>
      <w:r>
        <w:t xml:space="preserve"> </w:t>
      </w:r>
      <w:r>
        <w:t xml:space="preserve">— Strong match. Worth a close look.</w:t>
      </w:r>
    </w:p>
    <w:p>
      <w:pPr>
        <w:pStyle w:val="Compact"/>
        <w:numPr>
          <w:ilvl w:val="0"/>
          <w:numId w:val="1002"/>
        </w:numPr>
      </w:pPr>
      <w:r>
        <w:rPr>
          <w:b/>
          <w:bCs/>
        </w:rPr>
        <w:t xml:space="preserve">0.7 - 0.79</w:t>
      </w:r>
      <w:r>
        <w:t xml:space="preserve"> </w:t>
      </w:r>
      <w:r>
        <w:t xml:space="preserve">— Good match. Review the rationale and decide.</w:t>
      </w:r>
    </w:p>
    <w:p>
      <w:pPr>
        <w:pStyle w:val="Compact"/>
        <w:numPr>
          <w:ilvl w:val="0"/>
          <w:numId w:val="1002"/>
        </w:numPr>
      </w:pPr>
      <w:r>
        <w:rPr>
          <w:b/>
          <w:bCs/>
        </w:rPr>
        <w:t xml:space="preserve">0.6 - 0.69</w:t>
      </w:r>
      <w:r>
        <w:t xml:space="preserve"> </w:t>
      </w:r>
      <w:r>
        <w:t xml:space="preserve">— Possible match. Use your judgment — you know the client best.</w:t>
      </w:r>
    </w:p>
    <w:bookmarkEnd w:id="11"/>
    <w:bookmarkStart w:id="12" w:name="decide-what-to-share"/>
    <w:p>
      <w:pPr>
        <w:pStyle w:val="Heading3"/>
      </w:pPr>
      <w:r>
        <w:t xml:space="preserve">2. Decide what to share</w:t>
      </w:r>
    </w:p>
    <w:p>
      <w:pPr>
        <w:pStyle w:val="FirstParagraph"/>
      </w:pPr>
      <w:r>
        <w:t xml:space="preserve">For matches you want to act on:</w:t>
      </w:r>
    </w:p>
    <w:p>
      <w:pPr>
        <w:pStyle w:val="Compact"/>
        <w:numPr>
          <w:ilvl w:val="0"/>
          <w:numId w:val="1003"/>
        </w:numPr>
      </w:pPr>
      <w:r>
        <w:rPr>
          <w:b/>
          <w:bCs/>
        </w:rPr>
        <w:t xml:space="preserve">Use the client language</w:t>
      </w:r>
      <w:r>
        <w:t xml:space="preserve"> </w:t>
      </w:r>
      <w:r>
        <w:t xml:space="preserve">as a starting point for what you’d say to the client. It’s written to be shareable, but customize it to sound like you.</w:t>
      </w:r>
    </w:p>
    <w:p>
      <w:pPr>
        <w:pStyle w:val="Compact"/>
        <w:numPr>
          <w:ilvl w:val="0"/>
          <w:numId w:val="1003"/>
        </w:numPr>
      </w:pPr>
      <w:r>
        <w:rPr>
          <w:b/>
          <w:bCs/>
        </w:rPr>
        <w:t xml:space="preserve">Use the pod language</w:t>
      </w:r>
      <w:r>
        <w:t xml:space="preserve"> </w:t>
      </w:r>
      <w:r>
        <w:t xml:space="preserve">for internal discussion — if you want to loop in someone on your team before reaching out to the client.</w:t>
      </w:r>
    </w:p>
    <w:p>
      <w:pPr>
        <w:pStyle w:val="Compact"/>
        <w:numPr>
          <w:ilvl w:val="0"/>
          <w:numId w:val="1003"/>
        </w:numPr>
      </w:pPr>
      <w:r>
        <w:rPr>
          <w:b/>
          <w:bCs/>
        </w:rPr>
        <w:t xml:space="preserve">Use the draft email</w:t>
      </w:r>
      <w:r>
        <w:t xml:space="preserve"> </w:t>
      </w:r>
      <w:r>
        <w:t xml:space="preserve">if one is included. It’s a starting point, not a final product. Edit it to match your voice and the relationship you have with the client.</w:t>
      </w:r>
    </w:p>
    <w:bookmarkEnd w:id="12"/>
    <w:bookmarkStart w:id="13" w:name="get-sign-off-before-sending"/>
    <w:p>
      <w:pPr>
        <w:pStyle w:val="Heading3"/>
      </w:pPr>
      <w:r>
        <w:t xml:space="preserve">3. Get sign-off before sending</w:t>
      </w:r>
    </w:p>
    <w:p>
      <w:pPr>
        <w:pStyle w:val="FirstParagraph"/>
      </w:pPr>
      <w:r>
        <w:t xml:space="preserve">Every output includes a reminder at the bottom:</w:t>
      </w:r>
      <w:r>
        <w:t xml:space="preserve"> </w:t>
      </w:r>
      <w:r>
        <w:rPr>
          <w:b/>
          <w:bCs/>
        </w:rPr>
        <w:t xml:space="preserve">“These are drafts. Do not send without a review pass.”</w:t>
      </w:r>
    </w:p>
    <w:p>
      <w:pPr>
        <w:pStyle w:val="BodyText"/>
      </w:pPr>
      <w:r>
        <w:t xml:space="preserve">Before sharing anything with a client:</w:t>
      </w:r>
      <w:r>
        <w:t xml:space="preserve"> </w:t>
      </w:r>
      <w:r>
        <w:t xml:space="preserve">- Review the draft for accuracy and tone</w:t>
      </w:r>
      <w:r>
        <w:t xml:space="preserve"> </w:t>
      </w:r>
      <w:r>
        <w:t xml:space="preserve">- Confirm the opportunity is still relevant and timely</w:t>
      </w:r>
      <w:r>
        <w:t xml:space="preserve"> </w:t>
      </w:r>
      <w:r>
        <w:t xml:space="preserve">- Get Strategist sign-off if you’re not the Strategist on this account</w:t>
      </w:r>
      <w:r>
        <w:t xml:space="preserve"> </w:t>
      </w:r>
      <w:r>
        <w:t xml:space="preserve">- Customize the language so it sounds like it’s coming from you, not a bot</w:t>
      </w:r>
    </w:p>
    <w:bookmarkEnd w:id="13"/>
    <w:bookmarkStart w:id="14" w:name="skip-what-doesnt-fit"/>
    <w:p>
      <w:pPr>
        <w:pStyle w:val="Heading3"/>
      </w:pPr>
      <w:r>
        <w:t xml:space="preserve">4. Skip what doesn’t fit</w:t>
      </w:r>
    </w:p>
    <w:p>
      <w:pPr>
        <w:pStyle w:val="FirstParagraph"/>
      </w:pPr>
      <w:r>
        <w:t xml:space="preserve">Not every match will make sense. If the automation surfaced something that isn’t relevant for your client, just ignore it. You know your client better than the system does. No action is needed on matches that don’t fit.</w:t>
      </w:r>
    </w:p>
    <w:bookmarkEnd w:id="14"/>
    <w:bookmarkEnd w:id="15"/>
    <w:bookmarkStart w:id="16" w:name="things-to-know"/>
    <w:p>
      <w:pPr>
        <w:pStyle w:val="Heading2"/>
      </w:pPr>
      <w:r>
        <w:t xml:space="preserve">Things to Know</w:t>
      </w:r>
    </w:p>
    <w:p>
      <w:pPr>
        <w:pStyle w:val="FirstParagraph"/>
      </w:pPr>
      <w:r>
        <w:rPr>
          <w:b/>
          <w:bCs/>
        </w:rPr>
        <w:t xml:space="preserve">Nothing is sent to clients automatically.</w:t>
      </w:r>
      <w:r>
        <w:t xml:space="preserve"> </w:t>
      </w:r>
      <w:r>
        <w:t xml:space="preserve">The system only posts internally to your team channel. No client ever sees these outputs unless someone on the pod reviews, customizes, and sends them.</w:t>
      </w:r>
    </w:p>
    <w:p>
      <w:pPr>
        <w:pStyle w:val="BodyText"/>
      </w:pPr>
      <w:r>
        <w:rPr>
          <w:b/>
          <w:bCs/>
        </w:rPr>
        <w:t xml:space="preserve">The language adapts to each client.</w:t>
      </w:r>
      <w:r>
        <w:t xml:space="preserve"> </w:t>
      </w:r>
      <w:r>
        <w:t xml:space="preserve">Matches are based on detailed profiles built from each client’s dossier — their industries, services, strengths, challenges, and what kinds of opportunities would be valuable to them.</w:t>
      </w:r>
    </w:p>
    <w:p>
      <w:pPr>
        <w:pStyle w:val="BodyText"/>
      </w:pPr>
      <w:r>
        <w:rPr>
          <w:b/>
          <w:bCs/>
        </w:rPr>
        <w:t xml:space="preserve">Matches happen once a week.</w:t>
      </w:r>
      <w:r>
        <w:t xml:space="preserve"> </w:t>
      </w:r>
      <w:r>
        <w:t xml:space="preserve">The newsletter publishes on Mondays. Opportunities are extracted, reviewed, and matched against all client partners by Monday afternoon. You’ll see outputs in your channel sometime after 5 PM UTC on Mondays.</w:t>
      </w:r>
    </w:p>
    <w:p>
      <w:pPr>
        <w:pStyle w:val="BodyText"/>
      </w:pPr>
      <w:r>
        <w:rPr>
          <w:b/>
          <w:bCs/>
        </w:rPr>
        <w:t xml:space="preserve">You might also see disco matching outputs.</w:t>
      </w:r>
      <w:r>
        <w:t xml:space="preserve"> </w:t>
      </w:r>
      <w:r>
        <w:t xml:space="preserve">If someone on the team runs</w:t>
      </w:r>
      <w:r>
        <w:t xml:space="preserve"> </w:t>
      </w:r>
      <w:r>
        <w:rPr>
          <w:rStyle w:val="VerbatimChar"/>
        </w:rPr>
        <w:t xml:space="preserve">/disco</w:t>
      </w:r>
      <w:r>
        <w:t xml:space="preserve"> </w:t>
      </w:r>
      <w:r>
        <w:t xml:space="preserve">after a discovery call and the system identifies your client as a good intro match, that output will post to the main matches channel (not your client channel). Someone will flag it to you if it involves your client.</w:t>
      </w:r>
    </w:p>
    <w:bookmarkEnd w:id="16"/>
    <w:bookmarkStart w:id="17" w:name="who-to-contact"/>
    <w:p>
      <w:pPr>
        <w:pStyle w:val="Heading2"/>
      </w:pPr>
      <w:r>
        <w:t xml:space="preserve">Who to Contact</w:t>
      </w:r>
    </w:p>
    <w:p>
      <w:pPr>
        <w:pStyle w:val="FirstParagraph"/>
      </w:pPr>
      <w:r>
        <w:t xml:space="preserve">If you have questions about a match, the outputs, or how the system works:</w:t>
      </w:r>
      <w:r>
        <w:t xml:space="preserve"> </w:t>
      </w:r>
      <w:r>
        <w:t xml:space="preserve">- Ask in the designated Slack channel or reach out to your admin</w:t>
      </w:r>
      <w:r>
        <w:t xml:space="preserve"> </w:t>
      </w:r>
      <w:r>
        <w:t xml:space="preserve">- For technical issues (bot errors, missing outputs), flag to the team managing the automation</w:t>
      </w:r>
    </w:p>
    <w:bookmarkEnd w:id="17"/>
    <w:bookmarkStart w:id="18" w:name="quick-reference"/>
    <w:p>
      <w:pPr>
        <w:pStyle w:val="Heading2"/>
      </w:pPr>
      <w:r>
        <w:t xml:space="preserve">Quick Reference</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Term</w:t>
            </w:r>
          </w:p>
        </w:tc>
        <w:tc>
          <w:tcPr/>
          <w:p>
            <w:pPr>
              <w:pStyle w:val="Compact"/>
            </w:pPr>
            <w:r>
              <w:t xml:space="preserve">What it means</w:t>
            </w:r>
          </w:p>
        </w:tc>
      </w:tr>
      <w:tr>
        <w:tc>
          <w:tcPr/>
          <w:p>
            <w:pPr>
              <w:pStyle w:val="Compact"/>
            </w:pPr>
            <w:r>
              <w:t xml:space="preserve">Confidence score</w:t>
            </w:r>
          </w:p>
        </w:tc>
        <w:tc>
          <w:tcPr/>
          <w:p>
            <w:pPr>
              <w:pStyle w:val="Compact"/>
            </w:pPr>
            <w:r>
              <w:t xml:space="preserve">How strong the match is (0.0 to 1.0). Higher = stronger.</w:t>
            </w:r>
          </w:p>
        </w:tc>
      </w:tr>
      <w:tr>
        <w:tc>
          <w:tcPr/>
          <w:p>
            <w:pPr>
              <w:pStyle w:val="Compact"/>
            </w:pPr>
            <w:r>
              <w:t xml:space="preserve">Pod language</w:t>
            </w:r>
          </w:p>
        </w:tc>
        <w:tc>
          <w:tcPr/>
          <w:p>
            <w:pPr>
              <w:pStyle w:val="Compact"/>
            </w:pPr>
            <w:r>
              <w:t xml:space="preserve">Internal shorthand about the match — for your team’s eyes only</w:t>
            </w:r>
          </w:p>
        </w:tc>
      </w:tr>
      <w:tr>
        <w:tc>
          <w:tcPr/>
          <w:p>
            <w:pPr>
              <w:pStyle w:val="Compact"/>
            </w:pPr>
            <w:r>
              <w:t xml:space="preserve">Client language</w:t>
            </w:r>
          </w:p>
        </w:tc>
        <w:tc>
          <w:tcPr/>
          <w:p>
            <w:pPr>
              <w:pStyle w:val="Compact"/>
            </w:pPr>
            <w:r>
              <w:t xml:space="preserve">A shareable excerpt written for the client — customize before sending</w:t>
            </w:r>
          </w:p>
        </w:tc>
      </w:tr>
      <w:tr>
        <w:tc>
          <w:tcPr/>
          <w:p>
            <w:pPr>
              <w:pStyle w:val="Compact"/>
            </w:pPr>
            <w:r>
              <w:t xml:space="preserve">Draft outreach email</w:t>
            </w:r>
          </w:p>
        </w:tc>
        <w:tc>
          <w:tcPr/>
          <w:p>
            <w:pPr>
              <w:pStyle w:val="Compact"/>
            </w:pPr>
            <w:r>
              <w:t xml:space="preserve">A full email draft for strong matches (0.7+) — edit to match your voice</w:t>
            </w:r>
          </w:p>
        </w:tc>
      </w:tr>
      <w:tr>
        <w:tc>
          <w:tcPr/>
          <w:p>
            <w:pPr>
              <w:pStyle w:val="Compact"/>
            </w:pPr>
            <w:r>
              <w:t xml:space="preserve">Review required</w:t>
            </w:r>
          </w:p>
        </w:tc>
        <w:tc>
          <w:tcPr/>
          <w:p>
            <w:pPr>
              <w:pStyle w:val="Compact"/>
            </w:pPr>
            <w:r>
              <w:t xml:space="preserve">Every output is a draft. Nothing goes to a client without a human review.</w:t>
            </w:r>
          </w:p>
        </w:tc>
      </w:tr>
    </w:tbl>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2026-04-01T18:38:48Z</dcterms:created>
  <dcterms:modified xsi:type="dcterms:W3CDTF">2026-04-01T18:38:48Z</dcterms:modified>
</cp:coreProperties>
</file>

<file path=docProps/custom.xml><?xml version="1.0" encoding="utf-8"?>
<Properties xmlns="http://schemas.openxmlformats.org/officeDocument/2006/custom-properties" xmlns:vt="http://schemas.openxmlformats.org/officeDocument/2006/docPropsVTypes"/>
</file>