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08" w:rsidRPr="00C0362A" w:rsidRDefault="00765108" w:rsidP="00765108">
      <w:pPr>
        <w:pStyle w:val="Heading1"/>
      </w:pPr>
      <w:r w:rsidRPr="00C0362A">
        <w:t>Титул</w:t>
      </w:r>
    </w:p>
    <w:p w:rsidR="00765108" w:rsidRPr="00C0362A" w:rsidRDefault="00765108" w:rsidP="00765108">
      <w:pPr>
        <w:rPr>
          <w:lang w:val="ru-RU"/>
        </w:rPr>
      </w:pPr>
      <w:r w:rsidRPr="00C0362A">
        <w:rPr>
          <w:lang w:val="ru-RU"/>
        </w:rPr>
        <w:t>Спасибо за представление.</w:t>
      </w:r>
    </w:p>
    <w:p w:rsidR="00765108" w:rsidRPr="00C0362A" w:rsidRDefault="00765108" w:rsidP="00765108">
      <w:pPr>
        <w:rPr>
          <w:lang w:val="ru-RU"/>
        </w:rPr>
      </w:pPr>
      <w:r w:rsidRPr="00C0362A">
        <w:rPr>
          <w:lang w:val="ru-RU"/>
        </w:rPr>
        <w:t>Как следует из названия доклада, диссертационная работа связана с оптическими методам исследования Океана</w:t>
      </w:r>
      <w:r w:rsidR="0042524E" w:rsidRPr="00C0362A">
        <w:rPr>
          <w:lang w:val="ru-RU"/>
        </w:rPr>
        <w:t>.</w:t>
      </w:r>
    </w:p>
    <w:p w:rsidR="00086548" w:rsidRPr="00C0362A" w:rsidRDefault="0050657B" w:rsidP="004F6149">
      <w:pPr>
        <w:pStyle w:val="Heading1"/>
      </w:pPr>
      <w:r w:rsidRPr="00C0362A">
        <w:t>Введение</w:t>
      </w:r>
    </w:p>
    <w:p w:rsidR="00086548" w:rsidRPr="00C0362A" w:rsidRDefault="00086548" w:rsidP="00086548">
      <w:pPr>
        <w:rPr>
          <w:lang w:val="ru-RU"/>
        </w:rPr>
      </w:pPr>
      <w:r w:rsidRPr="00C0362A">
        <w:rPr>
          <w:lang w:val="ru-RU"/>
        </w:rPr>
        <w:t>Оптические методы являются наиболее развитыми и широко используемыми в оперативной практике.</w:t>
      </w:r>
    </w:p>
    <w:p w:rsidR="00086548" w:rsidRPr="00C0362A" w:rsidRDefault="00086548" w:rsidP="00086548">
      <w:pPr>
        <w:rPr>
          <w:lang w:val="ru-RU"/>
        </w:rPr>
      </w:pPr>
      <w:r w:rsidRPr="00C0362A">
        <w:rPr>
          <w:lang w:val="ru-RU"/>
        </w:rPr>
        <w:t xml:space="preserve">В настоящее время на орбите Земли находится большое количество сканеров, работающих в оптическом диапазоне (например, сканеры </w:t>
      </w:r>
      <w:r w:rsidR="00EC19FE">
        <w:rPr>
          <w:lang w:val="ru-RU"/>
        </w:rPr>
        <w:t>MODIS на спутниках Terra и Aqua</w:t>
      </w:r>
      <w:r w:rsidRPr="00C0362A">
        <w:rPr>
          <w:lang w:val="ru-RU"/>
        </w:rPr>
        <w:t>).</w:t>
      </w:r>
    </w:p>
    <w:p w:rsidR="00086548" w:rsidRPr="00C0362A" w:rsidRDefault="00086548" w:rsidP="00086548">
      <w:pPr>
        <w:rPr>
          <w:lang w:val="ru-RU"/>
        </w:rPr>
      </w:pPr>
      <w:r w:rsidRPr="00C0362A">
        <w:rPr>
          <w:lang w:val="ru-RU"/>
        </w:rPr>
        <w:t>Одно из основных применений данных оптических сканеров, - изучение «цвета» Океана (содержание фитопланктона и минеральной взвеси, биогеохимические характеристики), а также температуры его поверхности.</w:t>
      </w:r>
    </w:p>
    <w:p w:rsidR="00086548" w:rsidRPr="00C0362A" w:rsidRDefault="0050657B" w:rsidP="00086548">
      <w:pPr>
        <w:pStyle w:val="Heading1"/>
      </w:pPr>
      <w:r w:rsidRPr="00C0362A">
        <w:t>Маска блика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При изучении оптических характеристик Океана, солнечная радиация, отраженная от морской поверхности, является шумом по отношению к радиации, рассеянной в верхнем слое Океана.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В областях солнечного блика отражённая радиация составляет значительную часть регистрируемого излучения, что исключает возможность применения алгоритмов восстановления «цвета» Океана.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Существование солнечного блика приводит к тому, что огромная часть спутниковых сканерных данных (до 30%) не может быть использована в классических океанографических приложениях.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Области, где восстановление параметров цвета Океана по спутниковым данным невозможно, маскируются для конечного пользователя и, таким образом, «выбрасываются в мусорный ящик».</w:t>
      </w:r>
    </w:p>
    <w:p w:rsidR="00086548" w:rsidRPr="00C0362A" w:rsidRDefault="009A16E9" w:rsidP="009A16E9">
      <w:pPr>
        <w:rPr>
          <w:lang w:val="ru-RU"/>
        </w:rPr>
      </w:pPr>
      <w:r w:rsidRPr="00C0362A">
        <w:rPr>
          <w:lang w:val="ru-RU"/>
        </w:rPr>
        <w:t>Для наглядности какое количество информации “выкидывается” приводится пример маскировки областей поверхности океана, «засвеченных» солнечным бликом в данных сканера MODIS.</w:t>
      </w:r>
    </w:p>
    <w:p w:rsidR="009A16E9" w:rsidRPr="00C0362A" w:rsidRDefault="004F6149" w:rsidP="009A16E9">
      <w:pPr>
        <w:pStyle w:val="Heading1"/>
      </w:pPr>
      <w:r w:rsidRPr="00C0362A">
        <w:lastRenderedPageBreak/>
        <w:t>Актуальность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Основная идея работы состоит в том, что отраженная солнечная радиация несёт информацию о характеристиках «шероховатости» поверхности Океана.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В этом случае данные оптических сканеров могут быть использованы для исследования статистических характеристик ветрового волнения и их вариаций, вызванных различными океаническими процессами.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Актуальность данного исследования также определяется необходимостью разработки нового метода, позволяющего использовать отбрасываемые ранее данные оптических сканеров для исследования проявления различных динамических процессов на поверхности Океана.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Предлагаемый подход, совместно с существующими радиолокационными (РЛ) методами наблюдения поверхности Океана, открывает новые возможности для мониторинга океанических явлений из Космоса по их поверхностным проявлениям.</w:t>
      </w:r>
    </w:p>
    <w:p w:rsidR="009A16E9" w:rsidRPr="00C0362A" w:rsidRDefault="004F6149" w:rsidP="009A16E9">
      <w:pPr>
        <w:pStyle w:val="Heading1"/>
      </w:pPr>
      <w:r w:rsidRPr="00C0362A">
        <w:t>Цель</w:t>
      </w:r>
    </w:p>
    <w:p w:rsidR="0050657B" w:rsidRPr="00C0362A" w:rsidRDefault="0050657B" w:rsidP="0050657B">
      <w:pPr>
        <w:rPr>
          <w:lang w:val="ru-RU"/>
        </w:rPr>
      </w:pPr>
      <w:r w:rsidRPr="00C0362A">
        <w:rPr>
          <w:lang w:val="ru-RU"/>
        </w:rPr>
        <w:t>Цель исследования разбита на 2 этапа</w:t>
      </w:r>
    </w:p>
    <w:p w:rsidR="0050657B" w:rsidRPr="00C0362A" w:rsidRDefault="0050657B" w:rsidP="0050657B">
      <w:pPr>
        <w:rPr>
          <w:lang w:val="ru-RU"/>
        </w:rPr>
      </w:pPr>
      <w:r w:rsidRPr="00C0362A">
        <w:rPr>
          <w:lang w:val="ru-RU"/>
        </w:rPr>
        <w:t>В первую очередь необходимо создать метод исследования поверхности Океана по спутниковым изображениям солнечного блика</w:t>
      </w:r>
    </w:p>
    <w:p w:rsidR="009A16E9" w:rsidRPr="00C0362A" w:rsidRDefault="0050657B" w:rsidP="009A16E9">
      <w:pPr>
        <w:rPr>
          <w:lang w:val="ru-RU"/>
        </w:rPr>
      </w:pPr>
      <w:r w:rsidRPr="00C0362A">
        <w:rPr>
          <w:lang w:val="ru-RU"/>
        </w:rPr>
        <w:t>И во вторую – применить этот метод для исследования нефтяных загрязнений и поверхностных проявлений динамических процессов в Океане</w:t>
      </w:r>
    </w:p>
    <w:p w:rsidR="0050657B" w:rsidRPr="00C0362A" w:rsidRDefault="0050657B" w:rsidP="0050657B">
      <w:pPr>
        <w:pStyle w:val="Heading1"/>
      </w:pPr>
      <w:r w:rsidRPr="00C0362A">
        <w:t>Задачи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Чтобы достичь поставленной цели решались следующие задачи: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r w:rsidRPr="00C0362A">
        <w:rPr>
          <w:lang w:val="ru-RU"/>
        </w:rPr>
        <w:t>разработать метод восстановления пространственных вариаций среднеквадратичного наклона (СКН) морской поверхности по полю яркости солнечного блика;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r w:rsidRPr="00C0362A">
        <w:rPr>
          <w:lang w:val="ru-RU"/>
        </w:rPr>
        <w:t>применить разработанный метод для анализа данных спутниковых оптических сканеров MODIS и MERIS;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r w:rsidRPr="00C0362A">
        <w:rPr>
          <w:lang w:val="ru-RU"/>
        </w:rPr>
        <w:t xml:space="preserve">исследовать поверхностные проявления биологических и нефтяных сликов в солнечном блике и в поле СКН морской поверхности, а также </w:t>
      </w:r>
      <w:r w:rsidRPr="00C0362A">
        <w:rPr>
          <w:lang w:val="ru-RU"/>
        </w:rPr>
        <w:lastRenderedPageBreak/>
        <w:t>исследовать подобие и отличия аномалий «шероховатости» морской поверхности в сликах, измеряемых оптическими и радиолокационными методами;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r w:rsidRPr="00C0362A">
        <w:rPr>
          <w:lang w:val="ru-RU"/>
        </w:rPr>
        <w:t>исследовать особенности проявления внутренних волн и мезомасштабных течений на морской поверхности по изображениям солнечного блика;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r w:rsidRPr="00C0362A">
        <w:rPr>
          <w:lang w:val="ru-RU"/>
        </w:rPr>
        <w:t>исследовать связь аномалий характристик «шероховатости» морской поверхности с параметрами мезомасштабных течений на основе синергетического анализа оптических и радиолокационных изображений;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r w:rsidRPr="00C0362A">
        <w:rPr>
          <w:lang w:val="ru-RU"/>
        </w:rPr>
        <w:t>создать специализированное программно-математическое обеспечение, сопровождающее разработанные методы.</w:t>
      </w:r>
    </w:p>
    <w:p w:rsidR="0050657B" w:rsidRPr="00C0362A" w:rsidRDefault="00113A35" w:rsidP="00113A35">
      <w:pPr>
        <w:pStyle w:val="Heading1"/>
      </w:pPr>
      <w:r w:rsidRPr="00C0362A">
        <w:t>Содержание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b/>
          <w:bCs/>
          <w:lang w:val="ru-RU"/>
        </w:rPr>
        <w:t xml:space="preserve">1. </w:t>
      </w:r>
      <w:r w:rsidRPr="00C0362A">
        <w:rPr>
          <w:lang w:val="ru-RU"/>
        </w:rPr>
        <w:t xml:space="preserve">В </w:t>
      </w:r>
      <w:r w:rsidRPr="00C0362A">
        <w:rPr>
          <w:b/>
          <w:bCs/>
          <w:lang w:val="ru-RU"/>
        </w:rPr>
        <w:t xml:space="preserve">первой главе </w:t>
      </w:r>
      <w:r w:rsidRPr="00C0362A">
        <w:rPr>
          <w:lang w:val="ru-RU"/>
        </w:rPr>
        <w:t>описывается метод восстановления пространственных вариаций среднеквадратичного наклона (СКН) морской поверхности по солнечному блику, регистрируемому оптическими сканерами из космоса. Рассматриваются основные технические особенности приборов MODIS и MERIS. Разработанный метод применяется к анализу данных спутниковых оптических спектрометров MODIS и MERIS. Описываются разработанный алгоритм и программное обеспечение для восстановления СКН.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Обосновывается 1 положение, выносимое на защиту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b/>
          <w:bCs/>
          <w:lang w:val="ru-RU"/>
        </w:rPr>
        <w:t>2.</w:t>
      </w:r>
      <w:r w:rsidRPr="00C0362A">
        <w:rPr>
          <w:lang w:val="ru-RU"/>
        </w:rPr>
        <w:t xml:space="preserve"> Во </w:t>
      </w:r>
      <w:r w:rsidRPr="00C0362A">
        <w:rPr>
          <w:b/>
          <w:bCs/>
          <w:lang w:val="ru-RU"/>
        </w:rPr>
        <w:t xml:space="preserve">второй главе </w:t>
      </w:r>
      <w:r w:rsidRPr="00C0362A">
        <w:rPr>
          <w:lang w:val="ru-RU"/>
        </w:rPr>
        <w:t>метод, описанный в первой главе, применяется для исследования морской поверхности, покрытой нефтяными плёнками естественного и техногенного происхождения.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В качестве объекта исследования выбраны естественные нефтяные образования – грифоны и нефтяной разлив в результате взрыва на нефтяной платформе Дипвотор Хорайзон в Мексиканском заливе. Приводится совместный анализ полученных результатов с данными радиолокаторов с синтезированием апертуры (РСА), и раскрываются преимущества синергетического подхода в исследовании поверхностных сликов.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Обосновываются 2 и 3 положения, выносимое на защиту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b/>
          <w:bCs/>
          <w:lang w:val="ru-RU"/>
        </w:rPr>
        <w:lastRenderedPageBreak/>
        <w:t>3.</w:t>
      </w:r>
      <w:r w:rsidRPr="00C0362A">
        <w:rPr>
          <w:lang w:val="ru-RU"/>
        </w:rPr>
        <w:t xml:space="preserve"> В </w:t>
      </w:r>
      <w:r w:rsidRPr="00C0362A">
        <w:rPr>
          <w:b/>
          <w:bCs/>
          <w:lang w:val="ru-RU"/>
        </w:rPr>
        <w:t xml:space="preserve">третьей главе </w:t>
      </w:r>
      <w:r w:rsidRPr="00C0362A">
        <w:rPr>
          <w:lang w:val="ru-RU"/>
        </w:rPr>
        <w:t>рассматриваются примеры исследования суб- и мезомасштабной динамики Океана по оптическим и радиолокационным изображениям.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Обосновываются 4 и 5 положения, выносимое на защиту</w:t>
      </w:r>
    </w:p>
    <w:p w:rsidR="00113A35" w:rsidRPr="00C0362A" w:rsidRDefault="00113A35" w:rsidP="00113A35">
      <w:pPr>
        <w:pStyle w:val="Heading1"/>
      </w:pPr>
      <w:r w:rsidRPr="00C0362A">
        <w:t>Блик в Севастополе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Как я уже отмечал, основные океанографические приложения оптических спутниковых данных связаны с изучением цвета Океана.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С одной стороны, отражённый от морской поверхности солнечный свет составляет основной вклад восходящей радиации и создаёт значительные трудности для разработчиков алгоритмов восстановления цвета Океана.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Однако, в солнечном блике содержится ценная информация о статистических характеристиках шероховатости морской поверхности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Если мы представим невозмущённую морскую поверхность, то олнечный блик в середине дня будет представлять собой симметричное яркое пятно.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Но ветер, течения, слики и проходящие суда сформировали на морской поверхности множество уклонов, благодаря которым мы наблюдаем сложную картину зеркальных отражений – множество солнечных зайчиков, которые, сливаясь воедино, формируют сложную и красивую картину</w:t>
      </w:r>
    </w:p>
    <w:p w:rsidR="00113A35" w:rsidRPr="00C0362A" w:rsidRDefault="00077C51" w:rsidP="00077C51">
      <w:pPr>
        <w:pStyle w:val="Heading1"/>
      </w:pPr>
      <w:r w:rsidRPr="00C0362A">
        <w:t>Блик на снимках MODIS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>На спутниковых изображениях солнечный блик проявляется как яркая полоса близкая к линии зеркального отражения.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>Здесь представлены псевдо-цветные композиты данных прибора MODIS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>При увеличении скорости ветра блик становится более тусклым, при этм охватывает больший диапазон направлений, что, конечно , связано с изменением среднеквадратичного наклона морской поверхности</w:t>
      </w:r>
    </w:p>
    <w:p w:rsidR="00077C51" w:rsidRPr="00C0362A" w:rsidRDefault="00077C51" w:rsidP="00077C51">
      <w:pPr>
        <w:pStyle w:val="Heading1"/>
      </w:pPr>
      <w:r w:rsidRPr="00C0362A">
        <w:t>Данные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 xml:space="preserve">Для исследования солнечного блика наиболее предпочтителен красный канал, поскольку свет в красном канале поглощается в «тонком» </w:t>
      </w:r>
      <w:r w:rsidRPr="00C0362A">
        <w:rPr>
          <w:lang w:val="ru-RU"/>
        </w:rPr>
        <w:lastRenderedPageBreak/>
        <w:t>поверхностном слое океана (Jerlov, 1976), и, таким образом, не так чувствителен к «цвету» водного столба и поверхностной температуре.</w:t>
      </w:r>
    </w:p>
    <w:p w:rsidR="00077C51" w:rsidRPr="00C0362A" w:rsidRDefault="00077C51" w:rsidP="00077C51">
      <w:pPr>
        <w:pStyle w:val="Heading1"/>
      </w:pPr>
      <w:r w:rsidRPr="00C0362A">
        <w:t>Классическая задача рассеяния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>Классическая задача рассеяния была подробно описана ещё в 1954 г. Коксом и Манком.</w:t>
      </w:r>
    </w:p>
    <w:p w:rsidR="00077C51" w:rsidRPr="00C0362A" w:rsidRDefault="00E73AA5" w:rsidP="00077C51">
      <w:pPr>
        <w:rPr>
          <w:lang w:val="ru-RU"/>
        </w:rPr>
      </w:pPr>
      <w:r w:rsidRPr="00C0362A">
        <w:rPr>
          <w:lang w:val="ru-RU"/>
        </w:rPr>
        <w:t xml:space="preserve">Подгоняя модель с </w:t>
      </w:r>
      <w:r w:rsidR="00077C51" w:rsidRPr="00C0362A">
        <w:rPr>
          <w:lang w:val="ru-RU"/>
        </w:rPr>
        <w:t xml:space="preserve">ПРВ, заданной в виде рядов Грамма-Шарлье, к измеряемой яркости блика </w:t>
      </w:r>
      <w:r w:rsidR="008870C7" w:rsidRPr="00C0362A">
        <w:rPr>
          <w:lang w:val="ru-RU"/>
        </w:rPr>
        <w:t>Кокс и Манк</w:t>
      </w:r>
      <w:r w:rsidR="00077C51" w:rsidRPr="00C0362A">
        <w:rPr>
          <w:lang w:val="ru-RU"/>
        </w:rPr>
        <w:t xml:space="preserve"> получили фундаментальные статистические характеристики наклонов морской поверхности</w:t>
      </w:r>
    </w:p>
    <w:p w:rsidR="00077C51" w:rsidRPr="00C0362A" w:rsidRDefault="00A0030E" w:rsidP="001009C8">
      <w:pPr>
        <w:pStyle w:val="Heading1"/>
      </w:pPr>
      <w:r w:rsidRPr="00C0362A">
        <w:t>Предлагаемый метод</w:t>
      </w:r>
      <w:r w:rsidR="001009C8" w:rsidRPr="00C036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009C8" w:rsidRPr="00C0362A">
        <w:t>восстановления СКН</w:t>
      </w:r>
    </w:p>
    <w:p w:rsidR="00A0030E" w:rsidRPr="00C0362A" w:rsidRDefault="007B6112" w:rsidP="00A0030E">
      <w:pPr>
        <w:rPr>
          <w:lang w:val="ru-RU"/>
        </w:rPr>
      </w:pPr>
      <w:r w:rsidRPr="00C0362A">
        <w:rPr>
          <w:lang w:val="ru-RU"/>
        </w:rPr>
        <w:t>В диссертационном исследовании предлагается</w:t>
      </w:r>
      <w:r w:rsidR="00A0030E" w:rsidRPr="00C0362A">
        <w:rPr>
          <w:lang w:val="ru-RU"/>
        </w:rPr>
        <w:t xml:space="preserve"> метод восстановления пространственных вариаций среднеквадратичного наклона морской поверхности по полю яркости солнечного блика на внутренних масштабах блика, с использованием передаточной функции, которая напрямую зависит от наблюдаемых градиентов яркости солнечного блика, без априорного задания плотности распределения уклонов морской поверхности</w:t>
      </w:r>
    </w:p>
    <w:p w:rsidR="00A0030E" w:rsidRPr="00C0362A" w:rsidRDefault="00A0030E" w:rsidP="00A0030E">
      <w:pPr>
        <w:rPr>
          <w:lang w:val="ru-RU"/>
        </w:rPr>
      </w:pPr>
      <w:r w:rsidRPr="00C0362A">
        <w:rPr>
          <w:lang w:val="ru-RU"/>
        </w:rPr>
        <w:t>Для получения вариаций СКН выполняются следующие шаги:</w:t>
      </w:r>
    </w:p>
    <w:p w:rsidR="00A0030E" w:rsidRPr="00C0362A" w:rsidRDefault="00A0030E" w:rsidP="00A0030E">
      <w:pPr>
        <w:rPr>
          <w:lang w:val="ru-RU"/>
        </w:rPr>
      </w:pPr>
      <w:r w:rsidRPr="00C0362A">
        <w:rPr>
          <w:lang w:val="ru-RU"/>
        </w:rPr>
        <w:t>Сначала исходное поле яркости представляется в виде суперпозиции среднего (</w:t>
      </w:r>
      <w:r w:rsidRPr="00C0362A">
        <w:rPr>
          <w:i/>
          <w:iCs/>
          <w:lang w:val="ru-RU"/>
        </w:rPr>
        <w:t>масштаб солнечного блика</w:t>
      </w:r>
      <w:r w:rsidRPr="00C0362A">
        <w:rPr>
          <w:lang w:val="ru-RU"/>
        </w:rPr>
        <w:t xml:space="preserve">) и его вариаций </w:t>
      </w:r>
      <w:r w:rsidRPr="00C0362A">
        <w:rPr>
          <w:i/>
          <w:iCs/>
          <w:lang w:val="ru-RU"/>
        </w:rPr>
        <w:t>(внутренний масштаб)</w:t>
      </w:r>
    </w:p>
    <w:p w:rsidR="00A0030E" w:rsidRPr="00C0362A" w:rsidRDefault="00A0030E" w:rsidP="00A0030E">
      <w:pPr>
        <w:rPr>
          <w:lang w:val="ru-RU"/>
        </w:rPr>
      </w:pPr>
      <w:r w:rsidRPr="00C0362A">
        <w:rPr>
          <w:lang w:val="ru-RU"/>
        </w:rPr>
        <w:t>Далее Полученные контрасты яркости преобразуются в контрасты СКН с использованием передаточной функции.</w:t>
      </w:r>
    </w:p>
    <w:p w:rsidR="00A0030E" w:rsidRPr="00C0362A" w:rsidRDefault="00A0030E" w:rsidP="00A0030E">
      <w:pPr>
        <w:rPr>
          <w:lang w:val="ru-RU"/>
        </w:rPr>
      </w:pPr>
      <w:r w:rsidRPr="00C0362A">
        <w:rPr>
          <w:lang w:val="ru-RU"/>
        </w:rPr>
        <w:t>Поскольку количество отражённой радиации в районе солнечного блика зависит от СКН, любое явление, наблюдаемое на поверхности океана и приводящее к вариациям СКН, возможно наблюдать в контрастах яркости</w:t>
      </w:r>
    </w:p>
    <w:p w:rsidR="00A0030E" w:rsidRPr="00C0362A" w:rsidRDefault="001009C8" w:rsidP="001009C8">
      <w:pPr>
        <w:pStyle w:val="Heading1"/>
      </w:pPr>
      <w:r w:rsidRPr="00C0362A">
        <w:t>Особенности формирования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Разработанный метод позволяет работать с различными оптическими спектрометрами именно благодаря использованию передаточной функции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Далее рассмотрим конструктивные особенности приборов MERIS и MODI S, приводящие к различному формированию изображений этими приборами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lastRenderedPageBreak/>
        <w:t>Так изображение MODIS формируется за счёт сканирующей камеры, что приводит к образованию “полосообразной” структуры изображения в области солнечного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блика с явно выраженными двумерными градиентами яркости вдоль и поперек траектории полета спутника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В случае с изображением прибора MERIS ситуация кардинально отличается. Изображение формируется 5-ю одинаковыми неподвижно зафиксированными оптическими камерами, что приводит к формированию изображения с градиентами яркости лишь в одном направлении</w:t>
      </w:r>
    </w:p>
    <w:p w:rsidR="001009C8" w:rsidRPr="00C0362A" w:rsidRDefault="001009C8" w:rsidP="001009C8">
      <w:pPr>
        <w:pStyle w:val="Heading1"/>
      </w:pPr>
      <w:r w:rsidRPr="00C0362A">
        <w:t>Метод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Разработанный метод диагностики пространственных аномалий «шероховатости» поверхности Океана по спутниковым изображениям солнечного блика позволяет работать с различными оптическими спектрометрами благодаря использованию передаточной функции, которая напрямую зависит от наблюдаемых градиентов яркости солнечного блика, без априорного задания плотности распределения уклонов;</w:t>
      </w:r>
    </w:p>
    <w:p w:rsidR="001009C8" w:rsidRPr="00C0362A" w:rsidRDefault="001009C8" w:rsidP="001009C8">
      <w:pPr>
        <w:pStyle w:val="Heading1"/>
      </w:pPr>
      <w:r w:rsidRPr="00C0362A">
        <w:t>Примеры работы алгоритма</w:t>
      </w:r>
    </w:p>
    <w:p w:rsidR="001009C8" w:rsidRPr="00C0362A" w:rsidRDefault="001009C8" w:rsidP="001009C8">
      <w:pPr>
        <w:rPr>
          <w:lang w:val="ru-RU"/>
        </w:rPr>
      </w:pPr>
    </w:p>
    <w:p w:rsidR="001009C8" w:rsidRPr="00C0362A" w:rsidRDefault="001009C8" w:rsidP="001009C8">
      <w:pPr>
        <w:pStyle w:val="Heading1"/>
      </w:pPr>
      <w:r w:rsidRPr="00C0362A">
        <w:t>Процедура восстановления СКН</w:t>
      </w:r>
    </w:p>
    <w:p w:rsidR="00D462A0" w:rsidRPr="00C0362A" w:rsidRDefault="00D462A0" w:rsidP="00D462A0">
      <w:pPr>
        <w:rPr>
          <w:lang w:val="ru-RU"/>
        </w:rPr>
      </w:pPr>
    </w:p>
    <w:p w:rsidR="009D373B" w:rsidRPr="00C0362A" w:rsidRDefault="009D373B" w:rsidP="009D373B">
      <w:pPr>
        <w:pStyle w:val="Heading1"/>
      </w:pPr>
      <w:r w:rsidRPr="00C0362A">
        <w:t>Естественные нефтяные загрязнения</w:t>
      </w:r>
    </w:p>
    <w:p w:rsidR="009D373B" w:rsidRPr="00C0362A" w:rsidRDefault="009D373B" w:rsidP="009D373B">
      <w:pPr>
        <w:rPr>
          <w:lang w:val="ru-RU"/>
        </w:rPr>
      </w:pPr>
      <w:r w:rsidRPr="00C0362A">
        <w:rPr>
          <w:lang w:val="ru-RU"/>
        </w:rPr>
        <w:t>Разработанный метод восстановления контрастов СКН применен к анализу поверхностных проявлений разливов нефти природного происхождения (так называемые «грифоны») в Мексиканском заливе.</w:t>
      </w:r>
    </w:p>
    <w:p w:rsidR="00D462A0" w:rsidRPr="00C0362A" w:rsidRDefault="00D462A0" w:rsidP="00D462A0">
      <w:pPr>
        <w:pStyle w:val="Heading1"/>
      </w:pPr>
      <w:r w:rsidRPr="00C0362A">
        <w:t>Естественные слики</w:t>
      </w:r>
    </w:p>
    <w:p w:rsidR="008C5A2C" w:rsidRPr="00C0362A" w:rsidRDefault="00E73E6B" w:rsidP="00D462A0">
      <w:pPr>
        <w:rPr>
          <w:rFonts w:cs="Times New Roman"/>
          <w:b/>
          <w:lang w:val="ru-RU"/>
        </w:rPr>
      </w:pPr>
      <w:r w:rsidRPr="00C0362A">
        <w:rPr>
          <w:rFonts w:cs="Times New Roman"/>
          <w:lang w:val="ru-RU"/>
        </w:rPr>
        <w:t>На рисунке хорошо видно</w:t>
      </w:r>
      <w:r w:rsidR="008C5A2C" w:rsidRPr="00C0362A">
        <w:rPr>
          <w:rFonts w:cs="Times New Roman"/>
          <w:lang w:val="ru-RU"/>
        </w:rPr>
        <w:t>, что вариации яркости блика, связанные с присутствием нефтяных сликов, бывают как положительными, так и отрицательными. Действительно, контрасты яркости грифонов по разные стороны зоны инверсии контрастов имеют разный знак.</w:t>
      </w:r>
    </w:p>
    <w:p w:rsidR="008C5A2C" w:rsidRPr="00C0362A" w:rsidRDefault="008C5A2C" w:rsidP="00D462A0">
      <w:pPr>
        <w:rPr>
          <w:rFonts w:cs="Times New Roman"/>
          <w:lang w:val="ru-RU"/>
        </w:rPr>
      </w:pPr>
      <w:r w:rsidRPr="00C0362A">
        <w:rPr>
          <w:rFonts w:cs="Times New Roman"/>
          <w:lang w:val="ru-RU"/>
        </w:rPr>
        <w:lastRenderedPageBreak/>
        <w:t>Это явление называется инверсией контрастов в солнечном блике.</w:t>
      </w:r>
    </w:p>
    <w:p w:rsidR="00D462A0" w:rsidRPr="00C0362A" w:rsidRDefault="008C5A2C" w:rsidP="008C5A2C">
      <w:pPr>
        <w:rPr>
          <w:lang w:val="ru-RU"/>
        </w:rPr>
      </w:pPr>
      <w:r w:rsidRPr="00C0362A">
        <w:rPr>
          <w:rFonts w:cs="Times New Roman"/>
          <w:lang w:val="ru-RU"/>
        </w:rPr>
        <w:t xml:space="preserve">А связано оно с тем, что передаточная функция </w:t>
      </w:r>
      <w:r w:rsidRPr="00C0362A">
        <w:rPr>
          <w:rFonts w:ascii="Cambria Math" w:hAnsi="Cambria Math" w:cs="Times New Roman"/>
          <w:lang w:val="ru-RU"/>
        </w:rPr>
        <w:t>𝑇</w:t>
      </w:r>
      <w:r w:rsidRPr="00C0362A">
        <w:rPr>
          <w:rFonts w:cs="Times New Roman"/>
          <w:lang w:val="ru-RU"/>
        </w:rPr>
        <w:t xml:space="preserve"> меняет знак в этом районе.</w:t>
      </w:r>
    </w:p>
    <w:p w:rsidR="00D462A0" w:rsidRPr="00C0362A" w:rsidRDefault="008C5A2C" w:rsidP="008C5A2C">
      <w:pPr>
        <w:pStyle w:val="Heading1"/>
      </w:pPr>
      <w:r w:rsidRPr="00C0362A">
        <w:t>Контрасты СКН сликов</w:t>
      </w:r>
    </w:p>
    <w:p w:rsidR="00E73E6B" w:rsidRPr="00C0362A" w:rsidRDefault="00E73E6B" w:rsidP="008C5A2C">
      <w:pPr>
        <w:rPr>
          <w:rFonts w:cs="Times New Roman"/>
          <w:lang w:val="ru-RU"/>
        </w:rPr>
      </w:pPr>
      <w:r w:rsidRPr="00C0362A">
        <w:rPr>
          <w:rFonts w:cs="Times New Roman"/>
          <w:lang w:val="ru-RU"/>
        </w:rPr>
        <w:t>На слайде представлена зависимость контрастов СКН от скорости ветра по серии выбранных нефтяных сликов.</w:t>
      </w:r>
    </w:p>
    <w:p w:rsidR="008C5A2C" w:rsidRPr="00C0362A" w:rsidRDefault="00E73E6B" w:rsidP="008C5A2C">
      <w:pPr>
        <w:rPr>
          <w:lang w:val="ru-RU"/>
        </w:rPr>
      </w:pPr>
      <w:r w:rsidRPr="00C0362A">
        <w:rPr>
          <w:rFonts w:cs="Times New Roman"/>
          <w:lang w:val="ru-RU"/>
        </w:rPr>
        <w:t>В результате анализа сделан вывод, что контрасты СКН в нефтяных сликах систематически ниже контрастов СКН в биологических сликах</w:t>
      </w:r>
    </w:p>
    <w:p w:rsidR="001009C8" w:rsidRPr="00C0362A" w:rsidRDefault="00534980" w:rsidP="00E73E6B">
      <w:pPr>
        <w:pStyle w:val="Heading1"/>
      </w:pPr>
      <w:r w:rsidRPr="00C0362A">
        <w:t>Deepwater Horizon</w:t>
      </w:r>
    </w:p>
    <w:p w:rsidR="00534980" w:rsidRPr="00C0362A" w:rsidRDefault="00534980" w:rsidP="00534980">
      <w:pPr>
        <w:rPr>
          <w:lang w:val="ru-RU"/>
        </w:rPr>
      </w:pPr>
      <w:r w:rsidRPr="00C0362A">
        <w:rPr>
          <w:lang w:val="ru-RU"/>
        </w:rPr>
        <w:t>Далее приводится рассмотрим катастрофический разлив нефти в результате взрыва на нефтяной платформе Дипвотер Хорайзон (англ. Deepwater Horizon) в Мексиканском заливе.</w:t>
      </w:r>
    </w:p>
    <w:p w:rsidR="00534980" w:rsidRPr="00C0362A" w:rsidRDefault="00534980" w:rsidP="00534980">
      <w:pPr>
        <w:rPr>
          <w:lang w:val="ru-RU"/>
        </w:rPr>
      </w:pPr>
      <w:r w:rsidRPr="00C0362A">
        <w:rPr>
          <w:lang w:val="ru-RU"/>
        </w:rPr>
        <w:t>Выбор пал именно на этот случай, не столько потому, что он потряс весь мир, а больше потому, что было собрано множество изображений с разных приборов и спутников, а также большое количество сопутствующей вспомогательной информации</w:t>
      </w:r>
    </w:p>
    <w:p w:rsidR="00534980" w:rsidRPr="00C0362A" w:rsidRDefault="00534980" w:rsidP="00534980">
      <w:pPr>
        <w:pStyle w:val="Heading1"/>
      </w:pPr>
      <w:r w:rsidRPr="00C0362A">
        <w:t>RGB Deepwater Horizon</w:t>
      </w:r>
    </w:p>
    <w:p w:rsidR="00534980" w:rsidRPr="00C0362A" w:rsidRDefault="00534980" w:rsidP="00534980">
      <w:pPr>
        <w:rPr>
          <w:lang w:val="ru-RU"/>
        </w:rPr>
      </w:pPr>
      <w:r w:rsidRPr="00C0362A">
        <w:rPr>
          <w:lang w:val="ru-RU"/>
        </w:rPr>
        <w:t xml:space="preserve">На данном слайде приведены псевдо цветные RGB композиты </w:t>
      </w:r>
      <w:r w:rsidR="006B3141" w:rsidRPr="00C0362A">
        <w:rPr>
          <w:lang w:val="ru-RU"/>
        </w:rPr>
        <w:t>увеличенной области изображений MERIS и MODIS района разлива нефтепродуктов в результате взрыва нефтяной платформы «Deepwater Horizon» в Мексиканском заливе 24 Мая 2010г.</w:t>
      </w:r>
    </w:p>
    <w:p w:rsidR="006B3141" w:rsidRPr="00C0362A" w:rsidRDefault="006B3141" w:rsidP="006B3141">
      <w:pPr>
        <w:rPr>
          <w:lang w:val="ru-RU"/>
        </w:rPr>
      </w:pPr>
      <w:r w:rsidRPr="00C0362A">
        <w:rPr>
          <w:lang w:val="ru-RU"/>
        </w:rPr>
        <w:t>Обращаю Ваше внимание на явные различия между изображениями, несмотря на разницу всего в пол часа.</w:t>
      </w:r>
      <w:r w:rsidRPr="00C0362A">
        <w:rPr>
          <w:lang w:val="ru-RU"/>
        </w:rPr>
        <w:br/>
        <w:t>Прежде всего это объясняется отличающейся геометрией наблюдений.</w:t>
      </w:r>
    </w:p>
    <w:p w:rsidR="006B3141" w:rsidRPr="00C0362A" w:rsidRDefault="006B3141" w:rsidP="006B3141">
      <w:pPr>
        <w:rPr>
          <w:lang w:val="ru-RU"/>
        </w:rPr>
      </w:pPr>
      <w:r w:rsidRPr="00C0362A">
        <w:rPr>
          <w:lang w:val="ru-RU"/>
        </w:rPr>
        <w:t>Далее рассмотрим этот случай подробнее</w:t>
      </w:r>
    </w:p>
    <w:p w:rsidR="00534980" w:rsidRPr="00C0362A" w:rsidRDefault="006B3141" w:rsidP="006B3141">
      <w:pPr>
        <w:pStyle w:val="Heading1"/>
      </w:pPr>
      <w:r w:rsidRPr="00C0362A">
        <w:t>При</w:t>
      </w:r>
      <w:r w:rsidR="00922CD2" w:rsidRPr="00C0362A">
        <w:t>м</w:t>
      </w:r>
      <w:r w:rsidRPr="00C0362A">
        <w:t>енение алгоритма</w:t>
      </w:r>
    </w:p>
    <w:p w:rsidR="00922CD2" w:rsidRPr="00C0362A" w:rsidRDefault="00922CD2" w:rsidP="00922CD2">
      <w:pPr>
        <w:rPr>
          <w:lang w:val="ru-RU"/>
        </w:rPr>
      </w:pPr>
    </w:p>
    <w:p w:rsidR="00922CD2" w:rsidRPr="00C0362A" w:rsidRDefault="00780EE5" w:rsidP="00922CD2">
      <w:pPr>
        <w:pStyle w:val="Heading1"/>
      </w:pPr>
      <w:r w:rsidRPr="00C0362A">
        <w:t>Контрасты СКН</w:t>
      </w:r>
    </w:p>
    <w:p w:rsidR="00922CD2" w:rsidRPr="00C0362A" w:rsidRDefault="00922CD2" w:rsidP="00922CD2">
      <w:pPr>
        <w:rPr>
          <w:lang w:val="ru-RU"/>
        </w:rPr>
      </w:pPr>
      <w:r w:rsidRPr="00C0362A">
        <w:rPr>
          <w:lang w:val="ru-RU"/>
        </w:rPr>
        <w:t xml:space="preserve">Если предположить, что толщина нефтяной плёнки в этом районе значительно больше длины волны красного света (640-680нм), т.е. толщина </w:t>
      </w:r>
      <w:r w:rsidRPr="00C0362A">
        <w:rPr>
          <w:lang w:val="ru-RU"/>
        </w:rPr>
        <w:lastRenderedPageBreak/>
        <w:t>порядка 1 микрона и более, то в этом случае, оптические свойства самой нефти могут доминировать над изменениями яркости морской поверхности в зоне, покрытой этой нефтью.</w:t>
      </w:r>
    </w:p>
    <w:p w:rsidR="00534980" w:rsidRPr="00C0362A" w:rsidRDefault="00922CD2" w:rsidP="00922CD2">
      <w:pPr>
        <w:rPr>
          <w:lang w:val="ru-RU"/>
        </w:rPr>
      </w:pPr>
      <w:r w:rsidRPr="00C0362A">
        <w:rPr>
          <w:lang w:val="ru-RU"/>
        </w:rPr>
        <w:t>Предложенный алгоритм не учитывает возможность изменения “цвета” поверхности, поэтому смена знака и изменение амплитуды восстановленных контрастов некорректны и не несут физического смысла.</w:t>
      </w:r>
    </w:p>
    <w:p w:rsidR="00E85F97" w:rsidRPr="00C0362A" w:rsidRDefault="00E85F97" w:rsidP="00E85F97">
      <w:pPr>
        <w:pStyle w:val="Heading1"/>
      </w:pPr>
      <w:r w:rsidRPr="00C0362A">
        <w:t>Синергетика с ASAR</w:t>
      </w:r>
    </w:p>
    <w:p w:rsidR="00E85F97" w:rsidRPr="00C0362A" w:rsidRDefault="00DD0943" w:rsidP="00E85F97">
      <w:pPr>
        <w:rPr>
          <w:lang w:val="ru-RU"/>
        </w:rPr>
      </w:pPr>
      <w:r w:rsidRPr="00C0362A">
        <w:rPr>
          <w:lang w:val="ru-RU"/>
        </w:rPr>
        <w:t xml:space="preserve">Рассмотрим </w:t>
      </w:r>
      <w:r w:rsidR="00C30587" w:rsidRPr="00C0362A">
        <w:rPr>
          <w:lang w:val="ru-RU"/>
        </w:rPr>
        <w:t xml:space="preserve">синергетический </w:t>
      </w:r>
      <w:r w:rsidRPr="00C0362A">
        <w:rPr>
          <w:lang w:val="ru-RU"/>
        </w:rPr>
        <w:t xml:space="preserve">случай </w:t>
      </w:r>
      <w:r w:rsidR="00C30587" w:rsidRPr="00C0362A">
        <w:rPr>
          <w:lang w:val="ru-RU"/>
        </w:rPr>
        <w:t xml:space="preserve">совместной </w:t>
      </w:r>
      <w:r w:rsidRPr="00C0362A">
        <w:rPr>
          <w:lang w:val="ru-RU"/>
        </w:rPr>
        <w:t>съёмки нефтяного разлива 26 Апреля 2010г. приборами MERIS (15:58 GMT) и ENVISAT ASAR (15:56 GMT)</w:t>
      </w:r>
      <w:r w:rsidR="00C30587" w:rsidRPr="00C0362A">
        <w:rPr>
          <w:lang w:val="ru-RU"/>
        </w:rPr>
        <w:t>. Поскольку приборы установлены на одном спутнике съёмка производилась квазисинхронно.</w:t>
      </w:r>
    </w:p>
    <w:p w:rsidR="00C30587" w:rsidRPr="00C0362A" w:rsidRDefault="00C30587" w:rsidP="00E85F97">
      <w:pPr>
        <w:rPr>
          <w:lang w:val="ru-RU"/>
        </w:rPr>
      </w:pPr>
      <w:r w:rsidRPr="00C0362A">
        <w:rPr>
          <w:lang w:val="ru-RU"/>
        </w:rPr>
        <w:t>Из приведённых изображений видно, что оптические и РЛ-контрасты одного и того же слика, сформированного тонкой нефтяной плёнкой, хорошо коррелируют друг с другом. При этом радиолокационные контрасты примерно в 1.6 раза сильнее контрастов СКН.</w:t>
      </w:r>
    </w:p>
    <w:p w:rsidR="00C30587" w:rsidRPr="00C0362A" w:rsidRDefault="00C30587" w:rsidP="00E85F97">
      <w:pPr>
        <w:rPr>
          <w:lang w:val="ru-RU"/>
        </w:rPr>
      </w:pPr>
      <w:r w:rsidRPr="00C0362A">
        <w:rPr>
          <w:lang w:val="ru-RU"/>
        </w:rPr>
        <w:t>Для интерпретации наблюдаемых контрастов удельной эффективной площади рассеяния (УЭПР ) и СКН в сликах использовалась модель спектров коротких волн, предложенная в работах [Kudryavtsev и др., 2005; Yurovskaya и др., 2013]. Получено, что модельные контрасты согласуются с наблюдениями в том случае, если эффективный коэффициент упругости равен E=15мН/м.</w:t>
      </w:r>
      <w:r w:rsidR="009D373B" w:rsidRPr="00C0362A">
        <w:rPr>
          <w:lang w:val="ru-RU"/>
        </w:rPr>
        <w:t>,</w:t>
      </w:r>
    </w:p>
    <w:p w:rsidR="009D373B" w:rsidRPr="00C0362A" w:rsidRDefault="009D373B" w:rsidP="009D373B">
      <w:pPr>
        <w:pStyle w:val="Heading1"/>
      </w:pPr>
    </w:p>
    <w:p w:rsidR="009D373B" w:rsidRPr="00C0362A" w:rsidRDefault="009D373B" w:rsidP="009D373B">
      <w:pPr>
        <w:pStyle w:val="Heading1"/>
      </w:pPr>
    </w:p>
    <w:p w:rsidR="009D373B" w:rsidRPr="00C0362A" w:rsidRDefault="009D373B" w:rsidP="009D373B">
      <w:pPr>
        <w:pStyle w:val="Heading1"/>
      </w:pPr>
    </w:p>
    <w:p w:rsidR="009D373B" w:rsidRPr="00C0362A" w:rsidRDefault="009D373B" w:rsidP="009D373B">
      <w:pPr>
        <w:pStyle w:val="Heading1"/>
      </w:pPr>
      <w:r w:rsidRPr="00C0362A">
        <w:t>Профиль вариаций СКН</w:t>
      </w:r>
    </w:p>
    <w:p w:rsidR="009D373B" w:rsidRPr="00C0362A" w:rsidRDefault="007052FB" w:rsidP="006F1BE6">
      <w:pPr>
        <w:rPr>
          <w:rFonts w:cs="Times New Roman"/>
          <w:lang w:val="ru-RU"/>
        </w:rPr>
      </w:pPr>
      <w:r w:rsidRPr="00C0362A">
        <w:rPr>
          <w:rFonts w:cs="Times New Roman"/>
          <w:lang w:val="ru-RU"/>
        </w:rPr>
        <w:t>С использованием мод</w:t>
      </w:r>
      <w:r w:rsidR="00EC19FE">
        <w:rPr>
          <w:rFonts w:cs="Times New Roman"/>
          <w:lang w:val="ru-RU"/>
        </w:rPr>
        <w:t>е</w:t>
      </w:r>
      <w:bookmarkStart w:id="0" w:name="_GoBack"/>
      <w:bookmarkEnd w:id="0"/>
      <w:r w:rsidRPr="00C0362A">
        <w:rPr>
          <w:rFonts w:cs="Times New Roman"/>
          <w:lang w:val="ru-RU"/>
        </w:rPr>
        <w:t xml:space="preserve">ли формирования радиолокационных изображений RIM показано, </w:t>
      </w:r>
      <w:r w:rsidR="006F1BE6" w:rsidRPr="00C0362A">
        <w:rPr>
          <w:rFonts w:cs="Times New Roman"/>
          <w:lang w:val="ru-RU"/>
        </w:rPr>
        <w:t>что поверхностные проявления ВВ хорошо видны в модуляциях уклонов морской поверхности</w:t>
      </w:r>
      <w:r w:rsidR="001C6F1F" w:rsidRPr="00C0362A">
        <w:rPr>
          <w:rFonts w:cs="Times New Roman"/>
          <w:lang w:val="ru-RU"/>
        </w:rPr>
        <w:t xml:space="preserve"> в связи с</w:t>
      </w:r>
      <w:r w:rsidR="006F1BE6" w:rsidRPr="00C0362A">
        <w:rPr>
          <w:rFonts w:cs="Times New Roman"/>
          <w:lang w:val="ru-RU"/>
        </w:rPr>
        <w:t xml:space="preserve"> усилением </w:t>
      </w:r>
      <w:r w:rsidR="006F1BE6" w:rsidRPr="00C0362A">
        <w:rPr>
          <w:rFonts w:cs="Times New Roman"/>
          <w:lang w:val="ru-RU"/>
        </w:rPr>
        <w:lastRenderedPageBreak/>
        <w:t>среднеквадратичного наклона (СКН) в зонах конвергенции течения ВВ, в то время как подавление</w:t>
      </w:r>
      <w:r w:rsidR="002C2263" w:rsidRPr="00C0362A">
        <w:rPr>
          <w:rFonts w:cs="Times New Roman"/>
          <w:lang w:val="ru-RU"/>
        </w:rPr>
        <w:t xml:space="preserve"> </w:t>
      </w:r>
      <w:r w:rsidR="006F1BE6" w:rsidRPr="00C0362A">
        <w:rPr>
          <w:rFonts w:cs="Times New Roman"/>
          <w:lang w:val="ru-RU"/>
        </w:rPr>
        <w:t>наблюдается в зонах дивергенции.</w:t>
      </w:r>
    </w:p>
    <w:p w:rsidR="00DD32DC" w:rsidRPr="00C0362A" w:rsidRDefault="00DD32DC" w:rsidP="00DD32DC">
      <w:pPr>
        <w:pStyle w:val="Heading1"/>
      </w:pPr>
    </w:p>
    <w:p w:rsidR="00DD32DC" w:rsidRPr="00C0362A" w:rsidRDefault="00DD32DC" w:rsidP="00DD32DC">
      <w:pPr>
        <w:pStyle w:val="Heading1"/>
      </w:pPr>
    </w:p>
    <w:p w:rsidR="00783DED" w:rsidRPr="00C0362A" w:rsidRDefault="00783DED" w:rsidP="00783DED">
      <w:pPr>
        <w:rPr>
          <w:lang w:val="ru-RU"/>
        </w:rPr>
      </w:pPr>
      <w:r w:rsidRPr="00C0362A">
        <w:rPr>
          <w:b/>
          <w:bCs/>
          <w:lang w:val="ru-RU"/>
        </w:rPr>
        <w:t>В рамках исследования ставился вопрос о природе проявления РСА контрастов.</w:t>
      </w:r>
    </w:p>
    <w:p w:rsidR="00DD32DC" w:rsidRPr="00C0362A" w:rsidRDefault="00DD32DC" w:rsidP="00DD32DC">
      <w:pPr>
        <w:pStyle w:val="Heading1"/>
      </w:pPr>
    </w:p>
    <w:p w:rsidR="00783DED" w:rsidRPr="00C0362A" w:rsidRDefault="00783DED" w:rsidP="00783DED">
      <w:pPr>
        <w:rPr>
          <w:lang w:val="ru-RU"/>
        </w:rPr>
      </w:pPr>
      <w:r w:rsidRPr="00C0362A">
        <w:rPr>
          <w:lang w:val="ru-RU"/>
        </w:rPr>
        <w:t>Очевидна связь РСА контрастов  с особенностями мезо-масштабной изменчивости</w:t>
      </w:r>
    </w:p>
    <w:p w:rsidR="00783DED" w:rsidRPr="00C0362A" w:rsidRDefault="00783DED" w:rsidP="00783DED">
      <w:pPr>
        <w:rPr>
          <w:lang w:val="ru-RU"/>
        </w:rPr>
      </w:pPr>
      <w:r w:rsidRPr="00C0362A">
        <w:rPr>
          <w:lang w:val="ru-RU"/>
        </w:rPr>
        <w:t>Связаны ли эти РСА контрасты с течениями и какие их особенности они отображают?</w:t>
      </w:r>
    </w:p>
    <w:p w:rsidR="00783DED" w:rsidRPr="00C0362A" w:rsidRDefault="00783DED" w:rsidP="00783DED">
      <w:pPr>
        <w:pStyle w:val="Heading1"/>
      </w:pPr>
    </w:p>
    <w:p w:rsidR="00783DED" w:rsidRPr="00C0362A" w:rsidRDefault="00783DED" w:rsidP="00783DED">
      <w:pPr>
        <w:rPr>
          <w:lang w:val="ru-RU"/>
        </w:rPr>
      </w:pPr>
      <w:r w:rsidRPr="00C0362A">
        <w:rPr>
          <w:lang w:val="ru-RU"/>
        </w:rPr>
        <w:t>Для выяснения закономерности формирования поверхностных проявлений динамики Океана, необходимо иметь информацию о мезомасштабных особенностях полей течений.</w:t>
      </w:r>
    </w:p>
    <w:p w:rsidR="00783DED" w:rsidRPr="00C0362A" w:rsidRDefault="00783DED" w:rsidP="00783DED">
      <w:pPr>
        <w:rPr>
          <w:lang w:val="ru-RU"/>
        </w:rPr>
      </w:pPr>
      <w:r w:rsidRPr="00C0362A">
        <w:rPr>
          <w:lang w:val="ru-RU"/>
        </w:rPr>
        <w:t>Поле течений представляется в виде суммы:</w:t>
      </w:r>
    </w:p>
    <w:p w:rsidR="00783DED" w:rsidRPr="00C0362A" w:rsidRDefault="00783DED" w:rsidP="00783DED">
      <w:pPr>
        <w:pStyle w:val="Heading1"/>
      </w:pPr>
    </w:p>
    <w:p w:rsidR="006F1BE6" w:rsidRPr="00C0362A" w:rsidRDefault="006F1BE6" w:rsidP="006F1BE6">
      <w:pPr>
        <w:rPr>
          <w:lang w:val="ru-RU"/>
        </w:rPr>
      </w:pPr>
      <w:r w:rsidRPr="00C0362A">
        <w:rPr>
          <w:lang w:val="ru-RU"/>
        </w:rPr>
        <w:t>Для восстановления мезомасштабной изменчивости поля скорости геострофического течения (ГТ) используется модель, предложенная [Isern-Fontanet и др., 2008]. В рамках этой модели функция тока ГТ и поле ТПО в пространстве Фурье связаны следующим соотношением:</w:t>
      </w:r>
    </w:p>
    <w:p w:rsidR="00DD32DC" w:rsidRPr="00C0362A" w:rsidRDefault="00DD32DC" w:rsidP="00DD32DC">
      <w:pPr>
        <w:pStyle w:val="Heading1"/>
      </w:pPr>
    </w:p>
    <w:p w:rsidR="00C0362A" w:rsidRDefault="00C0362A" w:rsidP="00C0362A">
      <w:pPr>
        <w:rPr>
          <w:rFonts w:cs="Times New Roman"/>
          <w:lang w:val="ru-RU"/>
        </w:rPr>
      </w:pPr>
      <w:r w:rsidRPr="00C0362A">
        <w:rPr>
          <w:rFonts w:cs="Times New Roman"/>
          <w:lang w:val="ru-RU"/>
        </w:rPr>
        <w:t>На данном слайде приведено поле завихренности ГТ, восстановленное по полю ТПО</w:t>
      </w:r>
      <w:r w:rsidR="00882DCD">
        <w:rPr>
          <w:rFonts w:cs="Times New Roman"/>
          <w:lang w:val="ru-RU"/>
        </w:rPr>
        <w:t>.</w:t>
      </w:r>
    </w:p>
    <w:p w:rsidR="00882DCD" w:rsidRPr="00F96009" w:rsidRDefault="00F96009" w:rsidP="00C0362A">
      <w:pPr>
        <w:rPr>
          <w:lang w:val="ru-RU"/>
        </w:rPr>
      </w:pPr>
      <w:r w:rsidRPr="00F96009">
        <w:rPr>
          <w:lang w:val="ru-RU"/>
        </w:rPr>
        <w:t xml:space="preserve">Однако, поле ГТ является бездивергентным. Как показано в [Kudryavtsev и др., 2005], влияние такого типа течений на интегральные параметры спектра ветровых волн (СКН, обрушения ветровых волн) является слабым, т.е. проявления ГТ на поверхности океана должны быть «невидимы». Поэтому, </w:t>
      </w:r>
      <w:r w:rsidRPr="00F96009">
        <w:rPr>
          <w:lang w:val="ru-RU"/>
        </w:rPr>
        <w:lastRenderedPageBreak/>
        <w:t xml:space="preserve">наблюдаемые на </w:t>
      </w:r>
      <w:r>
        <w:rPr>
          <w:lang w:val="ru-RU"/>
        </w:rPr>
        <w:t>изображении</w:t>
      </w:r>
      <w:r w:rsidRPr="00F96009">
        <w:rPr>
          <w:lang w:val="ru-RU"/>
        </w:rPr>
        <w:t xml:space="preserve"> поверхностные проявления океанических явлений, скорее всего, связаны с другими факторами</w:t>
      </w:r>
    </w:p>
    <w:p w:rsidR="00DD32DC" w:rsidRDefault="00DD32DC" w:rsidP="00DD32DC">
      <w:pPr>
        <w:pStyle w:val="Heading1"/>
      </w:pPr>
    </w:p>
    <w:p w:rsidR="00F96009" w:rsidRPr="00F96009" w:rsidRDefault="00F96009" w:rsidP="00F96009">
      <w:pPr>
        <w:rPr>
          <w:lang w:val="ru-RU"/>
        </w:rPr>
      </w:pPr>
      <w:r w:rsidRPr="00F96009">
        <w:rPr>
          <w:lang w:val="ru-RU"/>
        </w:rPr>
        <w:t>Взаимодействие ветрового дрейфа с полем скорости ГТ может приводит к генерации достаточно сильной вторичной агеострофической циркуляции [Garrett, Loder, 1981]. Следуя модели [Klein, Hua, 1990] дивергенция агеострофической компоненты течения, генерируемого при взаимодействии Экмановского течения с ГТ, имеет вид</w:t>
      </w:r>
    </w:p>
    <w:p w:rsidR="00C0362A" w:rsidRDefault="00C0362A">
      <w:pPr>
        <w:pStyle w:val="Heading1"/>
      </w:pPr>
    </w:p>
    <w:p w:rsidR="00F96009" w:rsidRDefault="00F96009" w:rsidP="00F9600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На слайде представлена д</w:t>
      </w:r>
      <w:r w:rsidRPr="00F96009">
        <w:rPr>
          <w:rFonts w:cs="Times New Roman"/>
          <w:lang w:val="ru-RU"/>
        </w:rPr>
        <w:t>ивергенция поверхностных течений, рассчитанная по полю завихренности и Экмановскому дрейфу, соответствующему полю</w:t>
      </w:r>
      <w:r>
        <w:rPr>
          <w:rFonts w:cs="Times New Roman"/>
          <w:lang w:val="ru-RU"/>
        </w:rPr>
        <w:t xml:space="preserve"> ветра</w:t>
      </w:r>
      <w:r w:rsidRPr="00F96009">
        <w:rPr>
          <w:rFonts w:cs="Times New Roman"/>
          <w:lang w:val="ru-RU"/>
        </w:rPr>
        <w:t>. Видно, что зоны дивергенции/конвергенции привязаны к зонам градиентов завихренности КГТ, и соответственно – к зонам резких перепадов ТПО</w:t>
      </w:r>
    </w:p>
    <w:p w:rsidR="00F96009" w:rsidRDefault="00F96009" w:rsidP="00F96009">
      <w:pPr>
        <w:pStyle w:val="Heading1"/>
      </w:pPr>
    </w:p>
    <w:p w:rsidR="00F96009" w:rsidRDefault="00F96009" w:rsidP="00F96009">
      <w:pPr>
        <w:rPr>
          <w:lang w:val="ru-RU"/>
        </w:rPr>
      </w:pPr>
      <w:r>
        <w:rPr>
          <w:lang w:val="ru-RU"/>
        </w:rPr>
        <w:t>Далее приводится с</w:t>
      </w:r>
      <w:r w:rsidRPr="00F96009">
        <w:rPr>
          <w:lang w:val="ru-RU"/>
        </w:rPr>
        <w:t>опоставление фрагментов РСА контрастов</w:t>
      </w:r>
      <w:r>
        <w:rPr>
          <w:lang w:val="ru-RU"/>
        </w:rPr>
        <w:t xml:space="preserve"> </w:t>
      </w:r>
      <w:r w:rsidRPr="00F96009">
        <w:rPr>
          <w:lang w:val="ru-RU"/>
        </w:rPr>
        <w:t>с полем дивергенции</w:t>
      </w:r>
      <w:r>
        <w:rPr>
          <w:lang w:val="ru-RU"/>
        </w:rPr>
        <w:t>, где отчётливо наблюдается корреляция между контрастами РСА и полем дивергенции</w:t>
      </w:r>
    </w:p>
    <w:p w:rsidR="00F96009" w:rsidRDefault="00F96009" w:rsidP="00F96009">
      <w:pPr>
        <w:pStyle w:val="Heading1"/>
      </w:pPr>
    </w:p>
    <w:p w:rsidR="00F96009" w:rsidRPr="00F96009" w:rsidRDefault="00F96009" w:rsidP="00F96009">
      <w:pPr>
        <w:pStyle w:val="Heading1"/>
      </w:pPr>
    </w:p>
    <w:p w:rsidR="00F96009" w:rsidRDefault="00F96009" w:rsidP="00F96009">
      <w:pPr>
        <w:rPr>
          <w:lang w:val="ru-RU"/>
        </w:rPr>
      </w:pPr>
      <w:r>
        <w:rPr>
          <w:lang w:val="ru-RU"/>
        </w:rPr>
        <w:t>В результате анализа можно заключить, что д</w:t>
      </w:r>
      <w:r w:rsidRPr="00F96009">
        <w:rPr>
          <w:lang w:val="ru-RU"/>
        </w:rPr>
        <w:t>ивергенция мезомасштабных течений определяет их проявления на РСА изображениях</w:t>
      </w:r>
    </w:p>
    <w:p w:rsidR="00B23C38" w:rsidRDefault="00B23C38" w:rsidP="00B23C38">
      <w:pPr>
        <w:pStyle w:val="Heading1"/>
      </w:pPr>
      <w:r>
        <w:t>Основные результаты</w:t>
      </w:r>
    </w:p>
    <w:p w:rsidR="00B23C38" w:rsidRPr="00B23C38" w:rsidRDefault="00B23C38" w:rsidP="00B23C38">
      <w:pPr>
        <w:rPr>
          <w:lang w:val="ru-RU"/>
        </w:rPr>
      </w:pPr>
    </w:p>
    <w:p w:rsidR="00F96009" w:rsidRDefault="00F96009" w:rsidP="00F96009">
      <w:pPr>
        <w:pStyle w:val="Heading1"/>
      </w:pPr>
      <w:r>
        <w:t>Положения</w:t>
      </w:r>
    </w:p>
    <w:p w:rsidR="00F96009" w:rsidRPr="00F96009" w:rsidRDefault="00F96009" w:rsidP="00F96009">
      <w:pPr>
        <w:rPr>
          <w:lang w:val="ru-RU"/>
        </w:rPr>
      </w:pPr>
      <w:r w:rsidRPr="00F96009">
        <w:rPr>
          <w:lang w:val="ru-RU"/>
        </w:rPr>
        <w:t>На защиту выносятся следующие положения:</w:t>
      </w:r>
    </w:p>
    <w:p w:rsidR="00DD13D2" w:rsidRPr="00F96009" w:rsidRDefault="00C7734A" w:rsidP="00F96009">
      <w:pPr>
        <w:numPr>
          <w:ilvl w:val="0"/>
          <w:numId w:val="5"/>
        </w:numPr>
        <w:rPr>
          <w:lang w:val="ru-RU"/>
        </w:rPr>
      </w:pPr>
      <w:r w:rsidRPr="00F96009">
        <w:rPr>
          <w:lang w:val="ru-RU"/>
        </w:rPr>
        <w:t xml:space="preserve">разработанный метод диагностики пространственных аномалий «шероховатости» поверхности Океана по спутниковым изображениям солнечного блика позволяет работать с различными оптическими </w:t>
      </w:r>
      <w:r w:rsidRPr="00F96009">
        <w:rPr>
          <w:lang w:val="ru-RU"/>
        </w:rPr>
        <w:lastRenderedPageBreak/>
        <w:t>спектрометрами благодаря использованию передаточной функции, которая напрямую зависит от наблюдаемых градиентов яркости солнечного блика, без априорного задания плотности распределения уклонов;</w:t>
      </w:r>
    </w:p>
    <w:p w:rsidR="00DD13D2" w:rsidRPr="00F96009" w:rsidRDefault="00C7734A" w:rsidP="00F96009">
      <w:pPr>
        <w:numPr>
          <w:ilvl w:val="0"/>
          <w:numId w:val="5"/>
        </w:numPr>
        <w:rPr>
          <w:lang w:val="ru-RU"/>
        </w:rPr>
      </w:pPr>
      <w:r w:rsidRPr="00F96009">
        <w:rPr>
          <w:lang w:val="ru-RU"/>
        </w:rPr>
        <w:t>контрасты СКН в нефтяных сликах ситематически ниже контрастов СКН в сликах биологического происхождения;</w:t>
      </w:r>
    </w:p>
    <w:p w:rsidR="00DD13D2" w:rsidRPr="00F96009" w:rsidRDefault="00C7734A" w:rsidP="00F96009">
      <w:pPr>
        <w:numPr>
          <w:ilvl w:val="0"/>
          <w:numId w:val="5"/>
        </w:numPr>
        <w:rPr>
          <w:lang w:val="ru-RU"/>
        </w:rPr>
      </w:pPr>
      <w:r w:rsidRPr="00F96009">
        <w:rPr>
          <w:lang w:val="ru-RU"/>
        </w:rPr>
        <w:t>для одного и того же слика, сформированного тонкой нефтяной плёнкой, контрасты УЭПР примерно в 1.6 раза сильнее контрастов СКН;</w:t>
      </w:r>
    </w:p>
    <w:p w:rsidR="00DD13D2" w:rsidRPr="00F96009" w:rsidRDefault="00C7734A" w:rsidP="00F96009">
      <w:pPr>
        <w:numPr>
          <w:ilvl w:val="0"/>
          <w:numId w:val="5"/>
        </w:numPr>
        <w:rPr>
          <w:lang w:val="ru-RU"/>
        </w:rPr>
      </w:pPr>
      <w:r w:rsidRPr="00F96009">
        <w:rPr>
          <w:lang w:val="ru-RU"/>
        </w:rPr>
        <w:t>поверхностные проявления ВВ и мезомасштабных течений отчётливо проявляются в модуляциях уклонов морской поверхности в результате усиления среднеквадратичного наклона (СКН) в зонах конвергенции течения, и его подавления в зонах дивергенции;</w:t>
      </w:r>
    </w:p>
    <w:p w:rsidR="00DD13D2" w:rsidRDefault="00C7734A" w:rsidP="00F96009">
      <w:pPr>
        <w:numPr>
          <w:ilvl w:val="0"/>
          <w:numId w:val="5"/>
        </w:numPr>
        <w:rPr>
          <w:lang w:val="ru-RU"/>
        </w:rPr>
      </w:pPr>
      <w:r w:rsidRPr="00F96009">
        <w:rPr>
          <w:lang w:val="ru-RU"/>
        </w:rPr>
        <w:t>аномалии характеристик ветрового волнения (СКН, обрушения) связаны с зонами дивергенции течений и пространственно привязаны к областям сильных градиентов завихренности полей квази-геострофических течений</w:t>
      </w:r>
    </w:p>
    <w:p w:rsidR="00B23C38" w:rsidRDefault="00B23C38" w:rsidP="00B23C38">
      <w:pPr>
        <w:rPr>
          <w:lang w:val="ru-RU"/>
        </w:rPr>
      </w:pPr>
    </w:p>
    <w:p w:rsidR="00B23C38" w:rsidRDefault="00B23C38" w:rsidP="00B23C38">
      <w:pPr>
        <w:pStyle w:val="Heading1"/>
      </w:pPr>
      <w:r>
        <w:t>Публикации</w:t>
      </w:r>
    </w:p>
    <w:p w:rsidR="00B23C38" w:rsidRPr="00B23C38" w:rsidRDefault="00B23C38" w:rsidP="00B23C38">
      <w:pPr>
        <w:rPr>
          <w:lang w:val="ru-RU"/>
        </w:rPr>
      </w:pPr>
      <w:r>
        <w:rPr>
          <w:lang w:val="ru-RU"/>
        </w:rPr>
        <w:t>С опубликованными работами можно ознакомится</w:t>
      </w:r>
    </w:p>
    <w:p w:rsidR="00F96009" w:rsidRDefault="00F96009" w:rsidP="00F96009">
      <w:pPr>
        <w:rPr>
          <w:lang w:val="ru-RU"/>
        </w:rPr>
      </w:pPr>
    </w:p>
    <w:p w:rsidR="00F96009" w:rsidRDefault="00F96009" w:rsidP="00F96009">
      <w:pPr>
        <w:rPr>
          <w:b/>
          <w:lang w:val="ru-RU"/>
        </w:rPr>
      </w:pPr>
      <w:r w:rsidRPr="00F96009">
        <w:rPr>
          <w:b/>
          <w:lang w:val="ru-RU"/>
        </w:rPr>
        <w:t>Благодарности</w:t>
      </w:r>
    </w:p>
    <w:p w:rsidR="000A291E" w:rsidRDefault="000A291E" w:rsidP="000A291E">
      <w:pPr>
        <w:rPr>
          <w:lang w:val="ru-RU"/>
        </w:rPr>
      </w:pPr>
      <w:r w:rsidRPr="000A291E">
        <w:rPr>
          <w:lang w:val="ru-RU"/>
        </w:rPr>
        <w:t xml:space="preserve">Уважаемый председатель и уважаемые </w:t>
      </w:r>
      <w:r w:rsidR="00FD5790">
        <w:rPr>
          <w:lang w:val="ru-RU"/>
        </w:rPr>
        <w:t>члены диссертационного совета! Р</w:t>
      </w:r>
      <w:r w:rsidRPr="000A291E">
        <w:rPr>
          <w:lang w:val="ru-RU"/>
        </w:rPr>
        <w:t>азрешите выразить свою благодарност</w:t>
      </w:r>
      <w:r>
        <w:rPr>
          <w:lang w:val="ru-RU"/>
        </w:rPr>
        <w:t xml:space="preserve">ь за интерес и внимание к моей </w:t>
      </w:r>
      <w:r w:rsidRPr="000A291E">
        <w:rPr>
          <w:lang w:val="ru-RU"/>
        </w:rPr>
        <w:t>работе, конструктивные предложения и з</w:t>
      </w:r>
      <w:r>
        <w:rPr>
          <w:lang w:val="ru-RU"/>
        </w:rPr>
        <w:t>амечания, положительную оценку р</w:t>
      </w:r>
      <w:r w:rsidRPr="000A291E">
        <w:rPr>
          <w:lang w:val="ru-RU"/>
        </w:rPr>
        <w:t>аботы.</w:t>
      </w:r>
    </w:p>
    <w:p w:rsidR="00FD5790" w:rsidRDefault="000A291E" w:rsidP="000A291E">
      <w:pPr>
        <w:rPr>
          <w:lang w:val="ru-RU"/>
        </w:rPr>
      </w:pPr>
      <w:r>
        <w:rPr>
          <w:lang w:val="ru-RU"/>
        </w:rPr>
        <w:t xml:space="preserve">Хотелось бы поблагодарить </w:t>
      </w:r>
      <w:r w:rsidRPr="000A291E">
        <w:rPr>
          <w:lang w:val="ru-RU"/>
        </w:rPr>
        <w:t xml:space="preserve">ведущую </w:t>
      </w:r>
      <w:r>
        <w:rPr>
          <w:lang w:val="ru-RU"/>
        </w:rPr>
        <w:t>о</w:t>
      </w:r>
      <w:r w:rsidRPr="000A291E">
        <w:rPr>
          <w:lang w:val="ru-RU"/>
        </w:rPr>
        <w:t>рганизацию</w:t>
      </w:r>
      <w:r>
        <w:rPr>
          <w:lang w:val="ru-RU"/>
        </w:rPr>
        <w:t>, оппонентов, авторов отзывов за проявленный интерес к работе</w:t>
      </w:r>
      <w:r w:rsidRPr="000A291E">
        <w:rPr>
          <w:lang w:val="ru-RU"/>
        </w:rPr>
        <w:t>. Постараюсь в дальне</w:t>
      </w:r>
      <w:r>
        <w:rPr>
          <w:lang w:val="ru-RU"/>
        </w:rPr>
        <w:t xml:space="preserve">йшей научной работе учесть все  </w:t>
      </w:r>
      <w:r w:rsidRPr="000A291E">
        <w:rPr>
          <w:lang w:val="ru-RU"/>
        </w:rPr>
        <w:t>высказанн</w:t>
      </w:r>
      <w:r w:rsidR="00FD5790">
        <w:rPr>
          <w:lang w:val="ru-RU"/>
        </w:rPr>
        <w:t>ые вами замечания и пожелания.</w:t>
      </w:r>
    </w:p>
    <w:p w:rsidR="000A291E" w:rsidRDefault="000A291E" w:rsidP="000A291E">
      <w:pPr>
        <w:rPr>
          <w:lang w:val="ru-RU"/>
        </w:rPr>
      </w:pPr>
      <w:r>
        <w:rPr>
          <w:lang w:val="ru-RU"/>
        </w:rPr>
        <w:lastRenderedPageBreak/>
        <w:t>Особую благодарность хочу выразить н</w:t>
      </w:r>
      <w:r w:rsidRPr="000A291E">
        <w:rPr>
          <w:lang w:val="ru-RU"/>
        </w:rPr>
        <w:t>ау</w:t>
      </w:r>
      <w:r>
        <w:rPr>
          <w:lang w:val="ru-RU"/>
        </w:rPr>
        <w:t xml:space="preserve">чному руководителю Кудрявцеву В.Н, за </w:t>
      </w:r>
      <w:r w:rsidRPr="000A291E">
        <w:rPr>
          <w:lang w:val="ru-RU"/>
        </w:rPr>
        <w:t>професс</w:t>
      </w:r>
      <w:r>
        <w:rPr>
          <w:lang w:val="ru-RU"/>
        </w:rPr>
        <w:t xml:space="preserve">иональную помощь, которая была </w:t>
      </w:r>
      <w:r w:rsidRPr="000A291E">
        <w:rPr>
          <w:lang w:val="ru-RU"/>
        </w:rPr>
        <w:t>оказана мне при проведении данного диссертационного исследования</w:t>
      </w:r>
    </w:p>
    <w:p w:rsidR="00C7734A" w:rsidRDefault="000A291E" w:rsidP="00F96009">
      <w:pPr>
        <w:rPr>
          <w:lang w:val="ru-RU"/>
        </w:rPr>
      </w:pPr>
      <w:r w:rsidRPr="000A291E">
        <w:rPr>
          <w:lang w:val="ru-RU"/>
        </w:rPr>
        <w:t>Очень признателен всем, к кому прихо</w:t>
      </w:r>
      <w:r>
        <w:rPr>
          <w:lang w:val="ru-RU"/>
        </w:rPr>
        <w:t>дилось обращаться за советом и п</w:t>
      </w:r>
      <w:r w:rsidRPr="000A291E">
        <w:rPr>
          <w:lang w:val="ru-RU"/>
        </w:rPr>
        <w:t>омощью, а также присутствующим за п</w:t>
      </w:r>
      <w:r>
        <w:rPr>
          <w:lang w:val="ru-RU"/>
        </w:rPr>
        <w:t>роявленный интерес и моральную п</w:t>
      </w:r>
      <w:r w:rsidRPr="000A291E">
        <w:rPr>
          <w:lang w:val="ru-RU"/>
        </w:rPr>
        <w:t xml:space="preserve">оддержку. </w:t>
      </w:r>
    </w:p>
    <w:p w:rsidR="00F96009" w:rsidRPr="00F96009" w:rsidRDefault="00C7734A" w:rsidP="00F96009">
      <w:pPr>
        <w:rPr>
          <w:lang w:val="ru-RU"/>
        </w:rPr>
      </w:pPr>
      <w:r>
        <w:rPr>
          <w:lang w:val="ru-RU"/>
        </w:rPr>
        <w:t xml:space="preserve">И конечно членам моей семьи. </w:t>
      </w:r>
      <w:r w:rsidR="000A291E" w:rsidRPr="000A291E">
        <w:rPr>
          <w:lang w:val="ru-RU"/>
        </w:rPr>
        <w:t>Спасибо вам</w:t>
      </w:r>
      <w:r w:rsidR="00FD5790">
        <w:rPr>
          <w:lang w:val="ru-RU"/>
        </w:rPr>
        <w:t>.</w:t>
      </w:r>
    </w:p>
    <w:sectPr w:rsidR="00F96009" w:rsidRPr="00F96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17"/>
    <w:multiLevelType w:val="hybridMultilevel"/>
    <w:tmpl w:val="8B305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B0338"/>
    <w:multiLevelType w:val="hybridMultilevel"/>
    <w:tmpl w:val="B322D796"/>
    <w:lvl w:ilvl="0" w:tplc="B0BCAA6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A533F"/>
    <w:multiLevelType w:val="hybridMultilevel"/>
    <w:tmpl w:val="D3EED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203BD"/>
    <w:multiLevelType w:val="hybridMultilevel"/>
    <w:tmpl w:val="277E72CA"/>
    <w:lvl w:ilvl="0" w:tplc="2CC0397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A6E0D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6622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28CBE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08C5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61FD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9AF6A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E6EE3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4E83A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A6D1923"/>
    <w:multiLevelType w:val="hybridMultilevel"/>
    <w:tmpl w:val="1FE031E0"/>
    <w:lvl w:ilvl="0" w:tplc="AD5AEA7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A083D4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385DB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652BFD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680365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8AAD7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92E89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2D0834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DE2AFA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96"/>
    <w:rsid w:val="00011D78"/>
    <w:rsid w:val="00077C51"/>
    <w:rsid w:val="00086548"/>
    <w:rsid w:val="000A291E"/>
    <w:rsid w:val="001009C8"/>
    <w:rsid w:val="00113A35"/>
    <w:rsid w:val="001C6F1F"/>
    <w:rsid w:val="002C2263"/>
    <w:rsid w:val="00414296"/>
    <w:rsid w:val="0042524E"/>
    <w:rsid w:val="004F6149"/>
    <w:rsid w:val="0050657B"/>
    <w:rsid w:val="00534639"/>
    <w:rsid w:val="00534980"/>
    <w:rsid w:val="006B3141"/>
    <w:rsid w:val="006F1BE6"/>
    <w:rsid w:val="007052FB"/>
    <w:rsid w:val="00765108"/>
    <w:rsid w:val="00780EE5"/>
    <w:rsid w:val="00783DED"/>
    <w:rsid w:val="007B6112"/>
    <w:rsid w:val="00882DCD"/>
    <w:rsid w:val="008870C7"/>
    <w:rsid w:val="008C5A2C"/>
    <w:rsid w:val="00922CD2"/>
    <w:rsid w:val="009A16E9"/>
    <w:rsid w:val="009D373B"/>
    <w:rsid w:val="00A0030E"/>
    <w:rsid w:val="00B23C38"/>
    <w:rsid w:val="00C0362A"/>
    <w:rsid w:val="00C30587"/>
    <w:rsid w:val="00C7734A"/>
    <w:rsid w:val="00D462A0"/>
    <w:rsid w:val="00DD0943"/>
    <w:rsid w:val="00DD13D2"/>
    <w:rsid w:val="00DD32DC"/>
    <w:rsid w:val="00E73AA5"/>
    <w:rsid w:val="00E73E6B"/>
    <w:rsid w:val="00E85F97"/>
    <w:rsid w:val="00EC19FE"/>
    <w:rsid w:val="00EF7B39"/>
    <w:rsid w:val="00F96009"/>
    <w:rsid w:val="00FA518B"/>
    <w:rsid w:val="00F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F9531-CDE4-428E-A1A7-BA7F128C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C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0865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93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02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45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504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75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86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0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30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62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17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71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86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89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47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RSHU/NIERSC</Company>
  <LinksUpToDate>false</LinksUpToDate>
  <CharactersWithSpaces>16354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Myasoedov Alexander</dc:creator>
  <cp:keywords/>
  <dc:description/>
  <cp:lastModifiedBy>Myasoedov Alexander</cp:lastModifiedBy>
  <cp:revision>34</cp:revision>
  <dcterms:created xsi:type="dcterms:W3CDTF">2014-04-21T07:07:00Z</dcterms:created>
  <dcterms:modified xsi:type="dcterms:W3CDTF">2014-04-22T14:13:00Z</dcterms:modified>
</cp:coreProperties>
</file>