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816C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 w:rsidRPr="001D2A1A">
              <w:rPr>
                <w:b/>
                <w:i/>
                <w:color w:val="000080"/>
                <w:sz w:val="18"/>
                <w:szCs w:val="22"/>
                <w:lang w:val="en-US"/>
              </w:rPr>
              <w:t>УПС2-ГРПШ-КЖ-5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816C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07.12.2019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816C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46464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70016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816C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№71/05-17 от 26.06.2017г.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816C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Танин В.Г., С-52-030043, приказ №71/06-17 от 10.07.2017г.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BAD6C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3D7955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816C9" w:rsidP="001D2A1A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E6BB159" wp14:editId="147F7C33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FFBBC5" id="Прямая соединительная линия 14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79CC7456" wp14:editId="3397EFD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C7456" id="Поле 18" o:spid="_x0000_s1032" type="#_x0000_t202" style="position:absolute;margin-left:-5.65pt;margin-top:8.25pt;width:511.9pt;height:77.6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560" behindDoc="1" locked="0" layoutInCell="1" allowOverlap="1" wp14:anchorId="66D8FAD2" wp14:editId="2D1B43D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350CFE" id="Прямая соединительная линия 21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0A05C0F5" wp14:editId="19C83F8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59E522" id="Прямая соединительная линия 20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323A3E04" wp14:editId="7F69F1B9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03C63D" id="Прямая соединительная линия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E6B30FB" wp14:editId="1142E0E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2DAA35" id="Прямая соединительная линия 2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816C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A7C1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1A1DC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A1F3E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816C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816C9" w:rsidP="001D2A1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Бетонирование фун</w:t>
            </w:r>
            <w:r w:rsidR="001D2A1A">
              <w:rPr>
                <w:b/>
                <w:i/>
                <w:color w:val="000080"/>
                <w:sz w:val="22"/>
                <w:szCs w:val="22"/>
              </w:rPr>
              <w:t>дамента молниеотвода - 1,65 м3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lastRenderedPageBreak/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816C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MNPZ-AORC-RD-4137.05-000-EL-ZM.OD-0001;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C816C9" w:rsidTr="00C816C9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16C9" w:rsidRDefault="00C816C9" w:rsidP="00C816C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B20П4F(1)150W8. Документ о качестве № 3Б0086209 от 07.12.2019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16C9" w:rsidRDefault="00C816C9" w:rsidP="00C816C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C816C9" w:rsidTr="00C816C9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16C9" w:rsidRDefault="00C816C9" w:rsidP="00C816C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16C9" w:rsidRDefault="00C816C9" w:rsidP="00C816C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№УПС2-ГРПШ-КЖ-5 от 07.12.2019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816C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07.12.2019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816C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07.12.2019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816C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СП45.13330-2012; MNPZ-AORC-RD-4137.05-000-EL-ZM.OD-0001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C816C9" w:rsidP="001D2A1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под ГРПШ на отметку 138,770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</w:t>
            </w:r>
            <w:bookmarkStart w:id="17" w:name="_GoBack"/>
            <w:bookmarkEnd w:id="17"/>
            <w:r w:rsidRPr="00BB1F35">
              <w:rPr>
                <w:i/>
                <w:sz w:val="14"/>
                <w:szCs w:val="14"/>
              </w:rPr>
              <w:t>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C816C9" w:rsidTr="00C816C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16C9" w:rsidRDefault="00C816C9" w:rsidP="00C816C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УПС-2-ГРПШ-КЖ-5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16C9" w:rsidRDefault="00C816C9" w:rsidP="00C816C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816C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816C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816C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816C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816C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816C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816C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EF9E9F7" id="Прямая соединительная линия 679" o:spid="_x0000_s1026" style="position:absolute;flip:y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515DCA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74879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41C3E1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D2A1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D2975D5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D2A1A">
            <w:rPr>
              <w:szCs w:val="22"/>
            </w:rPr>
            <w:t xml:space="preserve">   </w:t>
          </w:r>
          <w:bookmarkStart w:id="29" w:name="GCC_name"/>
          <w:bookmarkEnd w:id="29"/>
          <w:r w:rsidR="00C816C9" w:rsidRPr="001D2A1A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1D2A1A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BDF3F0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C816C9">
            <w:t>"</w:t>
          </w:r>
          <w:proofErr w:type="spellStart"/>
          <w:proofErr w:type="gramEnd"/>
          <w:r w:rsidR="00C816C9">
            <w:t>Нефтехимпроект</w:t>
          </w:r>
          <w:proofErr w:type="spellEnd"/>
          <w:r w:rsidR="00C816C9">
            <w:t xml:space="preserve">". 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2A1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6C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5BC7E2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CD059-0ECC-4622-B2E4-E7F72142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550</Words>
  <Characters>3905</Characters>
  <Application>Microsoft Office Word</Application>
  <DocSecurity>0</DocSecurity>
  <Lines>88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2020-01-27T12:15:00Z</cp:lastPrinted>
  <dcterms:created xsi:type="dcterms:W3CDTF">2020-01-27T12:10:00Z</dcterms:created>
  <dcterms:modified xsi:type="dcterms:W3CDTF">2020-01-27T12:15:00Z</dcterms:modified>
</cp:coreProperties>
</file>