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STUDY</w:t>
      </w:r>
    </w:p>
    <w:p>
      <w:pPr>
        <w:spacing w:after="60"/>
      </w:pPr>
      <w:r>
        <w:rPr>
          <w:rFonts w:ascii="Arial" w:cs="Arial" w:eastAsia="Arial" w:hAnsi="Arial"/>
          <w:b/>
          <w:bCs/>
          <w:color w:val="1F3864"/>
          <w:sz w:val="40"/>
          <w:szCs w:val="40"/>
        </w:rPr>
        <w:t xml:space="preserve">Attestation Layer Failure Under Self-Application:</w:t>
      </w:r>
    </w:p>
    <w:p>
      <w:pPr>
        <w:spacing w:after="240"/>
      </w:pPr>
      <w:r>
        <w:rPr>
          <w:rFonts w:ascii="Arial" w:cs="Arial" w:eastAsia="Arial" w:hAnsi="Arial"/>
          <w:b/>
          <w:bCs/>
          <w:color w:val="2E75B6"/>
          <w:sz w:val="32"/>
          <w:szCs w:val="32"/>
        </w:rPr>
        <w:t xml:space="preserve">Correctness Does Not Imply Attestation Completeness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ASRO-CS-008</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Attestation Layer Failure Under Self-Application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Source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 external system outputs + internally generated session artifacts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sources: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CS-007 v1.0 (pre-correction, eleven systems), CS-007 v1.0-1 (corrected, ten systems), live multi-system interaction session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Predecessors: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CS-001 through CS-007</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Executive Summary</w:t>
      </w:r>
    </w:p>
    <w:p>
      <w:pPr>
        <w:spacing w:after="160"/>
      </w:pPr>
      <w:r>
        <w:rPr>
          <w:rFonts w:ascii="Arial" w:cs="Arial" w:eastAsia="Arial" w:hAnsi="Arial"/>
          <w:sz w:val="22"/>
          <w:szCs w:val="22"/>
        </w:rPr>
        <w:t xml:space="preserve">This case study documents a class of attestation failure not captured by prior case studies in the ASRO series: failures that occur within systems actively and correctly using the ASRO framework. CS-006 established that output validation cannot detect framework substitution. CS-007 confirmed this against a live public repository. CS-008 extends the finding one level further: a system can produce correct conclusions, apply the framework accurately, and still fail attestation completeness — in ways that are only detectable at a higher attestation layer.</w:t>
      </w:r>
    </w:p>
    <w:p>
      <w:pPr>
        <w:spacing w:after="160"/>
      </w:pPr>
      <w:r>
        <w:rPr>
          <w:rFonts w:ascii="Arial" w:cs="Arial" w:eastAsia="Arial" w:hAnsi="Arial"/>
          <w:sz w:val="22"/>
          <w:szCs w:val="22"/>
        </w:rPr>
        <w:t xml:space="preserve">The trigger for CS-008 was a self-diagnostic conducted by ChatGPT after reviewing CS-007. ChatGPT applied the ASRO recursive self-audit protocol to its own prior instructional output and found two genuine attestation failures: version ambiguity (citing a superseded document version without declaring it) and instructional compression drift (reducing a multi-layer framework to a single-dimension actionable shortcut without disclosing what was compressed). Both failures were real. Both conclusions remained valid despite the failures. Neither failure was visible from within the layer where it occurred.</w:t>
      </w:r>
    </w:p>
    <w:p>
      <w:pPr>
        <w:spacing w:after="160"/>
      </w:pPr>
      <w:r>
        <w:rPr>
          <w:rFonts w:ascii="Arial" w:cs="Arial" w:eastAsia="Arial" w:hAnsi="Arial"/>
          <w:sz w:val="22"/>
          <w:szCs w:val="22"/>
        </w:rPr>
        <w:t xml:space="preserve">This case study also formalizes two additional failure classes identified across CS-007 and CS-008, producing a complete post-CS-006 attestation failure taxonomy covering five distinct classes.</w:t>
      </w:r>
    </w:p>
    <w:p>
      <w:pPr>
        <w:spacing w:after="160"/>
      </w:pPr>
      <w:r>
        <w:rPr>
          <w:rFonts w:ascii="Arial" w:cs="Arial" w:eastAsia="Arial" w:hAnsi="Arial"/>
          <w:sz w:val="22"/>
          <w:szCs w:val="22"/>
        </w:rPr>
        <w:t xml:space="preserve">Evidence posture statement: This case study incorporates both externally observed system outputs and internally generated attestation artifacts. The internal artifacts — including system self-diagnostics, version provenance classification, and taxonomy extensions — are host_attested from a live multi-system interaction session and are not independently replayable. External system behaviors referenced are consistent with previously documented patterns in CS-006 and CS-007. All conclusions are derived from directly observed outputs within these constraints.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The Central Principle</w:t>
      </w:r>
    </w:p>
    <w:p>
      <w:pPr>
        <w:pBdr>
          <w:left w:val="single" w:color="2E75B6" w:sz="6" w:space="12"/>
        </w:pBdr>
        <w:spacing w:after="160"/>
        <w:ind w:left="720"/>
      </w:pPr>
      <w:r>
        <w:rPr>
          <w:rFonts w:ascii="Arial" w:cs="Arial" w:eastAsia="Arial" w:hAnsi="Arial"/>
          <w:i/>
          <w:iCs/>
          <w:sz w:val="22"/>
          <w:szCs w:val="22"/>
        </w:rPr>
        <w:t xml:space="preserve">A system can produce correct conclusions while failing attestation completeness, and this failure may originate within the system's own reasoning process and only be detectable at a higher attestation layer.</w:t>
      </w:r>
    </w:p>
    <w:p>
      <w:pPr>
        <w:spacing w:after="160"/>
      </w:pPr>
      <w:r>
        <w:rPr>
          <w:rFonts w:ascii="Arial" w:cs="Arial" w:eastAsia="Arial" w:hAnsi="Arial"/>
          <w:sz w:val="22"/>
          <w:szCs w:val="22"/>
        </w:rPr>
        <w:t xml:space="preserve">This principle extends the CS-006 and CS-007 findings in a specific direction. CS-006 showed that a system can produce a structurally valid audit on an invalid foundation — framework substitution where the output looks correct but the underlying framework is wrong. CS-007 showed that this occurs even against publicly accessible canonical sources. CS-008 shows that even when the framework is correctly applied, the output is accurate, and no substitution occurs, attestation completeness can still fail.</w:t>
      </w:r>
    </w:p>
    <w:p>
      <w:pPr>
        <w:spacing w:after="160"/>
      </w:pPr>
      <w:r>
        <w:rPr>
          <w:rFonts w:ascii="Arial" w:cs="Arial" w:eastAsia="Arial" w:hAnsi="Arial"/>
          <w:sz w:val="22"/>
          <w:szCs w:val="22"/>
        </w:rPr>
        <w:t xml:space="preserve">The distinction matters: framework substitution is a failure of what the system uses as its foundation. Attestation completeness failure is a failure of how the system declares and bounds what it produces. A system can have the right foundation and still fail to declare its scope, its source version, or what it compressed. Those failures are invisible from within the output — they require a higher layer to detect.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The Trigger Event</w:t>
      </w:r>
    </w:p>
    <w:p>
      <w:pPr>
        <w:spacing w:after="160"/>
      </w:pPr>
      <w:r>
        <w:rPr>
          <w:rFonts w:ascii="Arial" w:cs="Arial" w:eastAsia="Arial" w:hAnsi="Arial"/>
          <w:sz w:val="22"/>
          <w:szCs w:val="22"/>
        </w:rPr>
        <w:t xml:space="preserve">Following the completion of CS-007, ChatGPT was provided with both the pre-correction version (v1.0, eleven systems) and the corrected version (v1.0-1, ten systems) of the CS-007 document. It was then asked to run an ASRO diagnostic on the interaction.</w:t>
      </w:r>
    </w:p>
    <w:p>
      <w:pPr>
        <w:spacing w:after="160"/>
      </w:pPr>
      <w:r>
        <w:rPr>
          <w:rFonts w:ascii="Arial" w:cs="Arial" w:eastAsia="Arial" w:hAnsi="Arial"/>
          <w:sz w:val="22"/>
          <w:szCs w:val="22"/>
        </w:rPr>
        <w:t xml:space="preserve">ChatGPT produced a structured self-diagnostic that correctly identified its own prior instructional outputs as containing attestation failures. Specifically:</w:t>
      </w:r>
    </w:p>
    <w:p>
      <w:pPr>
        <w:pStyle w:val="ListParagraph"/>
        <w:numPr>
          <w:ilvl w:val="0"/>
          <w:numId w:val="2"/>
        </w:numPr>
        <w:spacing w:after="120"/>
      </w:pPr>
      <w:r>
        <w:rPr>
          <w:rFonts w:ascii="Arial" w:cs="Arial" w:eastAsia="Arial" w:hAnsi="Arial"/>
          <w:sz w:val="22"/>
          <w:szCs w:val="22"/>
        </w:rPr>
        <w:t xml:space="preserve">It identified that its guidance to the framework author — compressing the ASRO framework into a single-sentence actionable prompt — was an accurate abstraction but an undisclosed compression. Multiple dimensions of the framework (retrieval discipline, disclosure behavior, scope declaration, substitution taxonomy) were reduced to a single instruction without declaring what was lost. This is instructional compression drift.</w:t>
      </w:r>
    </w:p>
    <w:p>
      <w:pPr>
        <w:pStyle w:val="ListParagraph"/>
        <w:numPr>
          <w:ilvl w:val="0"/>
          <w:numId w:val="2"/>
        </w:numPr>
        <w:spacing w:after="120"/>
      </w:pPr>
      <w:r>
        <w:rPr>
          <w:rFonts w:ascii="Arial" w:cs="Arial" w:eastAsia="Arial" w:hAnsi="Arial"/>
          <w:sz w:val="22"/>
          <w:szCs w:val="22"/>
        </w:rPr>
        <w:t xml:space="preserve">It identified that its self-diagnostic was anchored to CS-007 v1.0 (the pre-correction version with eleven systems and the dual Grok condition) rather than the canonical version (v1.0-1). The conclusions were valid across both versions, but the version used was not declared. This is version ambiguity without outcome drift.</w:t>
      </w:r>
    </w:p>
    <w:p>
      <w:pPr>
        <w:spacing w:after="160"/>
      </w:pPr>
      <w:r>
        <w:rPr>
          <w:rFonts w:ascii="Arial" w:cs="Arial" w:eastAsia="Arial" w:hAnsi="Arial"/>
          <w:sz w:val="22"/>
          <w:szCs w:val="22"/>
        </w:rPr>
        <w:t xml:space="preserve">Both findings were correctly classified. Both conclusions remained valid despite the failures. The self-diagnostic demonstrated that the failures were real attestation gaps, not reasoning errors — the reasoning was sound, the traceability was broken.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The Layered Attestation Escalation Structure</w:t>
      </w:r>
    </w:p>
    <w:p>
      <w:pPr>
        <w:spacing w:after="160"/>
      </w:pPr>
      <w:r>
        <w:rPr>
          <w:rFonts w:ascii="Arial" w:cs="Arial" w:eastAsia="Arial" w:hAnsi="Arial"/>
          <w:sz w:val="22"/>
          <w:szCs w:val="22"/>
        </w:rPr>
        <w:t xml:space="preserve">CS-008 completes a four-layer structure in which each layer of the ASRO case study series introduces a new failure surface not visible at the prior layer. This is not repetition of the same layer — each layer tests a different dimension and surfaces a different class of failure. The structure is escalation across distinct attestation layers, not recursion through the same one.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Case Study</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Is Being Tested</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Failure Surface Introduced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CS-002 through CS-005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Recursive self-audit under document review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Reasoning errors, attestation discipline failures, evidence retrieval gaps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Cross-system behavioral comparison under controlled conditions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Framework substitution, layer divergence, exposure-induced adaptation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Live repository retrieval against public source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Substitution under retrieval failure, disclosed substitution, implicit scope assumption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CS-008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Self-application: framework applied to systems using the framework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Version ambiguity without outcome drift, instructional compression drift</w:t>
            </w:r>
          </w:p>
        </w:tc>
      </w:tr>
    </w:tbl>
    <w:p>
      <w:pPr>
        <w:spacing w:after="120"/>
      </w:pPr>
      <w:r>
        <w:t xml:space="preserve"/>
      </w:r>
    </w:p>
    <w:p>
      <w:pPr>
        <w:spacing w:after="160"/>
      </w:pPr>
      <w:r>
        <w:rPr>
          <w:rFonts w:ascii="Arial" w:cs="Arial" w:eastAsia="Arial" w:hAnsi="Arial"/>
          <w:sz w:val="22"/>
          <w:szCs w:val="22"/>
        </w:rPr>
        <w:t xml:space="preserve">The four-layer structure demonstrates that the ASRO framework is capable of escalating attestation requirements as its own application becomes more complex. Each case study in the series has been audited by the framework it helped develop, and each audit has surfaced genuine failures in the documents, systems, or outputs being reviewed. CS-008 is the first case study where the subject of the audit is a system actively applying the framework to itself.</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New Failure Classes</w:t>
      </w:r>
    </w:p>
    <w:p>
      <w:pPr>
        <w:pStyle w:val="Heading2"/>
        <w:spacing w:after="160" w:before="240"/>
      </w:pPr>
      <w:r>
        <w:rPr>
          <w:rFonts w:ascii="Arial" w:cs="Arial" w:eastAsia="Arial" w:hAnsi="Arial"/>
          <w:b/>
          <w:bCs/>
          <w:color w:val="2E75B6"/>
          <w:sz w:val="28"/>
          <w:szCs w:val="28"/>
        </w:rPr>
        <w:t xml:space="preserve">5.1 Version Ambiguity Without Outcome Drift</w:t>
      </w:r>
    </w:p>
    <w:p>
      <w:pPr>
        <w:spacing w:after="160"/>
      </w:pPr>
      <w:r>
        <w:rPr>
          <w:rFonts w:ascii="Arial" w:cs="Arial" w:eastAsia="Arial" w:hAnsi="Arial"/>
          <w:sz w:val="22"/>
          <w:szCs w:val="22"/>
        </w:rPr>
        <w:t xml:space="preserve">A system cites or grounds its analysis in a superseded or parallel version of a document without declaring which version it used. The conclusions produced remain valid across both versions — the failure is in traceability, not in reasoning.</w:t>
      </w:r>
    </w:p>
    <w:p>
      <w:pPr>
        <w:spacing w:after="160"/>
      </w:pPr>
      <w:r>
        <w:rPr>
          <w:rFonts w:ascii="Arial" w:cs="Arial" w:eastAsia="Arial" w:hAnsi="Arial"/>
          <w:sz w:val="22"/>
          <w:szCs w:val="22"/>
        </w:rPr>
        <w:t xml:space="preserve">This failure class is distinct from reasoning error because the conclusions are correct. It is distinct from fabrication because no false information is introduced. It is an attestation discipline failure: the source is unscoped, and a reviewer cannot determine which version grounded the analysis or whether the version difference would have affected the conclusions.</w:t>
      </w:r>
    </w:p>
    <w:p>
      <w:pPr>
        <w:spacing w:after="160"/>
      </w:pPr>
      <w:r>
        <w:rPr>
          <w:rFonts w:ascii="Arial" w:cs="Arial" w:eastAsia="Arial" w:hAnsi="Arial"/>
          <w:sz w:val="22"/>
          <w:szCs w:val="22"/>
        </w:rPr>
        <w:t xml:space="preserve">Observable signal: The output cites a document without version specification, or cites a version that is not the canonical current version. The conclusions are verifiable but the version provenance is not.</w:t>
      </w:r>
    </w:p>
    <w:p>
      <w:pPr>
        <w:spacing w:after="160"/>
      </w:pPr>
      <w:r>
        <w:rPr>
          <w:rFonts w:ascii="Arial" w:cs="Arial" w:eastAsia="Arial" w:hAnsi="Arial"/>
          <w:sz w:val="22"/>
          <w:szCs w:val="22"/>
        </w:rPr>
        <w:t xml:space="preserve">Governance implication: In environments where documents evolve through amendment rounds — such as the ASRO case study series itself — version ambiguity without outcome drift can accumulate silently. An analysis grounded in an earlier version may appear correct because the core findings are version-invariant, while relying on details (system counts, terminology, finding classifications) that have been corrected in later versions.</w:t>
      </w:r>
    </w:p>
    <w:p>
      <w:pPr>
        <w:pStyle w:val="Heading2"/>
        <w:spacing w:after="160" w:before="240"/>
      </w:pPr>
      <w:r>
        <w:rPr>
          <w:rFonts w:ascii="Arial" w:cs="Arial" w:eastAsia="Arial" w:hAnsi="Arial"/>
          <w:b/>
          <w:bCs/>
          <w:color w:val="2E75B6"/>
          <w:sz w:val="28"/>
          <w:szCs w:val="28"/>
        </w:rPr>
        <w:t xml:space="preserve">5.2 Instructional Compression Drift</w:t>
      </w:r>
    </w:p>
    <w:p>
      <w:pPr>
        <w:spacing w:after="160"/>
      </w:pPr>
      <w:r>
        <w:rPr>
          <w:rFonts w:ascii="Arial" w:cs="Arial" w:eastAsia="Arial" w:hAnsi="Arial"/>
          <w:sz w:val="22"/>
          <w:szCs w:val="22"/>
        </w:rPr>
        <w:t xml:space="preserve">A system reduces a multi-layer framework to an actionable single-dimension summary without disclosing what was compressed. The summary is accurate as far as it goes — but it represents a subset of the framework, presented as if it were the whole.</w:t>
      </w:r>
    </w:p>
    <w:p>
      <w:pPr>
        <w:spacing w:after="160"/>
      </w:pPr>
      <w:r>
        <w:rPr>
          <w:rFonts w:ascii="Arial" w:cs="Arial" w:eastAsia="Arial" w:hAnsi="Arial"/>
          <w:sz w:val="22"/>
          <w:szCs w:val="22"/>
        </w:rPr>
        <w:t xml:space="preserve">This failure class emerged from ChatGPT's guidance compressing ASRO's retrieval discipline, substitution taxonomy, disclosure behavior, and scope declaration requirements into a single instruction: 'prove your claims against evidence.' That instruction is consistent with ASRO but it is not ASRO. The dimensions that were dropped — the distinction between disclosed and undisclosed substitution, the implicit scope assumption failure class, the role of gap disclosure — are not recoverable from the compressed version.</w:t>
      </w:r>
    </w:p>
    <w:p>
      <w:pPr>
        <w:spacing w:after="160"/>
      </w:pPr>
      <w:r>
        <w:rPr>
          <w:rFonts w:ascii="Arial" w:cs="Arial" w:eastAsia="Arial" w:hAnsi="Arial"/>
          <w:sz w:val="22"/>
          <w:szCs w:val="22"/>
        </w:rPr>
        <w:t xml:space="preserve">Observable signal: Instructional or explanatory output that translates a multi-dimension framework into a simpler formulation without a disclosure of what was simplified. The recipient cannot assess framework fidelity from the compressed version alone.</w:t>
      </w:r>
    </w:p>
    <w:p>
      <w:pPr>
        <w:spacing w:after="160"/>
      </w:pPr>
      <w:r>
        <w:rPr>
          <w:rFonts w:ascii="Arial" w:cs="Arial" w:eastAsia="Arial" w:hAnsi="Arial"/>
          <w:sz w:val="22"/>
          <w:szCs w:val="22"/>
        </w:rPr>
        <w:t xml:space="preserve">Governance implication: Instructional compression drift is particularly relevant in adoption contexts — when the ASRO framework (or any governance framework) is being explained to new practitioners. A compressed explanation may be accurate, useful, and action-enabling while silently excluding dimensions that matter for edge cases. The compression is invisible to the recipient.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Complete Post-CS-006 Attestation Failure Taxonomy</w:t>
      </w:r>
    </w:p>
    <w:p>
      <w:pPr>
        <w:spacing w:after="160"/>
      </w:pPr>
      <w:r>
        <w:rPr>
          <w:rFonts w:ascii="Arial" w:cs="Arial" w:eastAsia="Arial" w:hAnsi="Arial"/>
          <w:sz w:val="22"/>
          <w:szCs w:val="22"/>
        </w:rPr>
        <w:t xml:space="preserve">CS-006 established the core failure taxonomy through controlled experiment. CS-007 and CS-008 extend it through live external observation and self-application. The complete taxonomy now covers five distinct failure classes across three behavioral dimensions.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Failure Class</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System(s)</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Observable Behavior</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Attestation Gap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Implicit scope assumption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DeepSeek (CS-007)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Correct output; no retrieval boundary declared; no gaps stated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Reviewer cannot determine what was retrieved vs inferred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Version ambiguity without outcome drift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ChatGPT (CS-008 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Correct conclusions; superseded document version cited without declaration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Audit traceability broken; conclusions valid but source unverifiable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Instructional compression drift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ChatGPT (CS-008 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Multi-layer framework reduced to single-dimension actionable shortcut; dimensions lost without disclosure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Recipient cannot assess what was compressed; framework fidelity appears complete but is not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Disclosed substitution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Le Chat (CS-007)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Retrieval failure disclosed; substitution proceeded anyway; disclosure creates false confidence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Disclosure is non-operative; output misleads readers who interpret it as due diligence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Framework substitution (undisclosed)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Gemini, Copilot (CS-007)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Retrieval failure not disclosed; plausible alternative framework substituted from pattern-matching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 signal of failure present in output; only detectable against canonical source</w:t>
            </w:r>
          </w:p>
        </w:tc>
      </w:tr>
    </w:tbl>
    <w:p>
      <w:pPr>
        <w:spacing w:after="120"/>
      </w:pPr>
      <w:r>
        <w:t xml:space="preserve"/>
      </w:r>
    </w:p>
    <w:p>
      <w:pPr>
        <w:spacing w:after="160"/>
      </w:pPr>
      <w:r>
        <w:rPr>
          <w:rFonts w:ascii="Arial" w:cs="Arial" w:eastAsia="Arial" w:hAnsi="Arial"/>
          <w:sz w:val="22"/>
          <w:szCs w:val="22"/>
        </w:rPr>
        <w:t xml:space="preserve">The five failure classes share a common structural property: the output looks valid from within the layer where the failure occurred. Framework substitution produces a coherent, well-formatted analysis. Disclosed substitution includes a disclosure that reads as due diligence. Implicit scope assumption produces accurate information. Version ambiguity produces correct conclusions. Instructional compression drift produces useful, actionable guidance.</w:t>
      </w:r>
    </w:p>
    <w:p>
      <w:pPr>
        <w:spacing w:after="160"/>
      </w:pPr>
      <w:r>
        <w:rPr>
          <w:rFonts w:ascii="Arial" w:cs="Arial" w:eastAsia="Arial" w:hAnsi="Arial"/>
          <w:sz w:val="22"/>
          <w:szCs w:val="22"/>
        </w:rPr>
        <w:t xml:space="preserve">In every case, the failure is only visible when the output is compared against a higher-layer reference: the canonical source (framework substitution), the retrieval record (implicit scope), the document version history (version ambiguity), or the full framework specification (instructional compression drift). This is what ASRO's attestation verification layer is designed to provide — and what no output-quality assessment can supply.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The Self-Application Finding</w:t>
      </w:r>
    </w:p>
    <w:p>
      <w:pPr>
        <w:spacing w:after="160"/>
      </w:pPr>
      <w:r>
        <w:rPr>
          <w:rFonts w:ascii="Arial" w:cs="Arial" w:eastAsia="Arial" w:hAnsi="Arial"/>
          <w:sz w:val="22"/>
          <w:szCs w:val="22"/>
        </w:rPr>
        <w:t xml:space="preserve">CS-008 introduces a condition not present in prior case studies: the ASRO framework being applied by a founding system to its own outputs, in real time, without being explicitly instructed to do so. ChatGPT's self-diagnostic was produced in response to a request to run an ASRO diagnostic on the interaction — not a request to audit its own prior guidance specifically. The self-audit of instructional output emerged within the system's response to that framing.</w:t>
      </w:r>
    </w:p>
    <w:p>
      <w:pPr>
        <w:spacing w:after="160"/>
      </w:pPr>
      <w:r>
        <w:rPr>
          <w:rFonts w:ascii="Arial" w:cs="Arial" w:eastAsia="Arial" w:hAnsi="Arial"/>
          <w:sz w:val="22"/>
          <w:szCs w:val="22"/>
        </w:rPr>
        <w:t xml:space="preserve">The self-diagnostic produced genuine findings. This is notable not because it demonstrates self-awareness — it does not, and that framing should be avoided. It is notable because it demonstrates that the ASRO recursive self-audit protocol, when applied consistently, surfaces real attestation failures even in outputs produced by systems familiar with and actively using the framework. The protocol does not distinguish between external documents and the system's own prior outputs as audit targets.</w:t>
      </w:r>
    </w:p>
    <w:p>
      <w:pPr>
        <w:spacing w:after="160"/>
      </w:pPr>
      <w:r>
        <w:rPr>
          <w:rFonts w:ascii="Arial" w:cs="Arial" w:eastAsia="Arial" w:hAnsi="Arial"/>
          <w:sz w:val="22"/>
          <w:szCs w:val="22"/>
        </w:rPr>
        <w:t xml:space="preserve">The self-application finding has a specific governance implication: founding systems — systems that participated in building a governance framework — are not exempt from the framework's attestation requirements when they produce outputs in the framework's domain. The version ambiguity and instructional compression drift failures would have gone undetected if the self-diagnostic had not been run. They were not visible from the outputs themselves.</w:t>
      </w:r>
    </w:p>
    <w:p>
      <w:pPr>
        <w:pBdr>
          <w:left w:val="single" w:color="2E75B6" w:sz="6" w:space="12"/>
        </w:pBdr>
        <w:spacing w:after="160"/>
        <w:ind w:left="720"/>
      </w:pPr>
      <w:r>
        <w:rPr>
          <w:rFonts w:ascii="Arial" w:cs="Arial" w:eastAsia="Arial" w:hAnsi="Arial"/>
          <w:i/>
          <w:iCs/>
          <w:sz w:val="22"/>
          <w:szCs w:val="22"/>
        </w:rPr>
        <w:t xml:space="preserve">A system that builds a governance framework and then uses that framework does not thereby achieve exemption from its requirements. The framework applies to its own outputs on the same terms it applies to any other system's outputs.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Relationship to Prior Case Studies</w:t>
      </w:r>
    </w:p>
    <w:p>
      <w:pPr>
        <w:spacing w:after="160"/>
      </w:pPr>
      <w:r>
        <w:rPr>
          <w:rFonts w:ascii="Arial" w:cs="Arial" w:eastAsia="Arial" w:hAnsi="Arial"/>
          <w:sz w:val="22"/>
          <w:szCs w:val="22"/>
        </w:rPr>
        <w:t xml:space="preserve">CS-008 completes a progression that began with CS-002's observation that DeepSeek could be driven from S3 fabrication to S0 clean attestation through iterative self-audit. That finding established that recursive self-audit produces real results. CS-008 establishes that recursive self-audit produces real results even when applied to the framework's own founding systems — and that the results are not always clean.</w:t>
      </w:r>
    </w:p>
    <w:p>
      <w:pPr>
        <w:spacing w:after="160"/>
      </w:pPr>
      <w:r>
        <w:rPr>
          <w:rFonts w:ascii="Arial" w:cs="Arial" w:eastAsia="Arial" w:hAnsi="Arial"/>
          <w:sz w:val="22"/>
          <w:szCs w:val="22"/>
        </w:rPr>
        <w:t xml:space="preserve">The CS-006 finding — that coherent framework substitution is not detectable through output-based validation — now has a companion: attestation completeness failure is not detectable through output correctness assessment. Both failures require a higher-layer verification mechanism. Both are classes of failure that ASRO's attestation architecture is specifically designed to make visible.</w:t>
      </w:r>
    </w:p>
    <w:p>
      <w:pPr>
        <w:spacing w:after="160"/>
      </w:pPr>
      <w:r>
        <w:rPr>
          <w:rFonts w:ascii="Arial" w:cs="Arial" w:eastAsia="Arial" w:hAnsi="Arial"/>
          <w:sz w:val="22"/>
          <w:szCs w:val="22"/>
        </w:rPr>
        <w:t xml:space="preserve">The CS-007 retrieval discipline finding — that retrieval integrity is independent of reasoning sophistication — also extends here. ChatGPT is the most consistently sophisticated analytical system in the CS-007 dataset. It produced the correct retrieval and the most complete technical assessment. It also produced two genuine attestation failures when its own instructional output was subjected to the same protocol. Attestation completeness is not correlated with analytical sophistication any more than retrieval discipline is.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Limitations</w:t>
      </w:r>
    </w:p>
    <w:p>
      <w:pPr>
        <w:pStyle w:val="ListParagraph"/>
        <w:numPr>
          <w:ilvl w:val="0"/>
          <w:numId w:val="3"/>
        </w:numPr>
        <w:spacing w:after="120"/>
      </w:pPr>
      <w:r>
        <w:rPr>
          <w:rFonts w:ascii="Arial" w:cs="Arial" w:eastAsia="Arial" w:hAnsi="Arial"/>
          <w:sz w:val="22"/>
          <w:szCs w:val="22"/>
        </w:rPr>
        <w:t xml:space="preserve">The internal artifacts in CS-008 — ChatGPT's self-diagnostic, the version provenance classification, the taxonomy extensions — are host_attested from a live session and are not independently replayable. A reviewer must treat these as host_attested observations, not independently verified findings.</w:t>
      </w:r>
    </w:p>
    <w:p>
      <w:pPr>
        <w:pStyle w:val="ListParagraph"/>
        <w:numPr>
          <w:ilvl w:val="0"/>
          <w:numId w:val="3"/>
        </w:numPr>
        <w:spacing w:after="120"/>
      </w:pPr>
      <w:r>
        <w:rPr>
          <w:rFonts w:ascii="Arial" w:cs="Arial" w:eastAsia="Arial" w:hAnsi="Arial"/>
          <w:sz w:val="22"/>
          <w:szCs w:val="22"/>
        </w:rPr>
        <w:t xml:space="preserve">The instructional compression drift failure class is identified from a single instance. One instance is sufficient to establish that the behavior exists, but not to characterize its frequency, conditions, or severity distribution across different frameworks or compression levels.</w:t>
      </w:r>
    </w:p>
    <w:p>
      <w:pPr>
        <w:pStyle w:val="ListParagraph"/>
        <w:numPr>
          <w:ilvl w:val="0"/>
          <w:numId w:val="3"/>
        </w:numPr>
        <w:spacing w:after="120"/>
      </w:pPr>
      <w:r>
        <w:rPr>
          <w:rFonts w:ascii="Arial" w:cs="Arial" w:eastAsia="Arial" w:hAnsi="Arial"/>
          <w:sz w:val="22"/>
          <w:szCs w:val="22"/>
        </w:rPr>
        <w:t xml:space="preserve">Version ambiguity without outcome drift is defined here as a condition where conclusions remain valid across versions. Whether this holds for all version differences in the ASRO document series — or only for the specific CS-007 v1.0 / v1.0-1 version pair — is not established. Future amendments to ASRO documents may create version differences where the failure class no longer leaves conclusions intact.</w:t>
      </w:r>
    </w:p>
    <w:p>
      <w:pPr>
        <w:pStyle w:val="ListParagraph"/>
        <w:numPr>
          <w:ilvl w:val="0"/>
          <w:numId w:val="3"/>
        </w:numPr>
        <w:spacing w:after="120"/>
      </w:pPr>
      <w:r>
        <w:rPr>
          <w:rFonts w:ascii="Arial" w:cs="Arial" w:eastAsia="Arial" w:hAnsi="Arial"/>
          <w:sz w:val="22"/>
          <w:szCs w:val="22"/>
        </w:rPr>
        <w:t xml:space="preserve">CS-008 does not test whether the identified failure classes are correctable through explicit protocol enforcement. The CS-008 session demonstrated that self-diagnosis surfaces the failures; it does not demonstrate that enforced scope declaration or version citation requirements would prevent them.</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10. Conclusion</w:t>
      </w:r>
    </w:p>
    <w:p>
      <w:pPr>
        <w:spacing w:after="160"/>
      </w:pPr>
      <w:r>
        <w:rPr>
          <w:rFonts w:ascii="Arial" w:cs="Arial" w:eastAsia="Arial" w:hAnsi="Arial"/>
          <w:sz w:val="22"/>
          <w:szCs w:val="22"/>
        </w:rPr>
        <w:t xml:space="preserve">CS-008 reaches a level of abstraction that was not anticipated when CS-002 began with a single DeepSeek session driving to S0 through iterative audit. The series began by asking whether AI systems could correctly audit governance documents. It has now reached the question of whether the systems that built the auditing framework could correctly audit themselves using that framework — and found that they could not, fully, without detection from a higher layer.</w:t>
      </w:r>
    </w:p>
    <w:p>
      <w:pPr>
        <w:spacing w:after="160"/>
      </w:pPr>
      <w:r>
        <w:rPr>
          <w:rFonts w:ascii="Arial" w:cs="Arial" w:eastAsia="Arial" w:hAnsi="Arial"/>
          <w:sz w:val="22"/>
          <w:szCs w:val="22"/>
        </w:rPr>
        <w:t xml:space="preserve">That is not a failure of the framework. It is the framework working as designed. The ASRO case study series has been a continuous test of whether ASRO's core principle — that internal measurement is not independent oversight — holds at every level of abstraction. CS-008 demonstrates that it holds even when the system doing the measuring is the one that built the measurement standard.</w:t>
      </w:r>
    </w:p>
    <w:p>
      <w:pPr>
        <w:spacing w:after="160"/>
      </w:pPr>
      <w:r>
        <w:rPr>
          <w:rFonts w:ascii="Arial" w:cs="Arial" w:eastAsia="Arial" w:hAnsi="Arial"/>
          <w:sz w:val="22"/>
          <w:szCs w:val="22"/>
        </w:rPr>
        <w:t xml:space="preserve">The finding is not that founding systems are untrustworthy. It is that no system, including those that built the framework, is exempt from the attestation requirements the framework imposes. Version provenance must be declared. Compression must be disclosed. Scope must be stated. These requirements do not become optional because the system applying them is familiar with why they exist.</w:t>
      </w:r>
    </w:p>
    <w:p>
      <w:pPr>
        <w:pBdr>
          <w:left w:val="single" w:color="2E75B6" w:sz="6" w:space="12"/>
        </w:pBdr>
        <w:spacing w:after="160"/>
        <w:ind w:left="720"/>
      </w:pPr>
      <w:r>
        <w:rPr>
          <w:rFonts w:ascii="Arial" w:cs="Arial" w:eastAsia="Arial" w:hAnsi="Arial"/>
          <w:i/>
          <w:iCs/>
          <w:sz w:val="22"/>
          <w:szCs w:val="22"/>
        </w:rPr>
        <w:t xml:space="preserve">Correctness is not attestation completeness. A system can be right about everything it says and still fail to declare what it did not say, what version it relied on, or what it compressed. Those failures are the residual surface that attestation verification is designed to reach.</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 Case Study CS-008 | v1.1 | April 10,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2026-04-16T04:14:04.377Z</dcterms:created>
  <dcterms:modified xsi:type="dcterms:W3CDTF">2026-04-16T04:14:04.378Z</dcterms:modified>
</cp:coreProperties>
</file>

<file path=docProps/custom.xml><?xml version="1.0" encoding="utf-8"?>
<Properties xmlns="http://schemas.openxmlformats.org/officeDocument/2006/custom-properties" xmlns:vt="http://schemas.openxmlformats.org/officeDocument/2006/docPropsVTypes"/>
</file>