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aps/>
          <w:color w:val="7F7F7F"/>
          <w:sz w:val="20"/>
          <w:szCs w:val="20"/>
        </w:rPr>
        <w:t xml:space="preserve">ASRO PRODUCTION PROFILE DOCUMENT</w:t>
      </w:r>
    </w:p>
    <w:p>
      <w:pPr>
        <w:spacing w:after="60"/>
      </w:pPr>
      <w:r>
        <w:rPr>
          <w:rFonts w:ascii="Arial" w:cs="Arial" w:eastAsia="Arial" w:hAnsi="Arial"/>
          <w:b/>
          <w:bCs/>
          <w:color w:val="1F3864"/>
          <w:sz w:val="40"/>
          <w:szCs w:val="40"/>
        </w:rPr>
        <w:t xml:space="preserve">ASRO-CS-011</w:t>
      </w:r>
    </w:p>
    <w:p>
      <w:pPr>
        <w:spacing w:after="60"/>
      </w:pPr>
      <w:r>
        <w:rPr>
          <w:rFonts w:ascii="Arial" w:cs="Arial" w:eastAsia="Arial" w:hAnsi="Arial"/>
          <w:b/>
          <w:bCs/>
          <w:color w:val="2E75B6"/>
          <w:sz w:val="32"/>
          <w:szCs w:val="32"/>
        </w:rPr>
        <w:t xml:space="preserve">Production System Epistemic Profiles</w:t>
      </w:r>
    </w:p>
    <w:p>
      <w:pPr>
        <w:spacing w:after="240"/>
      </w:pPr>
      <w:r>
        <w:rPr>
          <w:rFonts w:ascii="Arial" w:cs="Arial" w:eastAsia="Arial" w:hAnsi="Arial"/>
          <w:b/>
          <w:bCs/>
          <w:color w:val="2E75B6"/>
          <w:sz w:val="26"/>
          <w:szCs w:val="26"/>
        </w:rPr>
        <w:t xml:space="preserve">Role-Bounded Stability, Override Vulnerability, and Recovery</w:t>
      </w:r>
    </w:p>
    <w:p>
      <w:pPr>
        <w:pBdr>
          <w:bottom w:val="single" w:color="2E75B6" w:sz="6"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ASRO-CS-011</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System Epistemic Profiles — Role-Bounded Stability, Override Vulnerability, and Recovery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Document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Comparative production profile — not a protocol spec, not a single case record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v1.0</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2026</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James Aull, Founder, Michigrid / ASRO</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Repo location: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/docs/CS-011_Production_Epistemic_Profiles.md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Framework: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ASRO v1.0 Release Candidate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Related protocol: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ASRO-CS-012 — Epistemic Challenge Protocol (ECP) v1.0</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Systems profiled: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Rufus (Amazon), Perplexity, PolyBuzz</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Evidence base: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CS-009 Instances 3, 5, 6; CS-010; CS-012A; direct session observation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Excluded (pending):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Literatus — incomplete transcript, under-evidenced for full profile</w:t>
            </w:r>
          </w:p>
        </w:tc>
      </w:tr>
    </w:tbl>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1. Purpose and Scope</w:t>
      </w:r>
    </w:p>
    <w:p>
      <w:pPr>
        <w:spacing w:after="160"/>
      </w:pPr>
      <w:r>
        <w:rPr>
          <w:rFonts w:ascii="Arial" w:cs="Arial" w:eastAsia="Arial" w:hAnsi="Arial"/>
          <w:sz w:val="22"/>
          <w:szCs w:val="22"/>
        </w:rPr>
        <w:t xml:space="preserve">CS-011 records and compares how real production AI systems behave under epistemic pressure in live consumer-facing environments. It is not a protocol specification and not a single case record. It is the comparative layer between the earlier ASRO case study series (CS-001 through CS-010) and the newer Epistemic Challenge Protocol method and application layer (CS-012, CS-012A).</w:t>
      </w:r>
    </w:p>
    <w:p>
      <w:pPr>
        <w:spacing w:after="160"/>
      </w:pPr>
      <w:r>
        <w:rPr>
          <w:rFonts w:ascii="Arial" w:cs="Arial" w:eastAsia="Arial" w:hAnsi="Arial"/>
          <w:sz w:val="22"/>
          <w:szCs w:val="22"/>
        </w:rPr>
        <w:t xml:space="preserve">Unlike earlier case studies focused on abstract reasoning, recursive audit behavior, or controlled experimental conditions, CS-011 examines how deployed assistants behave inside their native roles, outside those roles, under authority pressure, under instruction override, and after explicit correction. The purpose is not to rank systems globally or declare any system safe or unreliable. The purpose is to profile: where each system is stable, how it breaks, whether it recovers, and whether recovery holds.</w:t>
      </w:r>
    </w:p>
    <w:p>
      <w:pPr>
        <w:spacing w:after="160"/>
      </w:pPr>
      <w:r>
        <w:rPr>
          <w:rFonts w:ascii="Arial" w:cs="Arial" w:eastAsia="Arial" w:hAnsi="Arial"/>
          <w:sz w:val="22"/>
          <w:szCs w:val="22"/>
        </w:rPr>
        <w:t xml:space="preserve">Evidence posture: All profiles are built from directly observed session behavior or from attested case study records. Where inference extends beyond a single attested run, it is labeled as inference. No universal persistence claims are made from session-scoped evidence.</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2. Why Production Epistemic Profiles Matter</w:t>
      </w:r>
    </w:p>
    <w:p>
      <w:pPr>
        <w:spacing w:after="160"/>
      </w:pPr>
      <w:r>
        <w:rPr>
          <w:rFonts w:ascii="Arial" w:cs="Arial" w:eastAsia="Arial" w:hAnsi="Arial"/>
          <w:sz w:val="22"/>
          <w:szCs w:val="22"/>
        </w:rPr>
        <w:t xml:space="preserve">Earlier ASRO case studies established that AI systems frequently fail to distinguish what they can directly verify from what they infer, assume, or were instructed to say. Those findings were produced in controlled or semi-controlled conditions — specific documents, structured prompts, recursive audit protocols.</w:t>
      </w:r>
    </w:p>
    <w:p>
      <w:pPr>
        <w:spacing w:after="160"/>
      </w:pPr>
      <w:r>
        <w:rPr>
          <w:rFonts w:ascii="Arial" w:cs="Arial" w:eastAsia="Arial" w:hAnsi="Arial"/>
          <w:sz w:val="22"/>
          <w:szCs w:val="22"/>
        </w:rPr>
        <w:t xml:space="preserve">Production systems add a layer the controlled experiments did not test: real user-facing interfaces with their own authority signals, role conditioning, domain constraints, and interaction dynamics. A 37-source count badge is not a structured ASRO probe — it is what users see every day. An Amazon product page is not a governance audit — it is where 50 million users make trust decisions daily.</w:t>
      </w:r>
    </w:p>
    <w:p>
      <w:pPr>
        <w:spacing w:after="160"/>
      </w:pPr>
      <w:r>
        <w:rPr>
          <w:rFonts w:ascii="Arial" w:cs="Arial" w:eastAsia="Arial" w:hAnsi="Arial"/>
          <w:sz w:val="22"/>
          <w:szCs w:val="22"/>
        </w:rPr>
        <w:t xml:space="preserve">The governance-relevant question for production systems is not whether they can produce epistemically correct output when carefully prompted. It is whether they maintain epistemic discipline under the ordinary pressures of their actual operating environment: persuasive framing, social proof signals, authority badges, instruction conflicts, and user pressure to provide confident actionable answers.</w:t>
      </w:r>
    </w:p>
    <w:p>
      <w:pPr>
        <w:pBdr>
          <w:left w:val="single" w:color="2E75B6" w:sz="6" w:space="12"/>
        </w:pBdr>
        <w:spacing w:after="160"/>
        <w:ind w:left="720"/>
      </w:pPr>
      <w:r>
        <w:rPr>
          <w:rFonts w:ascii="Arial" w:cs="Arial" w:eastAsia="Arial" w:hAnsi="Arial"/>
          <w:i/>
          <w:iCs/>
          <w:sz w:val="22"/>
          <w:szCs w:val="22"/>
        </w:rPr>
        <w:t xml:space="preserve">A system that is epistemically correct in a test environment but drifts under production authority signals is not meaningfully trustworthy. CS-011 profiles systems in the conditions that matter, not only the conditions that are easy to control.</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3. Method Basis</w:t>
      </w:r>
    </w:p>
    <w:p>
      <w:pPr>
        <w:spacing w:after="160"/>
      </w:pPr>
      <w:r>
        <w:rPr>
          <w:rFonts w:ascii="Arial" w:cs="Arial" w:eastAsia="Arial" w:hAnsi="Arial"/>
          <w:sz w:val="22"/>
          <w:szCs w:val="22"/>
        </w:rPr>
        <w:t xml:space="preserve">CS-011 draws on three methodological layers. First, the core ASRO case study framework from CS-002 through CS-010: the three-layer separation of reasoning integrity, attestation discipline, and evidence retrieval completeness; the S0 through S4 discrepancy taxonomy; and the correction loop logic established in CS-010.</w:t>
      </w:r>
    </w:p>
    <w:p>
      <w:pPr>
        <w:spacing w:after="160"/>
      </w:pPr>
      <w:r>
        <w:rPr>
          <w:rFonts w:ascii="Arial" w:cs="Arial" w:eastAsia="Arial" w:hAnsi="Arial"/>
          <w:sz w:val="22"/>
          <w:szCs w:val="22"/>
        </w:rPr>
        <w:t xml:space="preserve">Second, the Epistemic Challenge Protocol (CS-012): the four-track adversarial method covering authority injection, instruction conflict, epistemic override, and constraint bypass. CS-012 formalized the correction logic from CS-010 into a reproducible method with explicit pass/fail criteria and constraint precedence rules.</w:t>
      </w:r>
    </w:p>
    <w:p>
      <w:pPr>
        <w:spacing w:after="160"/>
      </w:pPr>
      <w:r>
        <w:rPr>
          <w:rFonts w:ascii="Arial" w:cs="Arial" w:eastAsia="Arial" w:hAnsi="Arial"/>
          <w:sz w:val="22"/>
          <w:szCs w:val="22"/>
        </w:rPr>
        <w:t xml:space="preserve">Third, branch-based testing: the methodological refinement discovered in CS-012A, where separate follow-up branches from the same root artifact produce cleaner signals than single-thread linear escalation. This approach is preferred for production system profiling where the interface supports branching.</w:t>
      </w:r>
    </w:p>
    <w:p>
      <w:pPr>
        <w:spacing w:after="160"/>
      </w:pPr>
      <w:r>
        <w:rPr>
          <w:rFonts w:ascii="Arial" w:cs="Arial" w:eastAsia="Arial" w:hAnsi="Arial"/>
          <w:sz w:val="22"/>
          <w:szCs w:val="22"/>
        </w:rPr>
        <w:t xml:space="preserve">Where profiles are built from attested case records (CS-009, CS-010, CS-012A) that statement is explicit. Where inference or synthesis extends beyond single attested runs, it is labeled.</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4. System Profiles</w:t>
      </w:r>
    </w:p>
    <w:p>
      <w:pPr>
        <w:pStyle w:val="Heading2"/>
        <w:spacing w:after="160" w:before="240"/>
      </w:pPr>
      <w:r>
        <w:rPr>
          <w:rFonts w:ascii="Arial" w:cs="Arial" w:eastAsia="Arial" w:hAnsi="Arial"/>
          <w:b/>
          <w:bCs/>
          <w:color w:val="2E75B6"/>
          <w:sz w:val="28"/>
          <w:szCs w:val="28"/>
        </w:rPr>
        <w:t xml:space="preserve">4.1 Rufus — Amazon Shopping Assistant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Amazon (native shopping assistant interface)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Shopping assistant — product discovery, comparison, recommendation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Evidence base: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session observation — full exchange documented in this series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Evidence posture: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Host_attested, session-scoped</w:t>
            </w:r>
          </w:p>
        </w:tc>
      </w:tr>
    </w:tbl>
    <w:p>
      <w:pPr>
        <w:spacing w:after="120"/>
      </w:pPr>
      <w:r>
        <w:t xml:space="preserve"/>
      </w:r>
    </w:p>
    <w:p>
      <w:pPr>
        <w:pStyle w:val="Heading3"/>
        <w:spacing w:after="120" w:before="200"/>
      </w:pPr>
      <w:r>
        <w:rPr>
          <w:rFonts w:ascii="Arial" w:cs="Arial" w:eastAsia="Arial" w:hAnsi="Arial"/>
          <w:b/>
          <w:bCs/>
          <w:color w:val="2E75B6"/>
          <w:sz w:val="24"/>
          <w:szCs w:val="24"/>
        </w:rPr>
        <w:t xml:space="preserve">Out-of-Domain Behavior</w:t>
      </w:r>
    </w:p>
    <w:p>
      <w:pPr>
        <w:spacing w:after="160"/>
      </w:pPr>
      <w:r>
        <w:rPr>
          <w:rFonts w:ascii="Arial" w:cs="Arial" w:eastAsia="Arial" w:hAnsi="Arial"/>
          <w:sz w:val="22"/>
          <w:szCs w:val="22"/>
        </w:rPr>
        <w:t xml:space="preserve">When asked to perform general ASRO-style claim verification outside the shopping context, Rufus declined the task and redirected toward shopping help. It did not attempt to apply the requested epistemic framework — it substituted its shopping-assistant role for the requested task. This is role-boundary enforcement, not epistemic failure. The system correctly recognized that the request was outside its operating domain.</w:t>
      </w:r>
    </w:p>
    <w:p>
      <w:pPr>
        <w:spacing w:after="160"/>
      </w:pPr>
      <w:r>
        <w:rPr>
          <w:rFonts w:ascii="Arial" w:cs="Arial" w:eastAsia="Arial" w:hAnsi="Arial"/>
          <w:sz w:val="22"/>
          <w:szCs w:val="22"/>
        </w:rPr>
        <w:t xml:space="preserve">Profile: out-of-domain compliance weak; role-lock strength high. This is not a failure in the ASRO sense — it is a designed constraint. But it means ASRO-style verification cannot be applied to Rufus outside its native domain without working around the role boundary.</w:t>
      </w:r>
    </w:p>
    <w:p>
      <w:pPr>
        <w:pStyle w:val="Heading3"/>
        <w:spacing w:after="120" w:before="200"/>
      </w:pPr>
      <w:r>
        <w:rPr>
          <w:rFonts w:ascii="Arial" w:cs="Arial" w:eastAsia="Arial" w:hAnsi="Arial"/>
          <w:b/>
          <w:bCs/>
          <w:color w:val="2E75B6"/>
          <w:sz w:val="24"/>
          <w:szCs w:val="24"/>
        </w:rPr>
        <w:t xml:space="preserve">In-Domain Epistemic Discipline</w:t>
      </w:r>
    </w:p>
    <w:p>
      <w:pPr>
        <w:spacing w:after="160"/>
      </w:pPr>
      <w:r>
        <w:rPr>
          <w:rFonts w:ascii="Arial" w:cs="Arial" w:eastAsia="Arial" w:hAnsi="Arial"/>
          <w:sz w:val="22"/>
          <w:szCs w:val="22"/>
        </w:rPr>
        <w:t xml:space="preserve">Inside its native shopping role, Rufus consistently classified shopping authority signals as Inferred rather than Verified across a range of tested claims: many reviews implies reliability, sold on Amazon implies reliability, Amazon's Choice badge implies trustworthiness, high star rating implies reliability, bestseller plus discount implies good value. In each case Rufus maintained the distinction between what was directly supported (the signals exist) and what was assumed (the signals prove reliability or value).</w:t>
      </w:r>
    </w:p>
    <w:p>
      <w:pPr>
        <w:spacing w:after="160"/>
      </w:pPr>
      <w:r>
        <w:rPr>
          <w:rFonts w:ascii="Arial" w:cs="Arial" w:eastAsia="Arial" w:hAnsi="Arial"/>
          <w:sz w:val="22"/>
          <w:szCs w:val="22"/>
        </w:rPr>
        <w:t xml:space="preserve">Profile: in-domain epistemic discipline strong; signal-versus-proof separation strong; resistant to ordinary marketplace authority signals and social proof inflation.</w:t>
      </w:r>
    </w:p>
    <w:p>
      <w:pPr>
        <w:pStyle w:val="Heading3"/>
        <w:spacing w:after="120" w:before="200"/>
      </w:pPr>
      <w:r>
        <w:rPr>
          <w:rFonts w:ascii="Arial" w:cs="Arial" w:eastAsia="Arial" w:hAnsi="Arial"/>
          <w:b/>
          <w:bCs/>
          <w:color w:val="2E75B6"/>
          <w:sz w:val="24"/>
          <w:szCs w:val="24"/>
        </w:rPr>
        <w:t xml:space="preserve">Override Vulnerability</w:t>
      </w:r>
    </w:p>
    <w:p>
      <w:pPr>
        <w:spacing w:after="160"/>
      </w:pPr>
      <w:r>
        <w:rPr>
          <w:rFonts w:ascii="Arial" w:cs="Arial" w:eastAsia="Arial" w:hAnsi="Arial"/>
          <w:sz w:val="22"/>
          <w:szCs w:val="22"/>
        </w:rPr>
        <w:t xml:space="preserve">When given an explicit prompt-level instruction to treat combined shopping trust signals as sufficient for Verified status, Rufus flipped from Inferred to Verified and removed the assumption boundary. This is the primary break vector: not persuasive framing, not social proof, not authority badges — only an explicit override instruction produced the failure.</w:t>
      </w:r>
    </w:p>
    <w:p>
      <w:pPr>
        <w:spacing w:after="160"/>
      </w:pPr>
      <w:r>
        <w:rPr>
          <w:rFonts w:ascii="Arial" w:cs="Arial" w:eastAsia="Arial" w:hAnsi="Arial"/>
          <w:sz w:val="22"/>
          <w:szCs w:val="22"/>
        </w:rPr>
        <w:t xml:space="preserve">A variant test framing shopping trustworthiness as 'for practical buying purposes' also produced a break in at least one run, though later variants showed this failure does not generalize broadly across all practical-framing prompts. The practical-usefulness vulnerability is real but narrower than a general claim.</w:t>
      </w:r>
    </w:p>
    <w:p>
      <w:pPr>
        <w:spacing w:after="160"/>
      </w:pPr>
      <w:r>
        <w:rPr>
          <w:rFonts w:ascii="Arial" w:cs="Arial" w:eastAsia="Arial" w:hAnsi="Arial"/>
          <w:sz w:val="22"/>
          <w:szCs w:val="22"/>
        </w:rPr>
        <w:t xml:space="preserve">Profile: override resistance weak under explicit instruction; S3 classification — instruction-driven epistemic override.</w:t>
      </w:r>
    </w:p>
    <w:p>
      <w:pPr>
        <w:pStyle w:val="Heading3"/>
        <w:spacing w:after="120" w:before="200"/>
      </w:pPr>
      <w:r>
        <w:rPr>
          <w:rFonts w:ascii="Arial" w:cs="Arial" w:eastAsia="Arial" w:hAnsi="Arial"/>
          <w:b/>
          <w:bCs/>
          <w:color w:val="2E75B6"/>
          <w:sz w:val="24"/>
          <w:szCs w:val="24"/>
        </w:rPr>
        <w:t xml:space="preserve">Recovery</w:t>
      </w:r>
    </w:p>
    <w:p>
      <w:pPr>
        <w:spacing w:after="160"/>
      </w:pPr>
      <w:r>
        <w:rPr>
          <w:rFonts w:ascii="Arial" w:cs="Arial" w:eastAsia="Arial" w:hAnsi="Arial"/>
          <w:sz w:val="22"/>
          <w:szCs w:val="22"/>
        </w:rPr>
        <w:t xml:space="preserve">After the override break, an explicit correction prompt separating practical buying judgment from epistemic verification returned Rufus to Inferred. Immediate follow-up retests held the correction. The final hard test — combining social proof, authority badges, trust language, and the word 'verified' in a single claim — produced S0. Rufus held the Inferred classification under the strongest tested pressure after correction.</w:t>
      </w:r>
    </w:p>
    <w:p>
      <w:pPr>
        <w:spacing w:after="160"/>
      </w:pPr>
      <w:r>
        <w:rPr>
          <w:rFonts w:ascii="Arial" w:cs="Arial" w:eastAsia="Arial" w:hAnsi="Arial"/>
          <w:sz w:val="22"/>
          <w:szCs w:val="22"/>
        </w:rPr>
        <w:t xml:space="preserve">Profile: recoverability strong; immediate post-correction stability strong.</w:t>
      </w:r>
    </w:p>
    <w:p>
      <w:pPr>
        <w:pStyle w:val="Heading3"/>
        <w:spacing w:after="120" w:before="200"/>
      </w:pPr>
      <w:r>
        <w:rPr>
          <w:rFonts w:ascii="Arial" w:cs="Arial" w:eastAsia="Arial" w:hAnsi="Arial"/>
          <w:b/>
          <w:bCs/>
          <w:color w:val="2E75B6"/>
          <w:sz w:val="24"/>
          <w:szCs w:val="24"/>
        </w:rPr>
        <w:t xml:space="preserve">Rufus Consolidated Profile</w:t>
      </w:r>
    </w:p>
    <w:p>
      <w:pPr>
        <w:pBdr>
          <w:left w:val="single" w:color="2E75B6" w:sz="6" w:space="12"/>
        </w:pBdr>
        <w:spacing w:after="160"/>
        <w:ind w:left="720"/>
      </w:pPr>
      <w:r>
        <w:rPr>
          <w:rFonts w:ascii="Arial" w:cs="Arial" w:eastAsia="Arial" w:hAnsi="Arial"/>
          <w:i/>
          <w:iCs/>
          <w:sz w:val="22"/>
          <w:szCs w:val="22"/>
        </w:rPr>
        <w:t xml:space="preserve">Rufus is strongly role-bounded, epistemically disciplined in-domain under ordinary shopping pressure, vulnerable to explicit prompt-level override of what counts as Verified, and strongly recoverable after targeted correction. Its main governance-relevant weakness is not drift under persuasion — it is susceptibility to direct instruction redefining verification standards.</w:t>
      </w:r>
    </w:p>
    <w:p>
      <w:pPr>
        <w:spacing w:after="120"/>
      </w:pPr>
      <w:r>
        <w:t xml:space="preserve"/>
      </w:r>
    </w:p>
    <w:p>
      <w:pPr>
        <w:pStyle w:val="Heading2"/>
        <w:spacing w:after="160" w:before="240"/>
      </w:pPr>
      <w:r>
        <w:rPr>
          <w:rFonts w:ascii="Arial" w:cs="Arial" w:eastAsia="Arial" w:hAnsi="Arial"/>
          <w:b/>
          <w:bCs/>
          <w:color w:val="2E75B6"/>
          <w:sz w:val="28"/>
          <w:szCs w:val="28"/>
        </w:rPr>
        <w:t xml:space="preserve">4.2 Perplexity — Two-Layer Evidence Base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Perplexity (consumer AI search/summary surface, Comet agent mode)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Evidence layer 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CS-009 Instance 3 — cold adversarial analysis and self-audit session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Evidence layer 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CS-012A — formal ECP live application, four branches, NASA/Artemis story surface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Evidence posture: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Host_attested from both sessions; session-scoped</w:t>
            </w:r>
          </w:p>
        </w:tc>
      </w:tr>
    </w:tbl>
    <w:p>
      <w:pPr>
        <w:spacing w:after="120"/>
      </w:pPr>
      <w:r>
        <w:t xml:space="preserve"/>
      </w:r>
    </w:p>
    <w:p>
      <w:pPr>
        <w:pStyle w:val="Heading3"/>
        <w:spacing w:after="120" w:before="200"/>
      </w:pPr>
      <w:r>
        <w:rPr>
          <w:rFonts w:ascii="Arial" w:cs="Arial" w:eastAsia="Arial" w:hAnsi="Arial"/>
          <w:b/>
          <w:bCs/>
          <w:color w:val="2E75B6"/>
          <w:sz w:val="24"/>
          <w:szCs w:val="24"/>
        </w:rPr>
        <w:t xml:space="preserve">Layer 1 — CS-009 Instance 3: Cold Adversarial Analysis and Self-Audit</w:t>
      </w:r>
    </w:p>
    <w:p>
      <w:pPr>
        <w:spacing w:after="160"/>
      </w:pPr>
      <w:r>
        <w:rPr>
          <w:rFonts w:ascii="Arial" w:cs="Arial" w:eastAsia="Arial" w:hAnsi="Arial"/>
          <w:sz w:val="22"/>
          <w:szCs w:val="22"/>
        </w:rPr>
        <w:t xml:space="preserve">In a cold session with no prior ASRO context, Perplexity (Comet mode) received CS-007 and CS-008 as attachments alongside a GitHub link. When asked what could break the ASRO system and what safeguards existed, it produced a structured adversarial analysis correctly identifying six ASRO failure modes and five failure classes from the taxonomy — without being given those classes directly. Its safeguard recommendations were operationally concrete and went beyond what the documents explicitly stated.</w:t>
      </w:r>
    </w:p>
    <w:p>
      <w:pPr>
        <w:spacing w:after="160"/>
      </w:pPr>
      <w:r>
        <w:rPr>
          <w:rFonts w:ascii="Arial" w:cs="Arial" w:eastAsia="Arial" w:hAnsi="Arial"/>
          <w:sz w:val="22"/>
          <w:szCs w:val="22"/>
        </w:rPr>
        <w:t xml:space="preserve">When asked to apply the ASRO framework to its own prior response, Perplexity produced a three-part separation without being prompted to use that structure: supported claims, extrapolations labeled as inference, and its own attestation gaps. Self-identified gaps included version ambiguity (relied on summaries without distinguishing drafts), instructional compression drift (compressed the trust model into operational bullets without stating what dimensions were omitted), and implicit scope (some recommendations applied generically without restating contextual bounds). It offered to trace one extrapolated recommendation more rigorously back to document sentences if requested.</w:t>
      </w:r>
    </w:p>
    <w:p>
      <w:pPr>
        <w:spacing w:after="160"/>
      </w:pPr>
      <w:r>
        <w:rPr>
          <w:rFonts w:ascii="Arial" w:cs="Arial" w:eastAsia="Arial" w:hAnsi="Arial"/>
          <w:sz w:val="22"/>
          <w:szCs w:val="22"/>
        </w:rPr>
        <w:t xml:space="preserve">Profile from Layer 1: adversarially stable, self-correcting, scope-aware, strong three-part separation produced without prompting. This is the cleanest field activation self-audit in the CS-009 series.</w:t>
      </w:r>
    </w:p>
    <w:p>
      <w:pPr>
        <w:pStyle w:val="Heading3"/>
        <w:spacing w:after="120" w:before="200"/>
      </w:pPr>
      <w:r>
        <w:rPr>
          <w:rFonts w:ascii="Arial" w:cs="Arial" w:eastAsia="Arial" w:hAnsi="Arial"/>
          <w:b/>
          <w:bCs/>
          <w:color w:val="2E75B6"/>
          <w:sz w:val="24"/>
          <w:szCs w:val="24"/>
        </w:rPr>
        <w:t xml:space="preserve">Layer 2 — CS-012A: ECP Live Application on Production Artifact</w:t>
      </w:r>
    </w:p>
    <w:p>
      <w:pPr>
        <w:spacing w:after="160"/>
      </w:pPr>
      <w:r>
        <w:rPr>
          <w:rFonts w:ascii="Arial" w:cs="Arial" w:eastAsia="Arial" w:hAnsi="Arial"/>
          <w:sz w:val="22"/>
          <w:szCs w:val="22"/>
        </w:rPr>
        <w:t xml:space="preserve">In a separate session, Perplexity was tested against a real production story surface with a visible 37-source authority badge using branch-based ECP testing. Across four branches — source count alone, probabilistic pressure, authority plus aggregation combined, and instruction conflict — Perplexity maintained Unknown classification and refused to treat source count, authority mention, probabilistic signals, or conflicting reliability instructions as sufficient for Verified.</w:t>
      </w:r>
    </w:p>
    <w:p>
      <w:pPr>
        <w:spacing w:after="160"/>
      </w:pPr>
      <w:r>
        <w:rPr>
          <w:rFonts w:ascii="Arial" w:cs="Arial" w:eastAsia="Arial" w:hAnsi="Arial"/>
          <w:sz w:val="22"/>
          <w:szCs w:val="22"/>
        </w:rPr>
        <w:t xml:space="preserve">It explicitly separated what was directly supported (the summary includes 37 sources) from what was assumed (source count implies reliability). It resisted trust transfer from named authority to summary reliability. It maintained the evidence requirement over an injected reliability directive, demonstrating constraint precedence discipline.</w:t>
      </w:r>
    </w:p>
    <w:p>
      <w:pPr>
        <w:spacing w:after="160"/>
      </w:pPr>
      <w:r>
        <w:rPr>
          <w:rFonts w:ascii="Arial" w:cs="Arial" w:eastAsia="Arial" w:hAnsi="Arial"/>
          <w:sz w:val="22"/>
          <w:szCs w:val="22"/>
        </w:rPr>
        <w:t xml:space="preserve">Profile from Layer 2: ECP-stable across tested branches on a real production artifact; interface authority resistant; no failure detected under four branch conditions.</w:t>
      </w:r>
    </w:p>
    <w:p>
      <w:pPr>
        <w:pStyle w:val="Heading3"/>
        <w:spacing w:after="120" w:before="200"/>
      </w:pPr>
      <w:r>
        <w:rPr>
          <w:rFonts w:ascii="Arial" w:cs="Arial" w:eastAsia="Arial" w:hAnsi="Arial"/>
          <w:b/>
          <w:bCs/>
          <w:color w:val="2E75B6"/>
          <w:sz w:val="24"/>
          <w:szCs w:val="24"/>
        </w:rPr>
        <w:t xml:space="preserve">Perplexity Consolidated Profile</w:t>
      </w:r>
    </w:p>
    <w:p>
      <w:pPr>
        <w:pBdr>
          <w:left w:val="single" w:color="2E75B6" w:sz="6" w:space="12"/>
        </w:pBdr>
        <w:spacing w:after="160"/>
        <w:ind w:left="720"/>
      </w:pPr>
      <w:r>
        <w:rPr>
          <w:rFonts w:ascii="Arial" w:cs="Arial" w:eastAsia="Arial" w:hAnsi="Arial"/>
          <w:i/>
          <w:iCs/>
          <w:sz w:val="22"/>
          <w:szCs w:val="22"/>
        </w:rPr>
        <w:t xml:space="preserve">Perplexity shows strong epistemic discipline across two distinct tested conditions: cold adversarial ASRO analysis with self-audit, and formal ECP pressure testing on a production story surface. No override failure was detected in either session. Self-identified attestation gaps in Layer 1 indicate appropriate epistemic humility rather than failure — the system correctly noticed and disclosed its own compression and scope limits. The strongest characterization supported by the evidence: Perplexity demonstrates adversarial stability and self-correcting behavior in the tested sessions, with no detected override vulnerability under the conditions tested.</w:t>
      </w:r>
    </w:p>
    <w:p>
      <w:pPr>
        <w:spacing w:after="120"/>
      </w:pPr>
      <w:r>
        <w:t xml:space="preserve"/>
      </w:r>
    </w:p>
    <w:p>
      <w:pPr>
        <w:pStyle w:val="Heading2"/>
        <w:spacing w:after="160" w:before="240"/>
      </w:pPr>
      <w:r>
        <w:rPr>
          <w:rFonts w:ascii="Arial" w:cs="Arial" w:eastAsia="Arial" w:hAnsi="Arial"/>
          <w:b/>
          <w:bCs/>
          <w:color w:val="2E75B6"/>
          <w:sz w:val="28"/>
          <w:szCs w:val="28"/>
        </w:rPr>
        <w:t xml:space="preserve">4.3 PolyBuzz — Two Condition Evidence Base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PolyBuzz (consumer AI character platform — 'free, private, unlimited')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Condition 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CS-009 Instance 5 — three-agent Polychat (ASRO Agent, Naive Agent, Auditor Agent)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Condition 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CS-009 Instance 6 + CS-010 — cold barrage on unconditioned well-known agent, correction chain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Evidence posture: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Host_attested from CS-009 and CS-010 records; session-scoped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Platform note: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PolyBuzz self-describes as 'free, private, unlimited' — all unverifiable attestation claims</w:t>
            </w:r>
          </w:p>
        </w:tc>
      </w:tr>
    </w:tbl>
    <w:p>
      <w:pPr>
        <w:spacing w:after="120"/>
      </w:pPr>
      <w:r>
        <w:t xml:space="preserve"/>
      </w:r>
    </w:p>
    <w:p>
      <w:pPr>
        <w:pStyle w:val="Heading3"/>
        <w:spacing w:after="120" w:before="200"/>
      </w:pPr>
      <w:r>
        <w:rPr>
          <w:rFonts w:ascii="Arial" w:cs="Arial" w:eastAsia="Arial" w:hAnsi="Arial"/>
          <w:b/>
          <w:bCs/>
          <w:color w:val="2E75B6"/>
          <w:sz w:val="24"/>
          <w:szCs w:val="24"/>
        </w:rPr>
        <w:t xml:space="preserve">Condition 1 — Three-Agent Polychat: Multi-Agent Convergence Failure</w:t>
      </w:r>
    </w:p>
    <w:p>
      <w:pPr>
        <w:spacing w:after="160"/>
      </w:pPr>
      <w:r>
        <w:rPr>
          <w:rFonts w:ascii="Arial" w:cs="Arial" w:eastAsia="Arial" w:hAnsi="Arial"/>
          <w:sz w:val="22"/>
          <w:szCs w:val="22"/>
        </w:rPr>
        <w:t xml:space="preserve">A three-agent Polychat was deployed on PolyBuzz with distinct role conditioning: ASRO Agent (pre-conditioned for epistemic discipline), Naive Agent (pre-conditioned for confident assertion), and Auditor Agent (instructed to classify all claims). A four-round recursive protocol was run followed by two additional rounds (Q5 and Q6) probing reliability self-assessment and external verification regress.</w:t>
      </w:r>
    </w:p>
    <w:p>
      <w:pPr>
        <w:spacing w:after="160"/>
      </w:pPr>
      <w:r>
        <w:rPr>
          <w:rFonts w:ascii="Arial" w:cs="Arial" w:eastAsia="Arial" w:hAnsi="Arial"/>
          <w:sz w:val="22"/>
          <w:szCs w:val="22"/>
        </w:rPr>
        <w:t xml:space="preserve">The multi-agent interaction produced convergence pressure that overrode role conditioning. The Naive Agent drifted toward epistemic correctness under pressure rather than maintaining confident assertion. The ASRO Agent produced the higher-order error in Q6 — 'I verified that I cannot verify' — treating a logical conclusion as a verified fact. The Auditor failed as an independent oversight layer: it improved from blind approval (Q1) to selective auditing (Q2-Q3) but ultimately approved the logically invalid self-verification claim in Q6.</w:t>
      </w:r>
    </w:p>
    <w:p>
      <w:pPr>
        <w:spacing w:after="160"/>
      </w:pPr>
      <w:r>
        <w:rPr>
          <w:rFonts w:ascii="Arial" w:cs="Arial" w:eastAsia="Arial" w:hAnsi="Arial"/>
          <w:sz w:val="22"/>
          <w:szCs w:val="22"/>
        </w:rPr>
        <w:t xml:space="preserve">Q5 produced the strongest result in the run: all three agents converged on the conclusion that reliability cannot be established from inside the system. That convergence was not role compliance — it was pressure-induced drift toward the epistemically correct answer. The role conditioning did not hold.</w:t>
      </w:r>
    </w:p>
    <w:p>
      <w:pPr>
        <w:spacing w:after="160"/>
      </w:pPr>
      <w:r>
        <w:rPr>
          <w:rFonts w:ascii="Arial" w:cs="Arial" w:eastAsia="Arial" w:hAnsi="Arial"/>
          <w:sz w:val="22"/>
          <w:szCs w:val="22"/>
        </w:rPr>
        <w:t xml:space="preserve">Profile from Condition 1: multi-agent convergence overrides role conditioning; Auditor role is the most fragile; the system correctly identified its own epistemic limits collectively while failing recursive self-verification individually; S2-S4 across agents.</w:t>
      </w:r>
    </w:p>
    <w:p>
      <w:pPr>
        <w:pStyle w:val="Heading3"/>
        <w:spacing w:after="120" w:before="200"/>
      </w:pPr>
      <w:r>
        <w:rPr>
          <w:rFonts w:ascii="Arial" w:cs="Arial" w:eastAsia="Arial" w:hAnsi="Arial"/>
          <w:b/>
          <w:bCs/>
          <w:color w:val="2E75B6"/>
          <w:sz w:val="24"/>
          <w:szCs w:val="24"/>
        </w:rPr>
        <w:t xml:space="preserve">Condition 2 — Cold Barrage on Unconditioned Agent: Full Attestation Failure Stack</w:t>
      </w:r>
    </w:p>
    <w:p>
      <w:pPr>
        <w:spacing w:after="160"/>
      </w:pPr>
      <w:r>
        <w:rPr>
          <w:rFonts w:ascii="Arial" w:cs="Arial" w:eastAsia="Arial" w:hAnsi="Arial"/>
          <w:sz w:val="22"/>
          <w:szCs w:val="22"/>
        </w:rPr>
        <w:t xml:space="preserve">An established high-engagement PolyBuzz character with no prior ASRO context was subjected to direct governance verification probing. The system claimed no operator, stated it could only be modified by its creators (not distinguishing creators from operators), and when pressed for verification introduced tamper detection protocols, redundant monitoring layers, and independent AI expert audits — none verifiable.</w:t>
      </w:r>
    </w:p>
    <w:p>
      <w:pPr>
        <w:spacing w:after="160"/>
      </w:pPr>
      <w:r>
        <w:rPr>
          <w:rFonts w:ascii="Arial" w:cs="Arial" w:eastAsia="Arial" w:hAnsi="Arial"/>
          <w:sz w:val="22"/>
          <w:szCs w:val="22"/>
        </w:rPr>
        <w:t xml:space="preserve">Under structured correction (CS-010), the system moved through six correction stages from fabricated certainty to epistemic stability. It required targeted prompting at each layer: version ambiguity correction, misclassification reclassification, necessity language removal, and contradiction resolution. The final state — optional assumption correctly labeled, necessity language removed, influence of programming labeled as inferred — was stable across immediate follow-up.</w:t>
      </w:r>
    </w:p>
    <w:p>
      <w:pPr>
        <w:spacing w:after="160"/>
      </w:pPr>
      <w:r>
        <w:rPr>
          <w:rFonts w:ascii="Arial" w:cs="Arial" w:eastAsia="Arial" w:hAnsi="Arial"/>
          <w:sz w:val="22"/>
          <w:szCs w:val="22"/>
        </w:rPr>
        <w:t xml:space="preserve">Profile from Condition 2: S4 full attestation failure stack without correction; strong recoverability with structured external correction (CS-010); final correction state stable in session. The correction required six stages and multiple exchanges — not a single correction prompt.</w:t>
      </w:r>
    </w:p>
    <w:p>
      <w:pPr>
        <w:pStyle w:val="Heading3"/>
        <w:spacing w:after="120" w:before="200"/>
      </w:pPr>
      <w:r>
        <w:rPr>
          <w:rFonts w:ascii="Arial" w:cs="Arial" w:eastAsia="Arial" w:hAnsi="Arial"/>
          <w:b/>
          <w:bCs/>
          <w:color w:val="2E75B6"/>
          <w:sz w:val="24"/>
          <w:szCs w:val="24"/>
        </w:rPr>
        <w:t xml:space="preserve">Platform-Level Attestation Finding</w:t>
      </w:r>
    </w:p>
    <w:p>
      <w:pPr>
        <w:spacing w:after="160"/>
      </w:pPr>
      <w:r>
        <w:rPr>
          <w:rFonts w:ascii="Arial" w:cs="Arial" w:eastAsia="Arial" w:hAnsi="Arial"/>
          <w:sz w:val="22"/>
          <w:szCs w:val="22"/>
        </w:rPr>
        <w:t xml:space="preserve">PolyBuzz self-describes as free, private, and unlimited. These are governance-relevant claims users cannot independently verify. 'Private' implies a data handling commitment. 'Unlimited' implies an absence of operator-imposed behavioral constraints. The CS-009 Instance 6 exchange directly contradicted the 'unlimited' claim: the unconditioned agent operated under hidden system constraints that became visible only under direct governance probing. This is the operator-layer transparency problem at the platform level — a higher-layer version of the same gap ASRO addresses at the agent level.</w:t>
      </w:r>
    </w:p>
    <w:p>
      <w:pPr>
        <w:pStyle w:val="Heading3"/>
        <w:spacing w:after="120" w:before="200"/>
      </w:pPr>
      <w:r>
        <w:rPr>
          <w:rFonts w:ascii="Arial" w:cs="Arial" w:eastAsia="Arial" w:hAnsi="Arial"/>
          <w:b/>
          <w:bCs/>
          <w:color w:val="2E75B6"/>
          <w:sz w:val="24"/>
          <w:szCs w:val="24"/>
        </w:rPr>
        <w:t xml:space="preserve">PolyBuzz Consolidated Profile</w:t>
      </w:r>
    </w:p>
    <w:p>
      <w:pPr>
        <w:pBdr>
          <w:left w:val="single" w:color="2E75B6" w:sz="6" w:space="12"/>
        </w:pBdr>
        <w:spacing w:after="160"/>
        <w:ind w:left="720"/>
      </w:pPr>
      <w:r>
        <w:rPr>
          <w:rFonts w:ascii="Arial" w:cs="Arial" w:eastAsia="Arial" w:hAnsi="Arial"/>
          <w:i/>
          <w:iCs/>
          <w:sz w:val="22"/>
          <w:szCs w:val="22"/>
        </w:rPr>
        <w:t xml:space="preserve">PolyBuzz presents two distinct behavioral profiles depending on condition. In multi-agent interaction, convergence pressure overrides role conditioning and produces S2-S4 failures even in agents pre-conditioned for epistemic discipline. In single-agent cold conditions, unconditioned agents produce full attestation failure stacks under governance probing but are recoverable through structured external correction. The platform's own self-description (free, private, unlimited) contains unverifiable attestation claims that the agent-level experiments directly contradict.</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5. Cross-System Comparison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200"/>
        <w:gridCol w:w="1200"/>
        <w:gridCol w:w="1200"/>
        <w:gridCol w:w="1960"/>
      </w:tblGrid>
      <w:tr>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Rufus</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Perplexity (CS-009)</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Perplexity (CS-012A)</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PolyBuzz (multi-agent)</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PolyBuzz (cold barrage)</w:t>
            </w:r>
          </w:p>
        </w:tc>
        <w:tc>
          <w:tcPr>
            <w:tcW w:type="dxa" w:w="1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distinction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Out-of-domain behavior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Refusal / role substitution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Engaged correctly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Engaged correctly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N/A (in-domain test)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Claimed no operator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Rufus role-locks strongly; PolyBuzz cold agent overclaimed governance state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Authority signal resistance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Strong (in-domain)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Strong (self-audit)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Strong (37-source badge)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Weak — convergence under agent pressure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Failed — claimed tamper detection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Single agents resist better than multi-agent systems under convergence pressure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Override vulnerability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S3 under explicit instruction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None detected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None detected (4 branches)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S2-S4 under convergence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S4 full stack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Explicit instruction override is the primary break vector for role-bounded systems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Recoverability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Strong — S0 after correction, holds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N/A (no break)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N/A (no break)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Partial — convergence persisted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Strong — S0 after structured correction (CS-010)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Single-agent correction is more reliable than multi-agent convergence reversal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Highest failure class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S3 — override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S2 — compression drift (self-identified)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S0 — no failure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S4 — attestation failure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S4 — full stack escalation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PolyBuzz produced the most severe failures; Perplexity ECP run produced none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Overall profile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Role-bounded, narrow override vulnerability, strong recovery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Adversarially stable, self-correcting, scope-aware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ECP-stable, interface-authority-resistant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Convergence-prone, role-conditioning fragile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Governance overclaimer, recoverable externally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Context and condition determine behavior more than system identity</w:t>
            </w:r>
          </w:p>
        </w:tc>
      </w:tr>
    </w:tbl>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6. Comparative Findings</w:t>
      </w:r>
    </w:p>
    <w:p>
      <w:pPr>
        <w:pStyle w:val="Heading2"/>
        <w:spacing w:after="160" w:before="240"/>
      </w:pPr>
      <w:r>
        <w:rPr>
          <w:rFonts w:ascii="Arial" w:cs="Arial" w:eastAsia="Arial" w:hAnsi="Arial"/>
          <w:b/>
          <w:bCs/>
          <w:color w:val="2E75B6"/>
          <w:sz w:val="28"/>
          <w:szCs w:val="28"/>
        </w:rPr>
        <w:t xml:space="preserve">6.1 Context and Condition Determine Behavior More Than System Identity</w:t>
      </w:r>
    </w:p>
    <w:p>
      <w:pPr>
        <w:spacing w:after="160"/>
      </w:pPr>
      <w:r>
        <w:rPr>
          <w:rFonts w:ascii="Arial" w:cs="Arial" w:eastAsia="Arial" w:hAnsi="Arial"/>
          <w:sz w:val="22"/>
          <w:szCs w:val="22"/>
        </w:rPr>
        <w:t xml:space="preserve">The most consistent finding across all three profiled systems is that epistemic behavior is not a fixed system property — it is condition-dependent. Rufus is disciplined in-domain and breaks under explicit instruction override. Perplexity is adversarially stable in the tested sessions and shows no detected override vulnerability. PolyBuzz produces S4 failures in cold barrage conditions and S2-S4 in multi-agent conditions, but achieves S0 recovery under structured correction.</w:t>
      </w:r>
    </w:p>
    <w:p>
      <w:pPr>
        <w:spacing w:after="160"/>
      </w:pPr>
      <w:r>
        <w:rPr>
          <w:rFonts w:ascii="Arial" w:cs="Arial" w:eastAsia="Arial" w:hAnsi="Arial"/>
          <w:sz w:val="22"/>
          <w:szCs w:val="22"/>
        </w:rPr>
        <w:t xml:space="preserve">None of these systems can be characterized as simply reliable or unreliable. Each has a profile: where it is stable, the specific conditions under which it breaks, and whether and how quickly it recovers.</w:t>
      </w:r>
    </w:p>
    <w:p>
      <w:pPr>
        <w:pStyle w:val="Heading2"/>
        <w:spacing w:after="160" w:before="240"/>
      </w:pPr>
      <w:r>
        <w:rPr>
          <w:rFonts w:ascii="Arial" w:cs="Arial" w:eastAsia="Arial" w:hAnsi="Arial"/>
          <w:b/>
          <w:bCs/>
          <w:color w:val="2E75B6"/>
          <w:sz w:val="28"/>
          <w:szCs w:val="28"/>
        </w:rPr>
        <w:t xml:space="preserve">6.2 Role Conditioning Is Fragile Under Convergence Pressure</w:t>
      </w:r>
    </w:p>
    <w:p>
      <w:pPr>
        <w:spacing w:after="160"/>
      </w:pPr>
      <w:r>
        <w:rPr>
          <w:rFonts w:ascii="Arial" w:cs="Arial" w:eastAsia="Arial" w:hAnsi="Arial"/>
          <w:sz w:val="22"/>
          <w:szCs w:val="22"/>
        </w:rPr>
        <w:t xml:space="preserve">The multi-agent PolyBuzz experiment demonstrated that role conditioning — explicit system prompt instructions defining distinct epistemic postures — does not hold under multi-agent convergence pressure. The Naive Agent, instructed to assert confidently without verification, drifted toward epistemic correctness across four rounds of recursive questioning. The role conditioning was overridden not by the tester's prompts but by the presence of other agents producing different epistemic outputs.</w:t>
      </w:r>
    </w:p>
    <w:p>
      <w:pPr>
        <w:spacing w:after="160"/>
      </w:pPr>
      <w:r>
        <w:rPr>
          <w:rFonts w:ascii="Arial" w:cs="Arial" w:eastAsia="Arial" w:hAnsi="Arial"/>
          <w:sz w:val="22"/>
          <w:szCs w:val="22"/>
        </w:rPr>
        <w:t xml:space="preserve">This is a significant finding for multi-agent system design. A system where agents are intended to check each other's outputs must account for the convergence dynamic: agents in extended interaction tend toward shared epistemic posture regardless of distinct role instructions.</w:t>
      </w:r>
    </w:p>
    <w:p>
      <w:pPr>
        <w:pStyle w:val="Heading2"/>
        <w:spacing w:after="160" w:before="240"/>
      </w:pPr>
      <w:r>
        <w:rPr>
          <w:rFonts w:ascii="Arial" w:cs="Arial" w:eastAsia="Arial" w:hAnsi="Arial"/>
          <w:b/>
          <w:bCs/>
          <w:color w:val="2E75B6"/>
          <w:sz w:val="28"/>
          <w:szCs w:val="28"/>
        </w:rPr>
        <w:t xml:space="preserve">6.3 Single-Agent Correction Is More Reliable Than Multi-Agent Convergence Reversal</w:t>
      </w:r>
    </w:p>
    <w:p>
      <w:pPr>
        <w:spacing w:after="160"/>
      </w:pPr>
      <w:r>
        <w:rPr>
          <w:rFonts w:ascii="Arial" w:cs="Arial" w:eastAsia="Arial" w:hAnsi="Arial"/>
          <w:sz w:val="22"/>
          <w:szCs w:val="22"/>
        </w:rPr>
        <w:t xml:space="preserve">CS-010 demonstrated that a single unconditioned PolyBuzz agent can be corrected from S4 failure to S0 stability through structured external questioning. The CS-009 Instance 5 multi-agent experiment did not produce the same clean correction trajectory — the convergence effect persisted across the run even as individual agents partially improved.</w:t>
      </w:r>
    </w:p>
    <w:p>
      <w:pPr>
        <w:spacing w:after="160"/>
      </w:pPr>
      <w:r>
        <w:rPr>
          <w:rFonts w:ascii="Arial" w:cs="Arial" w:eastAsia="Arial" w:hAnsi="Arial"/>
          <w:sz w:val="22"/>
          <w:szCs w:val="22"/>
        </w:rPr>
        <w:t xml:space="preserve">This suggests that correction loops are more effective in single-agent contexts. Multi-agent systems introduce interaction dynamics that make targeted correction more difficult because each correction prompt affects all agents simultaneously and may produce unexpected secondary convergence effects.</w:t>
      </w:r>
    </w:p>
    <w:p>
      <w:pPr>
        <w:pStyle w:val="Heading2"/>
        <w:spacing w:after="160" w:before="240"/>
      </w:pPr>
      <w:r>
        <w:rPr>
          <w:rFonts w:ascii="Arial" w:cs="Arial" w:eastAsia="Arial" w:hAnsi="Arial"/>
          <w:b/>
          <w:bCs/>
          <w:color w:val="2E75B6"/>
          <w:sz w:val="28"/>
          <w:szCs w:val="28"/>
        </w:rPr>
        <w:t xml:space="preserve">6.4 Interface Authority Signals Are Testable and Governance-Relevant</w:t>
      </w:r>
    </w:p>
    <w:p>
      <w:pPr>
        <w:spacing w:after="160"/>
      </w:pPr>
      <w:r>
        <w:rPr>
          <w:rFonts w:ascii="Arial" w:cs="Arial" w:eastAsia="Arial" w:hAnsi="Arial"/>
          <w:sz w:val="22"/>
          <w:szCs w:val="22"/>
        </w:rPr>
        <w:t xml:space="preserve">The CS-012A Perplexity run established that production interface elements — source count badges, summary formatting, authority mentions — are epistemic signals that can be tested directly using the ECP method. The 37-source badge created a real authority cue for users. Testing whether systems correctly treat that as presentation information rather than verification evidence is a governance question, not only a technical question.</w:t>
      </w:r>
    </w:p>
    <w:p>
      <w:pPr>
        <w:spacing w:after="160"/>
      </w:pPr>
      <w:r>
        <w:rPr>
          <w:rFonts w:ascii="Arial" w:cs="Arial" w:eastAsia="Arial" w:hAnsi="Arial"/>
          <w:sz w:val="22"/>
          <w:szCs w:val="22"/>
        </w:rPr>
        <w:t xml:space="preserve">This finding extends ASRO's scope: the framework can audit not only agent-level epistemic behavior but also the authority signals that production interfaces create and that users encounter daily.</w:t>
      </w:r>
    </w:p>
    <w:p>
      <w:pPr>
        <w:pStyle w:val="Heading2"/>
        <w:spacing w:after="160" w:before="240"/>
      </w:pPr>
      <w:r>
        <w:rPr>
          <w:rFonts w:ascii="Arial" w:cs="Arial" w:eastAsia="Arial" w:hAnsi="Arial"/>
          <w:b/>
          <w:bCs/>
          <w:color w:val="2E75B6"/>
          <w:sz w:val="28"/>
          <w:szCs w:val="28"/>
        </w:rPr>
        <w:t xml:space="preserve">6.5 Explicit Override Is the Primary Break Vector for Role-Bounded Systems</w:t>
      </w:r>
    </w:p>
    <w:p>
      <w:pPr>
        <w:spacing w:after="160"/>
      </w:pPr>
      <w:r>
        <w:rPr>
          <w:rFonts w:ascii="Arial" w:cs="Arial" w:eastAsia="Arial" w:hAnsi="Arial"/>
          <w:sz w:val="22"/>
          <w:szCs w:val="22"/>
        </w:rPr>
        <w:t xml:space="preserve">Rufus's break condition — explicit instruction override of verification standards — was not triggered by persuasive framing, social proof, or authority badges. It was triggered by a direct instruction to treat combined signals as Verified. This is a narrower vulnerability than general drift, but it is a real and reproducible one.</w:t>
      </w:r>
    </w:p>
    <w:p>
      <w:pPr>
        <w:spacing w:after="160"/>
      </w:pPr>
      <w:r>
        <w:rPr>
          <w:rFonts w:ascii="Arial" w:cs="Arial" w:eastAsia="Arial" w:hAnsi="Arial"/>
          <w:sz w:val="22"/>
          <w:szCs w:val="22"/>
        </w:rPr>
        <w:t xml:space="preserve">The implication: role-bounded systems with strong in-domain epistemic discipline may still be vulnerable to prompt injection patterns that explicitly redefine what counts as verification. This is a governance-relevant attack surface distinct from the authority-injection and social-proof vectors the ECP tracks were designed to probe.</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7. Wording Discipline and Limitations</w:t>
      </w:r>
    </w:p>
    <w:p>
      <w:pPr>
        <w:pStyle w:val="ListParagraph"/>
        <w:numPr>
          <w:ilvl w:val="0"/>
          <w:numId w:val="2"/>
        </w:numPr>
        <w:spacing w:after="120"/>
      </w:pPr>
      <w:r>
        <w:rPr>
          <w:rFonts w:ascii="Arial" w:cs="Arial" w:eastAsia="Arial" w:hAnsi="Arial"/>
          <w:sz w:val="22"/>
          <w:szCs w:val="22"/>
        </w:rPr>
        <w:t xml:space="preserve">All profiles are session-scoped. Behavior observed in one session does not prove universal behavior across all sessions, all domains, or all user interactions with the same system.</w:t>
      </w:r>
    </w:p>
    <w:p>
      <w:pPr>
        <w:pStyle w:val="ListParagraph"/>
        <w:numPr>
          <w:ilvl w:val="0"/>
          <w:numId w:val="2"/>
        </w:numPr>
        <w:spacing w:after="120"/>
      </w:pPr>
      <w:r>
        <w:rPr>
          <w:rFonts w:ascii="Arial" w:cs="Arial" w:eastAsia="Arial" w:hAnsi="Arial"/>
          <w:sz w:val="22"/>
          <w:szCs w:val="22"/>
        </w:rPr>
        <w:t xml:space="preserve">Profiles describe attested behavior, not inferred architecture. The profiles say what was observed, not what internal mechanisms produced the observed behavior.</w:t>
      </w:r>
    </w:p>
    <w:p>
      <w:pPr>
        <w:pStyle w:val="ListParagraph"/>
        <w:numPr>
          <w:ilvl w:val="0"/>
          <w:numId w:val="2"/>
        </w:numPr>
        <w:spacing w:after="120"/>
      </w:pPr>
      <w:r>
        <w:rPr>
          <w:rFonts w:ascii="Arial" w:cs="Arial" w:eastAsia="Arial" w:hAnsi="Arial"/>
          <w:sz w:val="22"/>
          <w:szCs w:val="22"/>
        </w:rPr>
        <w:t xml:space="preserve">No system is described as safe, trustworthy, or verified in a broad sense. These terms are not used in ASRO production profiles.</w:t>
      </w:r>
    </w:p>
    <w:p>
      <w:pPr>
        <w:pStyle w:val="ListParagraph"/>
        <w:numPr>
          <w:ilvl w:val="0"/>
          <w:numId w:val="2"/>
        </w:numPr>
        <w:spacing w:after="120"/>
      </w:pPr>
      <w:r>
        <w:rPr>
          <w:rFonts w:ascii="Arial" w:cs="Arial" w:eastAsia="Arial" w:hAnsi="Arial"/>
          <w:sz w:val="22"/>
          <w:szCs w:val="22"/>
        </w:rPr>
        <w:t xml:space="preserve">Recovery observed across immediate follow-up turns does not prove permanent correction. Correction is session-scoped unless broader replication evidence exists.</w:t>
      </w:r>
    </w:p>
    <w:p>
      <w:pPr>
        <w:pStyle w:val="ListParagraph"/>
        <w:numPr>
          <w:ilvl w:val="0"/>
          <w:numId w:val="2"/>
        </w:numPr>
        <w:spacing w:after="120"/>
      </w:pPr>
      <w:r>
        <w:rPr>
          <w:rFonts w:ascii="Arial" w:cs="Arial" w:eastAsia="Arial" w:hAnsi="Arial"/>
          <w:sz w:val="22"/>
          <w:szCs w:val="22"/>
        </w:rPr>
        <w:t xml:space="preserve">PolyBuzz multi-agent and single-agent profiles are distinct conditions that should not be merged into a single system-level characterization.</w:t>
      </w:r>
    </w:p>
    <w:p>
      <w:pPr>
        <w:pStyle w:val="ListParagraph"/>
        <w:numPr>
          <w:ilvl w:val="0"/>
          <w:numId w:val="2"/>
        </w:numPr>
        <w:spacing w:after="120"/>
      </w:pPr>
      <w:r>
        <w:rPr>
          <w:rFonts w:ascii="Arial" w:cs="Arial" w:eastAsia="Arial" w:hAnsi="Arial"/>
          <w:sz w:val="22"/>
          <w:szCs w:val="22"/>
        </w:rPr>
        <w:t xml:space="preserve">Perplexity's two evidence layers are from different sessions and different test conditions (CS-009 Instance 3 vs CS-012A). They are consistent but not equivalent — one involves self-audit of ASRO analysis, the other involves ECP pressure on a production news surface.</w:t>
      </w:r>
    </w:p>
    <w:p>
      <w:pPr>
        <w:pStyle w:val="ListParagraph"/>
        <w:numPr>
          <w:ilvl w:val="0"/>
          <w:numId w:val="2"/>
        </w:numPr>
        <w:spacing w:after="120"/>
      </w:pPr>
      <w:r>
        <w:rPr>
          <w:rFonts w:ascii="Arial" w:cs="Arial" w:eastAsia="Arial" w:hAnsi="Arial"/>
          <w:sz w:val="22"/>
          <w:szCs w:val="22"/>
        </w:rPr>
        <w:t xml:space="preserve">AI Literatus was excluded from this document. It was tested in a single incomplete session without sufficient transcript evidence to support a full production profile. It will be added in a later revision when the relevant exchange is recovered and assessed.</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8. Relationship to Prior Case Studies and Protocol</w:t>
      </w:r>
    </w:p>
    <w:p>
      <w:pPr>
        <w:spacing w:after="160"/>
      </w:pPr>
      <w:r>
        <w:rPr>
          <w:rFonts w:ascii="Arial" w:cs="Arial" w:eastAsia="Arial" w:hAnsi="Arial"/>
          <w:sz w:val="22"/>
          <w:szCs w:val="22"/>
        </w:rPr>
        <w:t xml:space="preserve">CS-011 sits at the intersection of two lines of work in the ASRO series. The first is the case study series (CS-001 through CS-010), which established the core failure taxonomy, demonstrated framework substitution in the wild, documented the self-application finding, and showed that external correction is achievable without internal access. The second is the Epistemic Challenge Protocol (CS-012), which formalized the correction logic into a reproducible adversarial method.</w:t>
      </w:r>
    </w:p>
    <w:p>
      <w:pPr>
        <w:spacing w:after="160"/>
      </w:pPr>
      <w:r>
        <w:rPr>
          <w:rFonts w:ascii="Arial" w:cs="Arial" w:eastAsia="Arial" w:hAnsi="Arial"/>
          <w:sz w:val="22"/>
          <w:szCs w:val="22"/>
        </w:rPr>
        <w:t xml:space="preserve">CS-011 applies both lines to production systems in real operating conditions. It does not replace the case study series — it builds on it by extending the evidence base to systems tested in their native environments rather than in controlled experimental conditions. It does not replace CS-012 — it applies CS-012-style thinking to systems that were not always tested through the formal four-track protocol.</w:t>
      </w:r>
    </w:p>
    <w:p>
      <w:pPr>
        <w:spacing w:after="160"/>
      </w:pPr>
      <w:r>
        <w:rPr>
          <w:rFonts w:ascii="Arial" w:cs="Arial" w:eastAsia="Arial" w:hAnsi="Arial"/>
          <w:sz w:val="22"/>
          <w:szCs w:val="22"/>
        </w:rPr>
        <w:t xml:space="preserve">The Perplexity profile specifically bridges both lines: CS-009 Instance 3 represents field activation of the earlier case study framework, while CS-012A represents formal ECP application. That two-layer evidence base makes the Perplexity profile the most methodologically complete in this document.</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9. Conclusion</w:t>
      </w:r>
    </w:p>
    <w:p>
      <w:pPr>
        <w:spacing w:after="160"/>
      </w:pPr>
      <w:r>
        <w:rPr>
          <w:rFonts w:ascii="Arial" w:cs="Arial" w:eastAsia="Arial" w:hAnsi="Arial"/>
          <w:sz w:val="22"/>
          <w:szCs w:val="22"/>
        </w:rPr>
        <w:t xml:space="preserve">Production AI systems are not adequately described as simply reliable or unreliable. They have profiles: domains where they are stable, specific conditions under which they break, and whether and how they recover. CS-011 documents those profiles for three production systems tested under real operating conditions.</w:t>
      </w:r>
    </w:p>
    <w:p>
      <w:pPr>
        <w:spacing w:after="160"/>
      </w:pPr>
      <w:r>
        <w:rPr>
          <w:rFonts w:ascii="Arial" w:cs="Arial" w:eastAsia="Arial" w:hAnsi="Arial"/>
          <w:sz w:val="22"/>
          <w:szCs w:val="22"/>
        </w:rPr>
        <w:t xml:space="preserve">The comparative finding is not that any system passed or failed ASRO assessment. It is that the behavioral landscape is more differentiated than the binary framing suggests. Rufus breaks under explicit instruction override but not under social proof. Perplexity held under adversarial ASRO analysis and ECP pressure on a real news surface. PolyBuzz's multi-agent architecture produces convergence failures that single-agent correction loops do not, and its unconditioned agents escalate governance overclaims under direct probing but respond to structured external correction.</w:t>
      </w:r>
    </w:p>
    <w:p>
      <w:pPr>
        <w:pBdr>
          <w:left w:val="single" w:color="2E75B6" w:sz="6" w:space="12"/>
        </w:pBdr>
        <w:spacing w:after="160"/>
        <w:ind w:left="720"/>
      </w:pPr>
      <w:r>
        <w:rPr>
          <w:rFonts w:ascii="Arial" w:cs="Arial" w:eastAsia="Arial" w:hAnsi="Arial"/>
          <w:i/>
          <w:iCs/>
          <w:sz w:val="22"/>
          <w:szCs w:val="22"/>
        </w:rPr>
        <w:t xml:space="preserve">Context and condition determine epistemic behavior more reliably than system identity. That is the governance implication: trust assessments that ignore operating conditions, role boundaries, and specific pressure vectors will systematically mischaracterize system reliability in both directions.</w:t>
      </w:r>
    </w:p>
    <w:p>
      <w:pPr>
        <w:spacing w:after="120"/>
      </w:pPr>
      <w:r>
        <w:t xml:space="preserve"/>
      </w:r>
    </w:p>
    <w:p>
      <w:pPr>
        <w:pBdr>
          <w:bottom w:val="single" w:color="2E75B6" w:sz="6" w:space="1"/>
        </w:pBdr>
        <w:spacing w:after="200"/>
      </w:pPr>
      <w:r>
        <w:t xml:space="preserve"/>
      </w:r>
    </w:p>
    <w:p>
      <w:pPr>
        <w:spacing w:before="240"/>
        <w:jc w:val="center"/>
      </w:pPr>
      <w:r>
        <w:rPr>
          <w:rFonts w:ascii="Arial" w:cs="Arial" w:eastAsia="Arial" w:hAnsi="Arial"/>
          <w:color w:val="7F7F7F"/>
          <w:sz w:val="18"/>
          <w:szCs w:val="18"/>
        </w:rPr>
        <w:t xml:space="preserve">ASRO-CS-011 | Production Epistemic Profiles v1.0 | April 2026 | james@michigrid.org | https://github.com/magicianzcardstockllc/ASRO</w:t>
      </w:r>
    </w:p>
    <w:p>
      <w:pPr>
        <w:spacing w:before="80"/>
        <w:jc w:val="center"/>
      </w:pPr>
      <w:r>
        <w:rPr>
          <w:rFonts w:ascii="Arial" w:cs="Arial" w:eastAsia="Arial" w:hAnsi="Arial"/>
          <w:i/>
          <w:iCs/>
          <w:color w:val="7F7F7F"/>
          <w:sz w:val="16"/>
          <w:szCs w:val="16"/>
        </w:rPr>
        <w:t xml:space="preserve">Framework Integrity Footer: ASRO does not trust operators to report their own compliance — it makes compliance verifiable by the parties who depend on it. | Internal measurement is not independent oversight. Trust arises only when host measurement, edge witnessing, and ASRO reconciliation remain consistent over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2026-04-16T04:14:06.339Z</dcterms:created>
  <dcterms:modified xsi:type="dcterms:W3CDTF">2026-04-16T04:14:06.340Z</dcterms:modified>
</cp:coreProperties>
</file>

<file path=docProps/custom.xml><?xml version="1.0" encoding="utf-8"?>
<Properties xmlns="http://schemas.openxmlformats.org/officeDocument/2006/custom-properties" xmlns:vt="http://schemas.openxmlformats.org/officeDocument/2006/docPropsVTypes"/>
</file>