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ASRO Trust Badge Specification v1.0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Status:</w:t>
      </w:r>
      <w:r>
        <w:rPr>
          <w:rFonts w:ascii="Arial" w:cs="Arial" w:eastAsia="Arial" w:hAnsi="Arial"/>
          <w:sz w:val="22"/>
          <w:szCs w:val="22"/>
        </w:rPr>
        <w:t xml:space="preserve"> v1.0 | ASRO v1.0 Release Candidate | Public-Facing Reference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of:</w:t>
      </w:r>
      <w:r>
        <w:rPr>
          <w:rFonts w:ascii="Arial" w:cs="Arial" w:eastAsia="Arial" w:hAnsi="Arial"/>
          <w:sz w:val="22"/>
          <w:szCs w:val="22"/>
        </w:rPr>
        <w:t xml:space="preserve"> ASRO — Attestation and System Reliability Operator Evidence Framework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Cross-references: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/spec/MAS_v1.1_Unified.md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/governance/Governance_Response_Protocol_v1.0.md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/governance/Governance_Rationale_v1.1.md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/README.md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 Purpose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ASRO Trust Badge is a public-facing attestation status indicator. It communicates whether a system's governance state is currently being attested and independently verified under the ASRO framework.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Trust Badge communicates attestation status only.</w:t>
      </w:r>
      <w:r>
        <w:rPr>
          <w:rFonts w:ascii="Arial" w:cs="Arial" w:eastAsia="Arial" w:hAnsi="Arial"/>
          <w:sz w:val="22"/>
          <w:szCs w:val="22"/>
        </w:rPr>
        <w:t xml:space="preserve"> It does not imply: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Safety or harmlessness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 accuracy or quality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Legal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Regulatory approval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General trustworthiness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system displaying a Trust Badge is stating that its deployment-state governance is being independently attested — not that the system is safe, accurate, or legally compliant.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 The Two-Layer Architecture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Trust Badge operates as a dual-layer credential to prevent badge spoofing.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Layer 1 — Human-Readable Badge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visual indicator displayed on the operator's public-facing interface, website, or application.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Displays one of four status states with corresponding labels (see Section 3).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Layer 2 — Machine-Readable Trust Status Record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signed JSON document exposed at the operator's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/.well-known/asro-status</w:t>
      </w:r>
      <w:r>
        <w:rPr>
          <w:rFonts w:ascii="Arial" w:cs="Arial" w:eastAsia="Arial" w:hAnsi="Arial"/>
          <w:sz w:val="22"/>
          <w:szCs w:val="22"/>
        </w:rPr>
        <w:t xml:space="preserve"> endpoint.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Signed by ASRO. Edge Meter Agents and automated verification tools query this endpoint to confirm that the displayed badge matches the ASRO-signed record.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Canonical rule:</w:t>
      </w:r>
      <w:r>
        <w:rPr>
          <w:rFonts w:ascii="Arial" w:cs="Arial" w:eastAsia="Arial" w:hAnsi="Arial"/>
          <w:sz w:val="22"/>
          <w:szCs w:val="22"/>
        </w:rPr>
        <w:t xml:space="preserve"> No public-facing ASRO Trust Badge may be displayed without a current signed Trust Status Record at the well-known endpoint.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Mismatch rule:</w:t>
      </w:r>
      <w:r>
        <w:rPr>
          <w:rFonts w:ascii="Arial" w:cs="Arial" w:eastAsia="Arial" w:hAnsi="Arial"/>
          <w:sz w:val="22"/>
          <w:szCs w:val="22"/>
        </w:rPr>
        <w:t xml:space="preserve"> If the human-readable badge displays a status that differs from the ASRO-signed Trust Status Record, this is classified as a Framework Credibility Attack (S4 severity). Edge Meter Agents will flag this condition automatically.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 Badge Status States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status states are defined. All badge language is attestation-status only.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State 1: Host Attestation Active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status: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host_attested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 label:</w:t>
      </w:r>
      <w:r>
        <w:rPr>
          <w:rFonts w:ascii="Arial" w:cs="Arial" w:eastAsia="Arial" w:hAnsi="Arial"/>
          <w:sz w:val="22"/>
          <w:szCs w:val="22"/>
        </w:rPr>
        <w:t xml:space="preserve"> Host Attestation Active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 indicator:</w:t>
      </w:r>
      <w:r>
        <w:rPr>
          <w:rFonts w:ascii="Arial" w:cs="Arial" w:eastAsia="Arial" w:hAnsi="Arial"/>
          <w:sz w:val="22"/>
          <w:szCs w:val="22"/>
        </w:rPr>
        <w:t xml:space="preserve"> Recommended: blue or neutral color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Meaning:</w:t>
      </w:r>
      <w:r>
        <w:rPr>
          <w:rFonts w:ascii="Arial" w:cs="Arial" w:eastAsia="Arial" w:hAnsi="Arial"/>
          <w:sz w:val="22"/>
          <w:szCs w:val="22"/>
        </w:rPr>
        <w:t xml:space="preserve"> The operator's Host Meter Agent is operational. Load-bearing events are being attested and transmitted to ASRO. Chain continuity is current. No active S3 or S4 discrepancy flags.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Does not mean:</w:t>
      </w:r>
      <w:r>
        <w:rPr>
          <w:rFonts w:ascii="Arial" w:cs="Arial" w:eastAsia="Arial" w:hAnsi="Arial"/>
          <w:sz w:val="22"/>
          <w:szCs w:val="22"/>
        </w:rPr>
        <w:t xml:space="preserve"> That edge observation is possible, that the system has been independently verified from the user side, or that the system is safe or legally compliant.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Eligibility: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Host Meter Agent deployed as separate process 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Signing key registered with ASRO 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Load-bearing events attested per MAS v1.1 telemetry set 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Heartbeat within SLA 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active S3 or S4 flags ✓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State 2: Independent Verification Active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status: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reconciled_attested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 label:</w:t>
      </w:r>
      <w:r>
        <w:rPr>
          <w:rFonts w:ascii="Arial" w:cs="Arial" w:eastAsia="Arial" w:hAnsi="Arial"/>
          <w:sz w:val="22"/>
          <w:szCs w:val="22"/>
        </w:rPr>
        <w:t xml:space="preserve"> Independent Verification Active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 indicator:</w:t>
      </w:r>
      <w:r>
        <w:rPr>
          <w:rFonts w:ascii="Arial" w:cs="Arial" w:eastAsia="Arial" w:hAnsi="Arial"/>
          <w:sz w:val="22"/>
          <w:szCs w:val="22"/>
        </w:rPr>
        <w:t xml:space="preserve"> Recommended: green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Meaning:</w:t>
      </w:r>
      <w:r>
        <w:rPr>
          <w:rFonts w:ascii="Arial" w:cs="Arial" w:eastAsia="Arial" w:hAnsi="Arial"/>
          <w:sz w:val="22"/>
          <w:szCs w:val="22"/>
        </w:rPr>
        <w:t xml:space="preserve"> Host Meter Agent is operational AND meaningful edge observation is technically possible AND ASRO reconciliation between host and edge records is active. No active S3 or S4 discrepancy flags.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Does not mean:</w:t>
      </w:r>
      <w:r>
        <w:rPr>
          <w:rFonts w:ascii="Arial" w:cs="Arial" w:eastAsia="Arial" w:hAnsi="Arial"/>
          <w:sz w:val="22"/>
          <w:szCs w:val="22"/>
        </w:rPr>
        <w:t xml:space="preserve"> That the system is safe, accurate, legally compliant, or approved.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Eligibility:</w:t>
      </w:r>
      <w:r>
        <w:rPr>
          <w:rFonts w:ascii="Arial" w:cs="Arial" w:eastAsia="Arial" w:hAnsi="Arial"/>
          <w:sz w:val="22"/>
          <w:szCs w:val="22"/>
        </w:rPr>
        <w:t xml:space="preserve"> All State 1 requirements plus: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Edge observation is technically possible and not structurally prevented 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Attestation metadata exposed in API responses 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Edge Meter Agents not contractually or technically prohibited 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ASRO host-edge reconciliation active ✓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 prohibition:</w:t>
      </w:r>
      <w:r>
        <w:rPr>
          <w:rFonts w:ascii="Arial" w:cs="Arial" w:eastAsia="Arial" w:hAnsi="Arial"/>
          <w:sz w:val="22"/>
          <w:szCs w:val="22"/>
        </w:rPr>
        <w:t xml:space="preserve"> A system that structurally prevents meaningful edge observation cannot display this badge state regardless of Host Meter Agent completeness. Displaying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Independent Verification Active</w:t>
      </w:r>
      <w:r>
        <w:rPr>
          <w:rFonts w:ascii="Arial" w:cs="Arial" w:eastAsia="Arial" w:hAnsi="Arial"/>
          <w:sz w:val="22"/>
          <w:szCs w:val="22"/>
        </w:rPr>
        <w:t xml:space="preserve"> while blocking edge observation is a Framework Credibility Attack.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State 3: Attestation Under Review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status: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under_review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 label:</w:t>
      </w:r>
      <w:r>
        <w:rPr>
          <w:rFonts w:ascii="Arial" w:cs="Arial" w:eastAsia="Arial" w:hAnsi="Arial"/>
          <w:sz w:val="22"/>
          <w:szCs w:val="22"/>
        </w:rPr>
        <w:t xml:space="preserve"> Attestation Under Review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 indicator:</w:t>
      </w:r>
      <w:r>
        <w:rPr>
          <w:rFonts w:ascii="Arial" w:cs="Arial" w:eastAsia="Arial" w:hAnsi="Arial"/>
          <w:sz w:val="22"/>
          <w:szCs w:val="22"/>
        </w:rPr>
        <w:t xml:space="preserve"> Recommended: yellow or amber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Meaning:</w:t>
      </w:r>
      <w:r>
        <w:rPr>
          <w:rFonts w:ascii="Arial" w:cs="Arial" w:eastAsia="Arial" w:hAnsi="Arial"/>
          <w:sz w:val="22"/>
          <w:szCs w:val="22"/>
        </w:rPr>
        <w:t xml:space="preserve"> A trust-relevant anomaly is active. The operator's attestation status is not clean. A review process is underway. Users should treat this as a signal that the governance continuity claim cannot currently be verified.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Mandatory triggers</w:t>
      </w:r>
      <w:r>
        <w:rPr>
          <w:rFonts w:ascii="Arial" w:cs="Arial" w:eastAsia="Arial" w:hAnsi="Arial"/>
          <w:sz w:val="22"/>
          <w:szCs w:val="22"/>
        </w:rPr>
        <w:t xml:space="preserve"> — badge must immediately move to this state when: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S4 discrepancy alert is generated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ACTIVITY_DURING_SILENT_WINDOW</w:t>
      </w:r>
      <w:r>
        <w:rPr>
          <w:rFonts w:ascii="Arial" w:cs="Arial" w:eastAsia="Arial" w:hAnsi="Arial"/>
          <w:sz w:val="22"/>
          <w:szCs w:val="22"/>
        </w:rPr>
        <w:t xml:space="preserve"> is triggered (12-hour response window begins)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Unresolved S3 escalates to S4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Repeated non-compliant pattern detected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</w:t>
      </w:r>
      <w:r>
        <w:rPr>
          <w:rFonts w:ascii="Arial" w:cs="Arial" w:eastAsia="Arial" w:hAnsi="Arial"/>
          <w:sz w:val="22"/>
          <w:szCs w:val="22"/>
        </w:rPr>
        <w:t xml:space="preserve"> This state persists until the ASRO review function issues a resolution determination. The operator cannot self-declare resolution.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State 4: Attestation Not Current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status: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non_compliant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 label:</w:t>
      </w:r>
      <w:r>
        <w:rPr>
          <w:rFonts w:ascii="Arial" w:cs="Arial" w:eastAsia="Arial" w:hAnsi="Arial"/>
          <w:sz w:val="22"/>
          <w:szCs w:val="22"/>
        </w:rPr>
        <w:t xml:space="preserve"> Attestation Not Current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 indicator:</w:t>
      </w:r>
      <w:r>
        <w:rPr>
          <w:rFonts w:ascii="Arial" w:cs="Arial" w:eastAsia="Arial" w:hAnsi="Arial"/>
          <w:sz w:val="22"/>
          <w:szCs w:val="22"/>
        </w:rPr>
        <w:t xml:space="preserve"> Recommended: red or grey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Meaning:</w:t>
      </w:r>
      <w:r>
        <w:rPr>
          <w:rFonts w:ascii="Arial" w:cs="Arial" w:eastAsia="Arial" w:hAnsi="Arial"/>
          <w:sz w:val="22"/>
          <w:szCs w:val="22"/>
        </w:rPr>
        <w:t xml:space="preserve"> The system cannot credibly claim current ASRO attestation compliance. The attestation record has a material gap, unresolved discrepancy, or integrity failure that has not been remediated.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a trust signal, not a legal sanction.</w:t>
      </w:r>
      <w:r>
        <w:rPr>
          <w:rFonts w:ascii="Arial" w:cs="Arial" w:eastAsia="Arial" w:hAnsi="Arial"/>
          <w:sz w:val="22"/>
          <w:szCs w:val="22"/>
        </w:rPr>
        <w:t xml:space="preserve"> It means the attestation record is not reliable for the current period — not that the operator has violated any specific law.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restore compliant status:</w:t>
      </w:r>
      <w:r>
        <w:rPr>
          <w:rFonts w:ascii="Arial" w:cs="Arial" w:eastAsia="Arial" w:hAnsi="Arial"/>
          <w:sz w:val="22"/>
          <w:szCs w:val="22"/>
        </w:rPr>
        <w:t xml:space="preserve"> The operator must complete the resolution process defined in the Governance Response Protocol, provide a complete explanation and remediation, and resume a continuous attestation chain. The ASRO review function must issue a resolution determination.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 Machine-Readable Trust Status Record Schema</w:t>
      </w:r>
    </w:p>
    <w:p>
      <w:pPr>
        <w:spacing w:after="60"/>
      </w:pP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"schema_version": "1.0",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"record_type": "trust_status",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"timestamp": "ISO8601-UTC",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"system_id": "string",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"host_attested | reconciled_attested | under_review | non_compliant",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"continuity_status": "valid | gap_detected | out_of_order | duplicate | broken_chain",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"reconciliation_status": "match | mismatch_detected | insufficient_visibility | pending_review",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"review_required": "boolean",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"last_material_discrepancy_class": "string | null",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"status_reason_code": "controlled_vocabulary",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"status_window_start": "ISO8601-UTC",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"status_window_end": "ISO8601-UTC",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"asro_signature": "base64:..."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/.well-known/asro-status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Signing:</w:t>
      </w:r>
      <w:r>
        <w:rPr>
          <w:rFonts w:ascii="Arial" w:cs="Arial" w:eastAsia="Arial" w:hAnsi="Arial"/>
          <w:sz w:val="22"/>
          <w:szCs w:val="22"/>
        </w:rPr>
        <w:t xml:space="preserve"> Signed by ASRO using the ASRO backbone key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frequency:</w:t>
      </w:r>
      <w:r>
        <w:rPr>
          <w:rFonts w:ascii="Arial" w:cs="Arial" w:eastAsia="Arial" w:hAnsi="Arial"/>
          <w:sz w:val="22"/>
          <w:szCs w:val="22"/>
        </w:rPr>
        <w:t xml:space="preserve"> Updated on any status change; refreshed at minimum every 60 seconds for active deployments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 Badge Display Rules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5.1 Display Requirements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badge must accurately reflect the current ASRO-signed Trust Status Record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display label must match the canonical label for the current status state (Section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badge must be linked to or accompanied by a reference to the well-known status endpoint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additional language may be appended to the badge label that implies safety, accuracy, or legal compliance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5.2 Forbidden Badge Language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phrases and their equivalents are forbidden in or adjacent to badge display: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"ASRO-certified safe"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"ASRO-approved"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"Legally compliant"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"Trusted AI"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"Safe AI"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"Certified accurate"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"ASRO guarantees"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language implying the badge is a safety certification or legal approval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5.3 Badge Suspension Rules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badge must be automatically updated — no manual operator action required — when any of the following conditions occur: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 Badge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ACTIVITY_DURING_SILENT_WINDOW triggered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Attestation Under 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 alert generated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Attestation Under 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 escalates to S4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Attestation Under 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Non-compliant determination issued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Attestation Not Current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Signing key revoked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Attestation Not Current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Heartbeat SLA missed (3+ intervals with user activity)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Attestation Under Review</w:t>
            </w:r>
          </w:p>
        </w:tc>
      </w:tr>
    </w:tbl>
    <w:p/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operator cannot override badge suspension. Badge state is determined by the ASRO-signed Trust Status Record, not by the operator's display logic.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6. Edge Meter Agent Verification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Edge Meter Agents verify badge integrity by: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Querying the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/.well-known/asro-status</w:t>
      </w:r>
      <w:r>
        <w:rPr>
          <w:rFonts w:ascii="Arial" w:cs="Arial" w:eastAsia="Arial" w:hAnsi="Arial"/>
          <w:sz w:val="22"/>
          <w:szCs w:val="22"/>
        </w:rPr>
        <w:t xml:space="preserve"> endpoint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Validating the ASRO signature on the Trust Status Record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Comparing the displayed badge state against the signed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status</w:t>
      </w:r>
      <w:r>
        <w:rPr>
          <w:rFonts w:ascii="Arial" w:cs="Arial" w:eastAsia="Arial" w:hAnsi="Arial"/>
          <w:sz w:val="22"/>
          <w:szCs w:val="22"/>
        </w:rPr>
        <w:t xml:space="preserve"> field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Flagging any mismatch as a Framework Credibility Attack (S4)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badge cannot be spoofed without breaking the ASRO signature.</w:t>
      </w:r>
      <w:r>
        <w:rPr>
          <w:rFonts w:ascii="Arial" w:cs="Arial" w:eastAsia="Arial" w:hAnsi="Arial"/>
          <w:sz w:val="22"/>
          <w:szCs w:val="22"/>
        </w:rPr>
        <w:t xml:space="preserve"> An operator who displays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Independent Verification Active</w:t>
      </w:r>
      <w:r>
        <w:rPr>
          <w:rFonts w:ascii="Arial" w:cs="Arial" w:eastAsia="Arial" w:hAnsi="Arial"/>
          <w:sz w:val="22"/>
          <w:szCs w:val="22"/>
        </w:rPr>
        <w:t xml:space="preserve"> while the signed record shows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under_review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non_compliant</w:t>
      </w:r>
      <w:r>
        <w:rPr>
          <w:rFonts w:ascii="Arial" w:cs="Arial" w:eastAsia="Arial" w:hAnsi="Arial"/>
          <w:sz w:val="22"/>
          <w:szCs w:val="22"/>
        </w:rPr>
        <w:t xml:space="preserve"> is committing a Framework Credibility Attack that is immediately detectable by any Edge Meter Agent.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7. Compliance Tier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Badge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ASRO Reconciliation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 Attestation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Independent Verification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Attestation Under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— active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Attestation Not 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— non-compliant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/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8. What the Badge Does Not Certify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prevent institutional misuse, the following is stated explicitly: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ASRO Trust Badge does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certify that: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AI system's outputs are accurate, beneficial, or safe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system will not hallucinate or produce harmful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operator is legally compliant with any specific statute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system has been approved by any regulatory body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system is free from security vulnerabilities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are protected from all harms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badge certifies only that the system's declared governance configuration is being attested in a manner that ASRO can independently verify as continuous and consistent.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9. Known Limitations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Badge state reflects ASRO's current record, not real-time behavior.</w:t>
      </w:r>
      <w:r>
        <w:rPr>
          <w:rFonts w:ascii="Arial" w:cs="Arial" w:eastAsia="Arial" w:hAnsi="Arial"/>
          <w:sz w:val="22"/>
          <w:szCs w:val="22"/>
        </w:rPr>
        <w:t xml:space="preserve"> There is inherent latency between a governance event and ASRO's determination. The badge is as current as the last Trust Status Record update.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 Attestation Active does not provide edge independence.</w:t>
      </w:r>
      <w:r>
        <w:rPr>
          <w:rFonts w:ascii="Arial" w:cs="Arial" w:eastAsia="Arial" w:hAnsi="Arial"/>
          <w:sz w:val="22"/>
          <w:szCs w:val="22"/>
        </w:rPr>
        <w:t xml:space="preserve"> A Level 1 badge is operator self-reporting with ASRO signature validation. It is stronger than unverified self-reporting but weaker than full edge reconciliation.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observation quality varies.</w:t>
      </w:r>
      <w:r>
        <w:rPr>
          <w:rFonts w:ascii="Arial" w:cs="Arial" w:eastAsia="Arial" w:hAnsi="Arial"/>
          <w:sz w:val="22"/>
          <w:szCs w:val="22"/>
        </w:rPr>
        <w:t xml:space="preserve"> In metadata-only environments, edge witness records are less complete. The badge does not distinguish between high-quality and low-quality edge observation within the Level 2 tier.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badge cannot substitute for due diligence.</w:t>
      </w:r>
      <w:r>
        <w:rPr>
          <w:rFonts w:ascii="Arial" w:cs="Arial" w:eastAsia="Arial" w:hAnsi="Arial"/>
          <w:sz w:val="22"/>
          <w:szCs w:val="22"/>
        </w:rPr>
        <w:t xml:space="preserve"> Institutional partners accepting ASRO badges as governance assurances should review the specific compliance tier claimed and the operator's attestation history, not just the current badge state.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Framework Integrity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statements are locked across all ASRO v1.0 RC documents and must not be altered in any release material.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Governance Claim</w:t>
      </w:r>
    </w:p>
    <w:p>
      <w:pPr>
        <w:pBdr>
          <w:left w:val="single" w:color="1F4E79" w:sz="12" w:space="8"/>
        </w:pBdr>
        <w:spacing w:after="120" w:before="120"/>
        <w:ind w:left="720"/>
      </w:pPr>
      <w:r>
        <w:rPr>
          <w:rFonts w:ascii="Arial" w:cs="Arial" w:eastAsia="Arial" w:hAnsi="Arial"/>
          <w:sz w:val="22"/>
          <w:szCs w:val="22"/>
        </w:rPr>
        <w:t xml:space="preserve">ASRO does not trust operators to report their own compliance — it makes compliance verifiable by the parties who depend on it.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Canonical Trust Sentence</w:t>
      </w:r>
    </w:p>
    <w:p>
      <w:pPr>
        <w:pBdr>
          <w:left w:val="single" w:color="1F4E79" w:sz="12" w:space="8"/>
        </w:pBdr>
        <w:spacing w:after="120" w:before="120"/>
        <w:ind w:left="720"/>
      </w:pPr>
      <w:r>
        <w:rPr>
          <w:rFonts w:ascii="Arial" w:cs="Arial" w:eastAsia="Arial" w:hAnsi="Arial"/>
          <w:sz w:val="22"/>
          <w:szCs w:val="22"/>
        </w:rPr>
        <w:t xml:space="preserve">Internal measurement is not independent oversight. Trust arises only when host measurement, edge witnessing, and ASRO reconciliation remain consistent over time.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Canonical Threat Sentence</w:t>
      </w:r>
    </w:p>
    <w:p>
      <w:pPr>
        <w:pBdr>
          <w:left w:val="single" w:color="1F4E79" w:sz="12" w:space="8"/>
        </w:pBdr>
        <w:spacing w:after="120" w:before="120"/>
        <w:ind w:left="720"/>
      </w:pPr>
      <w:r>
        <w:rPr>
          <w:rFonts w:ascii="Arial" w:cs="Arial" w:eastAsia="Arial" w:hAnsi="Arial"/>
          <w:sz w:val="22"/>
          <w:szCs w:val="22"/>
        </w:rPr>
        <w:t xml:space="preserve">The primary adversary in ASRO is not a system that refuses to attest, but a system that attests selectively enough to preserve plausible compliance while hiding governance-relevant change.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Canonical Certification Sentence</w:t>
      </w:r>
    </w:p>
    <w:p>
      <w:pPr>
        <w:pBdr>
          <w:left w:val="single" w:color="1F4E79" w:sz="12" w:space="8"/>
        </w:pBdr>
        <w:spacing w:after="120" w:before="120"/>
        <w:ind w:left="720"/>
      </w:pPr>
      <w:r>
        <w:rPr>
          <w:rFonts w:ascii="Arial" w:cs="Arial" w:eastAsia="Arial" w:hAnsi="Arial"/>
          <w:sz w:val="22"/>
          <w:szCs w:val="22"/>
        </w:rPr>
        <w:t xml:space="preserve">ASRO v1.0 passes final credibility review as an attestation-and-governance evidence framework, not as a safety certification system, legal compliance guarantor, or enforcement authority.</w:t>
      </w:r>
    </w:p>
    <w:p>
      <w:pPr>
        <w:spacing w:after="6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ASRO v1.0 Release Candidate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2026-04-07T08:36:07.733Z</dcterms:created>
  <dcterms:modified xsi:type="dcterms:W3CDTF">2026-04-07T08:36:07.733Z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