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Independent Governance Layer Comparison Record: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E5096"/>
          <w:sz w:val="28"/>
          <w:szCs w:val="28"/>
        </w:rPr>
        <w:t xml:space="preserve">VeriSigil AI and ASRO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Authority: </w:t>
      </w:r>
      <w:r>
        <w:rPr>
          <w:rFonts w:ascii="Arial" w:cs="Arial" w:eastAsia="Arial" w:hAnsi="Arial"/>
          <w:sz w:val="22"/>
          <w:szCs w:val="22"/>
        </w:rPr>
        <w:t xml:space="preserve">James Aull / MagicianzCardstock LLC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June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Authorized — June 2026. Language approved by Raheem Larry Babatunde / VeriSigil AI.</w:t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Non-Endorsement Statement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record does not constitute endorsement of either system by the other. It does not represent a partnership, integration agreement, certification, or adoption of either framework by the other. It does not claim that VeriSigil AI and ASRO together form a complete or certified governance stack. It is a worked example of how two independently governed layers can operate at the same consequential boundary without authority collision.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record demonstrates the application of the Seam Discipline Declaration Intake Profile to a two-layer comparison where both layers operate at the same consequential boundary — the at-bind moment when an AI action becomes eligible for consequence — but in fundamentally different capacities.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value of this example is that it shows how the Declaration Intake / companion-layer approach works in practice: adjacent systems can become comparable without being converted, merged, represented as a single stack, or required to adopt each other's framework.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The Two Layers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VeriSigil AI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Language authorized by Raheem Larry Babatunde / VeriSigil AI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VeriSigil AI operates as a runtime enforcement participant at the consequential boundary — producing and sealing an ALLOW/DENY/ESCALATE admissibility ruling before execution occurs. VeriSigil's evidence is generated by the enforcement participant itself and is cryptographically sealed at the moment of decision.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VeriSigil AI's primary function is runtime admissibility enforcement, human-governance escalation, and cryptographic evidence generation at the point of consequential execution.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VeriSigil AI produces cryptographically sealed admissibility and execution evidence within the governed execution environment. Independent external witnessing is a distinct governance function that VeriSigil does not currently claim to perform.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ASRO — AI Systems Reliability Operator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Self-declared by James Aull / MagicianzCardstock LLC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ASRO operates as an independent witness at the consequential boundary — preserving independently reviewable evidence of the governed-state conditions that existed when consequence became possible, from outside the deploying system's trust boundary, without relying on the deploying system's own self-report.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ASRO explicitly does not produce enforcement rulings, intercept or block AI actions, determine admissibility, control execution, or certify that a composed path is authorized or safe.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The Seam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seam between VeriSigil and ASRO holds because the two layers operate at the same consequential boundary in different capacities — enforcement participant and independent witness — with non-overlapping authority surfaces and explicit non-claims on both sides.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 position: </w:t>
      </w:r>
      <w:r>
        <w:rPr>
          <w:rFonts w:ascii="Arial" w:cs="Arial" w:eastAsia="Arial" w:hAnsi="Arial"/>
          <w:sz w:val="22"/>
          <w:szCs w:val="22"/>
        </w:rPr>
        <w:t xml:space="preserve">Both layers operate at-bind. VeriSigil acts by producing and sealing an admissibility ruling. ASRO witnesses by capturing the governed-state conditions from outside the trust boundary.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Authority surfaces: </w:t>
      </w:r>
      <w:r>
        <w:rPr>
          <w:rFonts w:ascii="Arial" w:cs="Arial" w:eastAsia="Arial" w:hAnsi="Arial"/>
          <w:sz w:val="22"/>
          <w:szCs w:val="22"/>
        </w:rPr>
        <w:t xml:space="preserve">VeriSigil's authority surface is the admissibility ruling and its cryptographic seal. ASRO's authority surface is the independently reviewable evidence record. Neither layer claims the other's function.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Non-claims alignment: </w:t>
      </w:r>
      <w:r>
        <w:rPr>
          <w:rFonts w:ascii="Arial" w:cs="Arial" w:eastAsia="Arial" w:hAnsi="Arial"/>
          <w:sz w:val="22"/>
          <w:szCs w:val="22"/>
        </w:rPr>
        <w:t xml:space="preserve">VeriSigil does not currently claim to perform independent external witnessing of governed-state evidence from outside the trust boundary. ASRO does not claim to produce enforcement rulings, determine admissibility, or control execution. The non-claims do not overlap and do not conflict.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Known Divergence Risk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ASRO's witness infrastructure were co-located with or controlled by the system being witnessed — including VeriSigil — ASRO's independence would be reduced. In any composed VeriSigil/ASRO deployment, ASRO must remain outside VeriSigil's trust boundary for the governed-state evidence to retain its independent reviewability.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is a named architectural constraint, not a defect. It applies to any composed path involving ASRO and must be preserved explicitly in deployment design.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What This Record Does Not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That VeriSigil and ASRO together form a complete or certified governance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That either system endorses the other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That either system adopts the other's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That a composed VeriSigil/ASRO path is compliant, authorized, or safe by virtue of both layers being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That the non-claims of one layer transfer to or protect the other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Technical implementation details of either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 instructions of any kind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6"/>
          <w:sz w:val="26"/>
          <w:szCs w:val="26"/>
        </w:rPr>
        <w:t xml:space="preserve">Seam Discipline Non-Claims</w:t>
      </w:r>
    </w:p>
    <w:p>
      <w:pPr>
        <w:pBdr>
          <w:left w:val="single" w:color="2E5096" w:sz="12" w:space="6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Evidence is not permission.
Comparison is not endorsement.
Correlation is not authority inheritance.
A clean seam record does not certify that either layer is complete, sufficient, or correct.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Independent Governance Layer Comparison Record: VeriSigil AI and ASRO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Authorized — June 2026. Language approved by Raheem Larry Babatunde / VeriSigil AI.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ASRO™ is a trademark of MagicianzCardstock LLC. Serial No. 99827630.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E50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2026-06-06T04:42:53.109Z</dcterms:created>
  <dcterms:modified xsi:type="dcterms:W3CDTF">2026-06-06T04:42:53.121Z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