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863B1" w14:textId="70E35E42" w:rsidR="00984C0A" w:rsidRPr="005576CB" w:rsidRDefault="00984C0A" w:rsidP="00984C0A">
      <w:pPr>
        <w:pStyle w:val="Heading3"/>
        <w:rPr>
          <w:rFonts w:ascii="Times" w:hAnsi="Times"/>
          <w:color w:val="BFBFBF" w:themeColor="background2"/>
          <w:sz w:val="36"/>
          <w:szCs w:val="36"/>
        </w:rPr>
      </w:pPr>
      <w:r w:rsidRPr="005576CB">
        <w:rPr>
          <w:rFonts w:ascii="Times" w:hAnsi="Times"/>
          <w:color w:val="595959" w:themeColor="text1" w:themeTint="A6"/>
          <w:sz w:val="36"/>
          <w:szCs w:val="36"/>
        </w:rPr>
        <w:t>Cross-Disciplinary Evolution of the Genomics Revolution</w:t>
      </w:r>
    </w:p>
    <w:p w14:paraId="26556F6B" w14:textId="77777777" w:rsidR="00984C0A" w:rsidRPr="005576CB" w:rsidRDefault="00984C0A" w:rsidP="00984C0A">
      <w:pPr>
        <w:pStyle w:val="Teaser"/>
        <w:spacing w:before="0"/>
        <w:rPr>
          <w:rFonts w:ascii="Times" w:hAnsi="Times"/>
          <w:b/>
        </w:rPr>
      </w:pPr>
    </w:p>
    <w:p w14:paraId="38F1F66F" w14:textId="3587CA0E" w:rsidR="00984C0A" w:rsidRPr="005576CB" w:rsidRDefault="00984C0A" w:rsidP="00984C0A">
      <w:pPr>
        <w:pStyle w:val="Teaser"/>
        <w:spacing w:before="0"/>
        <w:rPr>
          <w:rFonts w:ascii="Times" w:hAnsi="Times"/>
          <w:sz w:val="22"/>
          <w:szCs w:val="22"/>
          <w:vertAlign w:val="superscript"/>
        </w:rPr>
      </w:pPr>
      <w:r w:rsidRPr="005576CB">
        <w:rPr>
          <w:rFonts w:ascii="Times" w:hAnsi="Times"/>
          <w:sz w:val="22"/>
          <w:szCs w:val="22"/>
        </w:rPr>
        <w:t>Alexander M. Petersen,</w:t>
      </w:r>
      <w:r w:rsidRPr="005576CB">
        <w:rPr>
          <w:rFonts w:ascii="Times" w:hAnsi="Times"/>
          <w:sz w:val="22"/>
          <w:szCs w:val="22"/>
          <w:vertAlign w:val="superscript"/>
        </w:rPr>
        <w:t>1</w:t>
      </w:r>
      <w:r w:rsidRPr="005576CB">
        <w:rPr>
          <w:rFonts w:ascii="Times" w:hAnsi="Times"/>
          <w:sz w:val="22"/>
          <w:szCs w:val="22"/>
        </w:rPr>
        <w:t xml:space="preserve"> Dinesh Majeti,</w:t>
      </w:r>
      <w:r w:rsidRPr="005576CB">
        <w:rPr>
          <w:rFonts w:ascii="Times" w:hAnsi="Times"/>
          <w:sz w:val="22"/>
          <w:szCs w:val="22"/>
          <w:vertAlign w:val="superscript"/>
        </w:rPr>
        <w:t>2</w:t>
      </w:r>
      <w:r w:rsidRPr="005576CB">
        <w:rPr>
          <w:rFonts w:ascii="Times" w:hAnsi="Times"/>
          <w:sz w:val="22"/>
          <w:szCs w:val="22"/>
        </w:rPr>
        <w:t xml:space="preserve"> Kyeongan Kwon,</w:t>
      </w:r>
      <w:r w:rsidRPr="005576CB">
        <w:rPr>
          <w:rFonts w:ascii="Times" w:hAnsi="Times"/>
          <w:sz w:val="22"/>
          <w:szCs w:val="22"/>
          <w:vertAlign w:val="superscript"/>
        </w:rPr>
        <w:t>2</w:t>
      </w:r>
      <w:r w:rsidRPr="005576CB">
        <w:rPr>
          <w:rFonts w:ascii="Times" w:hAnsi="Times"/>
          <w:sz w:val="22"/>
          <w:szCs w:val="22"/>
        </w:rPr>
        <w:t xml:space="preserve"> Mohammed E. Ahmed,</w:t>
      </w:r>
      <w:r w:rsidRPr="005576CB">
        <w:rPr>
          <w:rFonts w:ascii="Times" w:hAnsi="Times"/>
          <w:sz w:val="22"/>
          <w:szCs w:val="22"/>
          <w:vertAlign w:val="superscript"/>
        </w:rPr>
        <w:t>2</w:t>
      </w:r>
      <w:r w:rsidRPr="005576CB">
        <w:rPr>
          <w:rFonts w:ascii="Times" w:hAnsi="Times"/>
          <w:sz w:val="22"/>
          <w:szCs w:val="22"/>
        </w:rPr>
        <w:t xml:space="preserve"> Ioannis Pavlidis</w:t>
      </w:r>
      <w:r w:rsidRPr="005576CB">
        <w:rPr>
          <w:rFonts w:ascii="Times" w:hAnsi="Times"/>
          <w:sz w:val="22"/>
          <w:szCs w:val="22"/>
          <w:vertAlign w:val="superscript"/>
        </w:rPr>
        <w:t>2</w:t>
      </w:r>
    </w:p>
    <w:p w14:paraId="355F4ABC" w14:textId="77777777" w:rsidR="00984C0A" w:rsidRPr="005576CB" w:rsidRDefault="00984C0A" w:rsidP="00984C0A">
      <w:pPr>
        <w:pStyle w:val="Teaser"/>
        <w:spacing w:before="0"/>
        <w:rPr>
          <w:rFonts w:ascii="Times" w:hAnsi="Times"/>
          <w:sz w:val="22"/>
          <w:szCs w:val="22"/>
        </w:rPr>
      </w:pPr>
    </w:p>
    <w:p w14:paraId="45533FC9" w14:textId="7D3D9FF1" w:rsidR="00984C0A" w:rsidRPr="005576CB" w:rsidRDefault="00984C0A" w:rsidP="00984C0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Cs/>
          <w:color w:val="000000" w:themeColor="text1"/>
          <w:sz w:val="22"/>
          <w:szCs w:val="22"/>
        </w:rPr>
      </w:pPr>
      <w:r w:rsidRPr="005576CB">
        <w:rPr>
          <w:rFonts w:ascii="Times" w:hAnsi="Times" w:cs="Times"/>
          <w:iCs/>
          <w:color w:val="000000" w:themeColor="text1"/>
          <w:sz w:val="22"/>
          <w:szCs w:val="22"/>
          <w:vertAlign w:val="superscript"/>
        </w:rPr>
        <w:t>1</w:t>
      </w:r>
      <w:r w:rsidRPr="005576CB">
        <w:rPr>
          <w:rFonts w:ascii="Times" w:hAnsi="Times" w:cs="Times"/>
          <w:iCs/>
          <w:color w:val="000000" w:themeColor="text1"/>
          <w:sz w:val="22"/>
          <w:szCs w:val="22"/>
        </w:rPr>
        <w:t>Ernest and Julio Gallo Management Program, Department of Management of Complex Systems, School of Engineering, University of California Merced, California 95343</w:t>
      </w:r>
    </w:p>
    <w:p w14:paraId="07CBF2D4" w14:textId="3CBDF5B5" w:rsidR="00984C0A" w:rsidRPr="005576CB" w:rsidRDefault="00984C0A" w:rsidP="00591A9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Cs/>
          <w:sz w:val="22"/>
          <w:szCs w:val="22"/>
        </w:rPr>
      </w:pPr>
      <w:r w:rsidRPr="005576CB">
        <w:rPr>
          <w:rFonts w:ascii="Times" w:hAnsi="Times" w:cs="Times"/>
          <w:iCs/>
          <w:position w:val="10"/>
          <w:sz w:val="22"/>
          <w:szCs w:val="22"/>
          <w:vertAlign w:val="superscript"/>
        </w:rPr>
        <w:t>2</w:t>
      </w:r>
      <w:r w:rsidRPr="005576CB">
        <w:rPr>
          <w:rFonts w:ascii="Times" w:hAnsi="Times" w:cs="Times"/>
          <w:iCs/>
          <w:position w:val="10"/>
          <w:sz w:val="22"/>
          <w:szCs w:val="22"/>
        </w:rPr>
        <w:t>Computational Physiology Laboratory, University of Houston, Houston, Texas 77204</w:t>
      </w:r>
    </w:p>
    <w:p w14:paraId="36775551" w14:textId="77777777" w:rsidR="00591A9D" w:rsidRPr="005576CB" w:rsidRDefault="00591A9D" w:rsidP="00591A9D">
      <w:pPr>
        <w:pStyle w:val="Default"/>
        <w:spacing w:after="240" w:line="360" w:lineRule="atLeast"/>
        <w:outlineLvl w:val="0"/>
        <w:rPr>
          <w:rFonts w:ascii="Times" w:hAnsi="Times" w:cs="Times New Roman"/>
          <w:sz w:val="40"/>
          <w:szCs w:val="40"/>
        </w:rPr>
      </w:pPr>
    </w:p>
    <w:p w14:paraId="2D2A80A6" w14:textId="5E88036F" w:rsidR="003A36A0" w:rsidRPr="005576CB" w:rsidRDefault="00945224" w:rsidP="00591A9D">
      <w:pPr>
        <w:pStyle w:val="Default"/>
        <w:spacing w:after="240" w:line="360" w:lineRule="atLeast"/>
        <w:outlineLvl w:val="0"/>
        <w:rPr>
          <w:rFonts w:ascii="Times" w:eastAsia="Times" w:hAnsi="Times" w:cs="Times New Roman"/>
          <w:i/>
          <w:sz w:val="40"/>
          <w:szCs w:val="40"/>
        </w:rPr>
      </w:pPr>
      <w:r w:rsidRPr="005576CB">
        <w:rPr>
          <w:rFonts w:ascii="Times" w:hAnsi="Times" w:cs="Times New Roman"/>
          <w:i/>
          <w:sz w:val="40"/>
          <w:szCs w:val="40"/>
        </w:rPr>
        <w:t>Data Description</w:t>
      </w:r>
    </w:p>
    <w:p w14:paraId="529631C0" w14:textId="22F89BA2" w:rsidR="003A36A0" w:rsidRPr="00BE3CF5" w:rsidRDefault="00591A9D" w:rsidP="00CD5771">
      <w:pPr>
        <w:pStyle w:val="Default"/>
        <w:spacing w:after="240"/>
        <w:outlineLvl w:val="0"/>
        <w:rPr>
          <w:rFonts w:ascii="Times" w:hAnsi="Times" w:cs="Times New Roman"/>
          <w:b/>
          <w:bCs/>
          <w:color w:val="000000" w:themeColor="text1"/>
          <w:sz w:val="24"/>
          <w:szCs w:val="24"/>
        </w:rPr>
      </w:pPr>
      <w:r w:rsidRPr="005576CB">
        <w:rPr>
          <w:rFonts w:ascii="Times" w:hAnsi="Times" w:cs="Times New Roman"/>
          <w:b/>
          <w:bCs/>
          <w:color w:val="000000" w:themeColor="text1"/>
          <w:sz w:val="24"/>
          <w:szCs w:val="24"/>
          <w:lang w:val="de-DE"/>
        </w:rPr>
        <w:br/>
      </w:r>
      <w:r w:rsidR="00010F88" w:rsidRPr="00BE3CF5">
        <w:rPr>
          <w:rFonts w:ascii="Times" w:hAnsi="Times" w:cs="Times New Roman"/>
          <w:b/>
          <w:bCs/>
          <w:color w:val="000000" w:themeColor="text1"/>
          <w:sz w:val="24"/>
          <w:szCs w:val="24"/>
          <w:lang w:val="de-DE"/>
        </w:rPr>
        <w:t>Summary</w:t>
      </w:r>
    </w:p>
    <w:p w14:paraId="66FF7D98" w14:textId="36E2153E" w:rsidR="003A36A0" w:rsidRPr="00BE3CF5" w:rsidRDefault="00945224" w:rsidP="00010F88">
      <w:pPr>
        <w:pStyle w:val="Default"/>
        <w:spacing w:after="240" w:line="320" w:lineRule="atLeast"/>
        <w:rPr>
          <w:rFonts w:ascii="Times" w:hAnsi="Times" w:cs="Times New Roman"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color w:val="000000" w:themeColor="text1"/>
          <w:sz w:val="24"/>
          <w:szCs w:val="24"/>
        </w:rPr>
        <w:t>Merged</w:t>
      </w:r>
      <w:r w:rsidR="00BE3CF5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010F88" w:rsidRPr="00BE3CF5">
        <w:rPr>
          <w:rFonts w:ascii="Times" w:hAnsi="Times" w:cs="Times New Roman"/>
          <w:color w:val="000000" w:themeColor="text1"/>
          <w:sz w:val="24"/>
          <w:szCs w:val="24"/>
        </w:rPr>
        <w:t>Google Scholar</w:t>
      </w:r>
      <w:r w:rsidR="004F0B46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, </w:t>
      </w:r>
      <w:r w:rsidR="00BE3CF5" w:rsidRPr="00BE3CF5">
        <w:rPr>
          <w:rFonts w:ascii="Times" w:hAnsi="Times" w:cs="Times New Roman"/>
          <w:color w:val="000000" w:themeColor="text1"/>
          <w:sz w:val="24"/>
          <w:szCs w:val="24"/>
        </w:rPr>
        <w:t>department</w:t>
      </w:r>
      <w:r w:rsidR="005576CB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BE3CF5" w:rsidRPr="00BE3CF5">
        <w:rPr>
          <w:rFonts w:ascii="Times" w:hAnsi="Times" w:cs="Times New Roman"/>
          <w:color w:val="000000" w:themeColor="text1"/>
          <w:sz w:val="24"/>
          <w:szCs w:val="24"/>
        </w:rPr>
        <w:t>affiliation</w:t>
      </w:r>
      <w:r w:rsidR="004F0B46" w:rsidRPr="00BE3CF5">
        <w:rPr>
          <w:rFonts w:ascii="Times" w:hAnsi="Times" w:cs="Times New Roman"/>
          <w:color w:val="000000" w:themeColor="text1"/>
          <w:sz w:val="24"/>
          <w:szCs w:val="24"/>
        </w:rPr>
        <w:t>, and NSF/NIH funding</w:t>
      </w:r>
      <w:r w:rsidR="00BE3CF5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data</w:t>
      </w:r>
      <w:r w:rsidR="00010F88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7C4369" w:rsidRPr="00BE3CF5">
        <w:rPr>
          <w:rFonts w:ascii="Times" w:hAnsi="Times" w:cs="Times New Roman"/>
          <w:color w:val="000000" w:themeColor="text1"/>
          <w:sz w:val="24"/>
          <w:szCs w:val="24"/>
        </w:rPr>
        <w:t>for</w:t>
      </w:r>
      <w:r w:rsidR="00010F88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hyperlink r:id="rId7" w:history="1">
        <w:r w:rsidR="00010F88" w:rsidRPr="00BE3CF5">
          <w:rPr>
            <w:rStyle w:val="Hyperlink"/>
            <w:rFonts w:ascii="Times" w:hAnsi="Times" w:cs="Times New Roman"/>
            <w:i/>
            <w:color w:val="000000" w:themeColor="text1"/>
            <w:sz w:val="24"/>
            <w:szCs w:val="24"/>
          </w:rPr>
          <w:t>Cross-disciplinary evolution of the genomics revolution</w:t>
        </w:r>
      </w:hyperlink>
      <w:r w:rsidR="002B681D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(Science</w:t>
      </w:r>
      <w:r w:rsidR="00010F88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Adv</w:t>
      </w:r>
      <w:r w:rsidR="002B681D" w:rsidRPr="00BE3CF5">
        <w:rPr>
          <w:rFonts w:ascii="Times" w:hAnsi="Times" w:cs="Times New Roman"/>
          <w:color w:val="000000" w:themeColor="text1"/>
          <w:sz w:val="24"/>
          <w:szCs w:val="24"/>
        </w:rPr>
        <w:t>ances</w:t>
      </w:r>
      <w:r w:rsidR="00977C7C" w:rsidRPr="00BE3CF5">
        <w:rPr>
          <w:rFonts w:ascii="Times" w:hAnsi="Times" w:cs="Times New Roman"/>
          <w:color w:val="000000" w:themeColor="text1"/>
          <w:sz w:val="24"/>
          <w:szCs w:val="24"/>
        </w:rPr>
        <w:t>, 2018)</w:t>
      </w:r>
      <w:r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. </w:t>
      </w:r>
    </w:p>
    <w:p w14:paraId="6F3DCE62" w14:textId="77777777" w:rsidR="00984C0A" w:rsidRPr="00BE3CF5" w:rsidRDefault="00984C0A" w:rsidP="00984C0A">
      <w:pPr>
        <w:pStyle w:val="Default"/>
        <w:spacing w:after="240"/>
        <w:outlineLvl w:val="0"/>
        <w:rPr>
          <w:rFonts w:ascii="Times" w:hAnsi="Times" w:cs="Times New Roman"/>
          <w:b/>
          <w:bCs/>
          <w:color w:val="000000" w:themeColor="text1"/>
          <w:sz w:val="24"/>
          <w:szCs w:val="24"/>
          <w:lang w:val="de-DE"/>
        </w:rPr>
      </w:pPr>
    </w:p>
    <w:p w14:paraId="172FB45A" w14:textId="68273ABB" w:rsidR="00010F88" w:rsidRPr="00BE3CF5" w:rsidRDefault="00010F88" w:rsidP="00010F88">
      <w:pPr>
        <w:widowControl w:val="0"/>
        <w:autoSpaceDE w:val="0"/>
        <w:autoSpaceDN w:val="0"/>
        <w:adjustRightInd w:val="0"/>
        <w:spacing w:after="240"/>
        <w:rPr>
          <w:rFonts w:ascii="Times" w:hAnsi="Times"/>
        </w:rPr>
      </w:pPr>
      <w:r w:rsidRPr="00BE3CF5">
        <w:rPr>
          <w:rFonts w:ascii="Times" w:hAnsi="Times"/>
          <w:b/>
        </w:rPr>
        <w:t>The assembly of the career data set.</w:t>
      </w:r>
      <w:r w:rsidRPr="00BE3CF5">
        <w:rPr>
          <w:rFonts w:ascii="MS Mincho" w:eastAsia="MS Mincho" w:hAnsi="MS Mincho" w:cs="MS Mincho"/>
          <w:b/>
        </w:rPr>
        <w:t> </w:t>
      </w:r>
      <w:r w:rsidRPr="00BE3CF5">
        <w:rPr>
          <w:rFonts w:ascii="Times" w:hAnsi="Times"/>
        </w:rPr>
        <w:t xml:space="preserve">We selected 155 biology and computing departments in the United States following the 2014 U.S. News &amp; World Report (see table S1 in </w:t>
      </w:r>
      <w:r w:rsidR="007C4369" w:rsidRPr="00BE3CF5">
        <w:rPr>
          <w:rFonts w:ascii="Times" w:hAnsi="Times"/>
        </w:rPr>
        <w:t>ref.</w:t>
      </w:r>
      <w:r w:rsidRPr="00BE3CF5">
        <w:rPr>
          <w:rFonts w:ascii="Times" w:hAnsi="Times"/>
          <w:color w:val="000000" w:themeColor="text1"/>
        </w:rPr>
        <w:t xml:space="preserve"> [1]</w:t>
      </w:r>
      <w:r w:rsidRPr="00BE3CF5">
        <w:rPr>
          <w:rFonts w:ascii="Times" w:hAnsi="Times"/>
        </w:rPr>
        <w:t>). We confirmed that all the departments in the set had active PhD programs since the conception of H</w:t>
      </w:r>
      <w:r w:rsidR="007C4369" w:rsidRPr="00BE3CF5">
        <w:rPr>
          <w:rFonts w:ascii="Times" w:hAnsi="Times"/>
        </w:rPr>
        <w:t xml:space="preserve">uman </w:t>
      </w:r>
      <w:r w:rsidRPr="00BE3CF5">
        <w:rPr>
          <w:rFonts w:ascii="Times" w:hAnsi="Times"/>
        </w:rPr>
        <w:t>G</w:t>
      </w:r>
      <w:r w:rsidR="007C4369" w:rsidRPr="00BE3CF5">
        <w:rPr>
          <w:rFonts w:ascii="Times" w:hAnsi="Times"/>
        </w:rPr>
        <w:t xml:space="preserve">enome </w:t>
      </w:r>
      <w:r w:rsidRPr="00BE3CF5">
        <w:rPr>
          <w:rFonts w:ascii="Times" w:hAnsi="Times"/>
        </w:rPr>
        <w:t>P</w:t>
      </w:r>
      <w:r w:rsidR="007C4369" w:rsidRPr="00BE3CF5">
        <w:rPr>
          <w:rFonts w:ascii="Times" w:hAnsi="Times"/>
        </w:rPr>
        <w:t>roject</w:t>
      </w:r>
      <w:r w:rsidRPr="00BE3CF5">
        <w:rPr>
          <w:rFonts w:ascii="Times" w:hAnsi="Times"/>
        </w:rPr>
        <w:t xml:space="preserve"> in the 1980s. </w:t>
      </w:r>
      <w:r w:rsidR="007C4369" w:rsidRPr="00BE3CF5">
        <w:rPr>
          <w:rFonts w:ascii="Times" w:hAnsi="Times"/>
        </w:rPr>
        <w:t>W</w:t>
      </w:r>
      <w:r w:rsidRPr="00BE3CF5">
        <w:rPr>
          <w:rFonts w:ascii="Times" w:hAnsi="Times"/>
        </w:rPr>
        <w:t xml:space="preserve">e found no significant differences in the ranks of these 155 departments between the 2014 and 2018 U.S. News &amp; World Report ranking (P &gt; 0.05, Wilcoxon test). </w:t>
      </w:r>
    </w:p>
    <w:p w14:paraId="52BBB5BF" w14:textId="68BD843B" w:rsidR="00AE18F8" w:rsidRPr="00BE3CF5" w:rsidRDefault="00010F88" w:rsidP="00AE18F8">
      <w:pPr>
        <w:pStyle w:val="Default"/>
        <w:spacing w:after="240"/>
        <w:rPr>
          <w:rFonts w:ascii="Times" w:hAnsi="Times" w:cs="Times New Roman"/>
          <w:b/>
          <w:bCs/>
          <w:color w:val="000000" w:themeColor="text1"/>
          <w:sz w:val="24"/>
          <w:szCs w:val="24"/>
        </w:rPr>
      </w:pPr>
      <w:r w:rsidRPr="00BE3CF5">
        <w:rPr>
          <w:rFonts w:ascii="Times" w:hAnsi="Times"/>
          <w:sz w:val="24"/>
          <w:szCs w:val="24"/>
        </w:rPr>
        <w:t>We accessed the home pages of these departments and recorded the listed faculty as of spring 2017. In this master list</w:t>
      </w:r>
      <w:r w:rsidR="004F0B46" w:rsidRPr="00BE3CF5">
        <w:rPr>
          <w:rFonts w:ascii="Times" w:hAnsi="Times"/>
          <w:sz w:val="24"/>
          <w:szCs w:val="24"/>
        </w:rPr>
        <w:t xml:space="preserve"> (see </w:t>
      </w:r>
      <w:r w:rsidR="00AE18F8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Faculty_GoogleScholar_Funding_Data_N4190.csv</w:t>
      </w:r>
      <w:r w:rsidR="004F0B46" w:rsidRPr="00BE3CF5">
        <w:rPr>
          <w:rFonts w:ascii="Times" w:hAnsi="Times"/>
          <w:bCs/>
          <w:color w:val="000000" w:themeColor="text1"/>
          <w:sz w:val="24"/>
          <w:szCs w:val="24"/>
        </w:rPr>
        <w:t>)</w:t>
      </w:r>
      <w:r w:rsidRPr="00BE3CF5">
        <w:rPr>
          <w:rFonts w:ascii="Times" w:hAnsi="Times"/>
          <w:sz w:val="24"/>
          <w:szCs w:val="24"/>
        </w:rPr>
        <w:t>, we identified the faculty</w:t>
      </w:r>
      <w:r w:rsidR="007C4369" w:rsidRPr="00BE3CF5">
        <w:rPr>
          <w:rFonts w:ascii="Times" w:hAnsi="Times"/>
          <w:sz w:val="24"/>
          <w:szCs w:val="24"/>
        </w:rPr>
        <w:t>, denoted by</w:t>
      </w:r>
      <w:r w:rsidRPr="00BE3CF5">
        <w:rPr>
          <w:rFonts w:ascii="Times" w:hAnsi="Times"/>
          <w:sz w:val="24"/>
          <w:szCs w:val="24"/>
        </w:rPr>
        <w:t xml:space="preserve"> </w:t>
      </w:r>
      <w:r w:rsidR="007C4369" w:rsidRPr="00BE3CF5">
        <w:rPr>
          <w:rFonts w:ascii="Times" w:hAnsi="Times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7C4369" w:rsidRPr="00BE3CF5">
        <w:rPr>
          <w:rFonts w:ascii="Times" w:hAnsi="Times"/>
          <w:position w:val="-3"/>
          <w:sz w:val="24"/>
          <w:szCs w:val="24"/>
        </w:rPr>
        <w:t xml:space="preserve">, </w:t>
      </w:r>
      <w:r w:rsidR="007C4369" w:rsidRPr="00BE3CF5">
        <w:rPr>
          <w:rFonts w:ascii="Times" w:hAnsi="Times"/>
          <w:sz w:val="24"/>
          <w:szCs w:val="24"/>
        </w:rPr>
        <w:t>that had Google Scholar (GS)</w:t>
      </w:r>
      <w:r w:rsidR="004F0B46" w:rsidRPr="00BE3CF5">
        <w:rPr>
          <w:rFonts w:ascii="Times" w:hAnsi="Times"/>
          <w:sz w:val="24"/>
          <w:szCs w:val="24"/>
        </w:rPr>
        <w:t xml:space="preserve"> pages. From this set we formed</w:t>
      </w:r>
      <w:r w:rsidRPr="00BE3CF5">
        <w:rPr>
          <w:rFonts w:ascii="Times" w:hAnsi="Times"/>
          <w:sz w:val="24"/>
          <w:szCs w:val="24"/>
        </w:rPr>
        <w:t xml:space="preserve"> a database with their GS IDs, h-indices, departments, department rankings, and </w:t>
      </w:r>
      <w:r w:rsidR="004F0B46" w:rsidRPr="00BE3CF5">
        <w:rPr>
          <w:rFonts w:ascii="Times" w:hAnsi="Times"/>
          <w:sz w:val="24"/>
          <w:szCs w:val="24"/>
        </w:rPr>
        <w:t xml:space="preserve">other aggregate </w:t>
      </w:r>
      <w:r w:rsidRPr="00BE3CF5">
        <w:rPr>
          <w:rFonts w:ascii="Times" w:hAnsi="Times"/>
          <w:sz w:val="24"/>
          <w:szCs w:val="24"/>
        </w:rPr>
        <w:t xml:space="preserve">bibliometric data. We also indexed their NSF and NIH grant data from the corresponding </w:t>
      </w:r>
      <w:r w:rsidR="004F0B46" w:rsidRPr="00BE3CF5">
        <w:rPr>
          <w:rFonts w:ascii="Times" w:hAnsi="Times"/>
          <w:sz w:val="24"/>
          <w:szCs w:val="24"/>
        </w:rPr>
        <w:t xml:space="preserve">open-data </w:t>
      </w:r>
      <w:r w:rsidR="007C4369" w:rsidRPr="00BE3CF5">
        <w:rPr>
          <w:rFonts w:ascii="Times" w:hAnsi="Times"/>
          <w:sz w:val="24"/>
          <w:szCs w:val="24"/>
        </w:rPr>
        <w:t xml:space="preserve">repositories. </w:t>
      </w:r>
    </w:p>
    <w:p w14:paraId="063846F8" w14:textId="77777777" w:rsidR="00AE18F8" w:rsidRPr="00BE3CF5" w:rsidRDefault="00AE18F8" w:rsidP="00984C0A">
      <w:pPr>
        <w:pStyle w:val="Heading2"/>
        <w:rPr>
          <w:rFonts w:ascii="Times" w:hAnsi="Times"/>
          <w:color w:val="595959" w:themeColor="text1" w:themeTint="A6"/>
          <w:sz w:val="24"/>
          <w:szCs w:val="24"/>
        </w:rPr>
      </w:pPr>
    </w:p>
    <w:p w14:paraId="628BAFBC" w14:textId="228267F3" w:rsidR="003A36A0" w:rsidRPr="00BE3CF5" w:rsidRDefault="00945224" w:rsidP="00A360ED">
      <w:pPr>
        <w:pStyle w:val="NoSpacing"/>
        <w:rPr>
          <w:rFonts w:ascii="Times" w:hAnsi="Times"/>
          <w:b/>
        </w:rPr>
      </w:pPr>
      <w:r w:rsidRPr="00BE3CF5">
        <w:rPr>
          <w:rFonts w:ascii="Times" w:hAnsi="Times"/>
          <w:b/>
        </w:rPr>
        <w:t xml:space="preserve">Data </w:t>
      </w:r>
      <w:r w:rsidR="00984C0A" w:rsidRPr="00BE3CF5">
        <w:rPr>
          <w:rFonts w:ascii="Times" w:hAnsi="Times"/>
          <w:b/>
        </w:rPr>
        <w:t>files included:</w:t>
      </w:r>
    </w:p>
    <w:p w14:paraId="23E1B490" w14:textId="77777777" w:rsidR="003A36A0" w:rsidRPr="00BE3CF5" w:rsidRDefault="003A36A0">
      <w:pPr>
        <w:pStyle w:val="Body"/>
        <w:rPr>
          <w:rFonts w:ascii="Times" w:hAnsi="Times" w:cs="Times New Roman"/>
          <w:b/>
          <w:bCs/>
          <w:color w:val="000000" w:themeColor="text1"/>
          <w:sz w:val="24"/>
          <w:szCs w:val="24"/>
        </w:rPr>
      </w:pPr>
    </w:p>
    <w:p w14:paraId="03A9FDF6" w14:textId="340DFC83" w:rsidR="00010F88" w:rsidRPr="00BE3CF5" w:rsidRDefault="00945224" w:rsidP="00CD5771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Cs/>
          <w:color w:val="000000" w:themeColor="text1"/>
          <w:sz w:val="24"/>
          <w:szCs w:val="24"/>
        </w:rPr>
        <w:t xml:space="preserve">File 1: </w:t>
      </w:r>
      <w:r w:rsidR="000553DC" w:rsidRPr="00BE3CF5">
        <w:rPr>
          <w:rFonts w:ascii="Times" w:hAnsi="Times" w:cs="Times New Roman"/>
          <w:bCs/>
          <w:color w:val="000000" w:themeColor="text1"/>
          <w:sz w:val="24"/>
          <w:szCs w:val="24"/>
        </w:rPr>
        <w:t>Faculty_</w:t>
      </w:r>
      <w:r w:rsidR="00010F88" w:rsidRPr="00BE3CF5">
        <w:rPr>
          <w:rFonts w:ascii="Times" w:hAnsi="Times" w:cs="Times New Roman"/>
          <w:bCs/>
          <w:color w:val="000000" w:themeColor="text1"/>
          <w:sz w:val="24"/>
          <w:szCs w:val="24"/>
        </w:rPr>
        <w:t>GoogleScholar</w:t>
      </w:r>
      <w:r w:rsidR="000553DC" w:rsidRPr="00BE3CF5">
        <w:rPr>
          <w:rFonts w:ascii="Times" w:hAnsi="Times" w:cs="Times New Roman"/>
          <w:bCs/>
          <w:color w:val="000000" w:themeColor="text1"/>
          <w:sz w:val="24"/>
          <w:szCs w:val="24"/>
        </w:rPr>
        <w:t>_Funding_</w:t>
      </w:r>
      <w:r w:rsidR="00010F88" w:rsidRPr="00BE3CF5">
        <w:rPr>
          <w:rFonts w:ascii="Times" w:hAnsi="Times" w:cs="Times New Roman"/>
          <w:bCs/>
          <w:color w:val="000000" w:themeColor="text1"/>
          <w:sz w:val="24"/>
          <w:szCs w:val="24"/>
        </w:rPr>
        <w:t>Data_N4190</w:t>
      </w:r>
      <w:r w:rsidR="004F0B46" w:rsidRPr="00BE3CF5">
        <w:rPr>
          <w:rFonts w:ascii="Times" w:hAnsi="Times" w:cs="Times New Roman"/>
          <w:bCs/>
          <w:color w:val="000000" w:themeColor="text1"/>
          <w:sz w:val="24"/>
          <w:szCs w:val="24"/>
        </w:rPr>
        <w:t>.csv</w:t>
      </w:r>
    </w:p>
    <w:p w14:paraId="24D8B60E" w14:textId="60107C6F" w:rsidR="003A36A0" w:rsidRPr="00BE3CF5" w:rsidRDefault="00010F88" w:rsidP="00CD5771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</w:pP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File 2: </w:t>
      </w:r>
      <w:r w:rsidR="000553DC"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GoogleScholar_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paper_stats.csv</w:t>
      </w:r>
    </w:p>
    <w:p w14:paraId="409B1163" w14:textId="08C4D26E" w:rsidR="00010F88" w:rsidRPr="00BE3CF5" w:rsidRDefault="0091638C" w:rsidP="00CD5771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</w:pP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File 3: ComputerScience</w:t>
      </w:r>
      <w:r w:rsidR="00010F88"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_citations_stats_CitationNormalizationData.csv</w:t>
      </w:r>
    </w:p>
    <w:p w14:paraId="59C3EA0A" w14:textId="5E47AB4A" w:rsidR="00010F88" w:rsidRPr="00BE3CF5" w:rsidRDefault="00010F88" w:rsidP="00CD5771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File 4: </w:t>
      </w:r>
      <w:r w:rsidR="0091638C"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Biology</w:t>
      </w:r>
      <w:r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_citations_stats_CitationNormalizationData.csv</w:t>
      </w:r>
    </w:p>
    <w:p w14:paraId="5C2C3B7F" w14:textId="77777777" w:rsidR="003A36A0" w:rsidRPr="00BE3CF5" w:rsidRDefault="003A36A0">
      <w:pPr>
        <w:pStyle w:val="Body"/>
        <w:rPr>
          <w:rFonts w:ascii="Times" w:hAnsi="Times" w:cs="Times New Roman"/>
          <w:color w:val="000000" w:themeColor="text1"/>
          <w:sz w:val="24"/>
          <w:szCs w:val="24"/>
        </w:rPr>
      </w:pPr>
    </w:p>
    <w:p w14:paraId="27F35254" w14:textId="662CDC5D" w:rsidR="003A36A0" w:rsidRPr="00BE3CF5" w:rsidRDefault="00591A9D">
      <w:pPr>
        <w:pStyle w:val="Body"/>
        <w:rPr>
          <w:rFonts w:ascii="Times" w:hAnsi="Times" w:cs="Times New Roman"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Data in File 1 and File 3 can be merged via the Google Scholar unique identifier (google_id). File 3 and 4 are useful for converting the nominal citation counts </w:t>
      </w:r>
      <w:r w:rsidRPr="00BE3CF5">
        <w:rPr>
          <w:rFonts w:ascii="Times" w:hAnsi="Times" w:cs="Times New Roman"/>
          <w:i/>
          <w:color w:val="000000" w:themeColor="text1"/>
          <w:sz w:val="24"/>
          <w:szCs w:val="24"/>
        </w:rPr>
        <w:t>c</w:t>
      </w:r>
      <w:r w:rsidRPr="00BE3CF5">
        <w:rPr>
          <w:rFonts w:ascii="Times" w:hAnsi="Times" w:cs="Times New Roman"/>
          <w:i/>
          <w:color w:val="000000" w:themeColor="text1"/>
          <w:sz w:val="24"/>
          <w:szCs w:val="24"/>
          <w:vertAlign w:val="subscript"/>
        </w:rPr>
        <w:t>i,p</w:t>
      </w:r>
      <w:r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provided in File 2 into the </w:t>
      </w:r>
      <w:r w:rsidRPr="00BE3CF5">
        <w:rPr>
          <w:rFonts w:ascii="Times" w:hAnsi="Times" w:cs="Times New Roman"/>
          <w:color w:val="000000" w:themeColor="text1"/>
          <w:sz w:val="24"/>
          <w:szCs w:val="24"/>
        </w:rPr>
        <w:lastRenderedPageBreak/>
        <w:t xml:space="preserve">normalized citation measure </w:t>
      </w:r>
      <w:r w:rsidRPr="00BE3CF5">
        <w:rPr>
          <w:rFonts w:ascii="Times" w:hAnsi="Times" w:cs="Times New Roman"/>
          <w:i/>
          <w:color w:val="000000" w:themeColor="text1"/>
          <w:sz w:val="24"/>
          <w:szCs w:val="24"/>
        </w:rPr>
        <w:t>z</w:t>
      </w:r>
      <w:r w:rsidRPr="00BE3CF5">
        <w:rPr>
          <w:rFonts w:ascii="Times" w:hAnsi="Times" w:cs="Times New Roman"/>
          <w:i/>
          <w:color w:val="000000" w:themeColor="text1"/>
          <w:sz w:val="24"/>
          <w:szCs w:val="24"/>
          <w:vertAlign w:val="subscript"/>
        </w:rPr>
        <w:t>i,p</w:t>
      </w:r>
      <w:r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defined in Eq. (4) of [1]. This normalization method yields a stationary, normally distributed citation measure that is well suited for identifying longitudina</w:t>
      </w:r>
      <w:r w:rsidR="004572BC">
        <w:rPr>
          <w:rFonts w:ascii="Times" w:hAnsi="Times" w:cs="Times New Roman"/>
          <w:color w:val="000000" w:themeColor="text1"/>
          <w:sz w:val="24"/>
          <w:szCs w:val="24"/>
        </w:rPr>
        <w:t>l patterns of citation impact within and across</w:t>
      </w:r>
      <w:r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research careers</w:t>
      </w:r>
      <w:r w:rsidR="00042AC2">
        <w:rPr>
          <w:rFonts w:ascii="Times" w:hAnsi="Times" w:cs="Times New Roman"/>
          <w:color w:val="000000" w:themeColor="text1"/>
          <w:sz w:val="24"/>
          <w:szCs w:val="24"/>
        </w:rPr>
        <w:t>.</w:t>
      </w:r>
    </w:p>
    <w:p w14:paraId="4BFF004D" w14:textId="77777777" w:rsidR="00984C0A" w:rsidRPr="00BE3CF5" w:rsidRDefault="00984C0A">
      <w:pPr>
        <w:pStyle w:val="Body"/>
        <w:rPr>
          <w:rFonts w:ascii="Times" w:hAnsi="Times" w:cs="Times New Roman"/>
          <w:color w:val="000000" w:themeColor="text1"/>
          <w:sz w:val="24"/>
          <w:szCs w:val="24"/>
        </w:rPr>
      </w:pPr>
    </w:p>
    <w:p w14:paraId="3CAA162A" w14:textId="48C67295" w:rsidR="003A36A0" w:rsidRPr="00BE3CF5" w:rsidRDefault="00945224" w:rsidP="00A360ED">
      <w:pPr>
        <w:pStyle w:val="NoSpacing"/>
        <w:rPr>
          <w:rFonts w:ascii="Times" w:hAnsi="Times"/>
          <w:b/>
          <w:lang w:val="nl-NL"/>
        </w:rPr>
      </w:pPr>
      <w:r w:rsidRPr="00BE3CF5">
        <w:rPr>
          <w:rFonts w:ascii="Times" w:hAnsi="Times"/>
          <w:b/>
        </w:rPr>
        <w:t xml:space="preserve">(i) </w:t>
      </w:r>
      <w:r w:rsidR="00984C0A" w:rsidRPr="00BE3CF5">
        <w:rPr>
          <w:rFonts w:ascii="Times" w:hAnsi="Times"/>
          <w:b/>
        </w:rPr>
        <w:t>Faculty data</w:t>
      </w:r>
      <w:r w:rsidRPr="00BE3CF5">
        <w:rPr>
          <w:rFonts w:ascii="Times" w:hAnsi="Times"/>
          <w:b/>
        </w:rPr>
        <w:t xml:space="preserve"> — </w:t>
      </w:r>
      <w:r w:rsidR="00984C0A" w:rsidRPr="00BE3CF5">
        <w:rPr>
          <w:rFonts w:ascii="Times" w:hAnsi="Times"/>
          <w:b/>
        </w:rPr>
        <w:t xml:space="preserve">merged Google Scholar and U.S. Funding </w:t>
      </w:r>
      <w:r w:rsidRPr="00BE3CF5">
        <w:rPr>
          <w:rFonts w:ascii="Times" w:hAnsi="Times"/>
          <w:b/>
          <w:lang w:val="nl-NL"/>
        </w:rPr>
        <w:t>data:</w:t>
      </w:r>
    </w:p>
    <w:p w14:paraId="00269829" w14:textId="77777777" w:rsidR="00984C0A" w:rsidRPr="00BE3CF5" w:rsidRDefault="00984C0A" w:rsidP="00984C0A">
      <w:pPr>
        <w:rPr>
          <w:rFonts w:ascii="Times" w:hAnsi="Times"/>
        </w:rPr>
      </w:pPr>
    </w:p>
    <w:p w14:paraId="7C5C2947" w14:textId="76A878F5" w:rsidR="00591A9D" w:rsidRPr="00BE3CF5" w:rsidRDefault="00591A9D" w:rsidP="00111F93">
      <w:pPr>
        <w:pStyle w:val="Default"/>
        <w:numPr>
          <w:ilvl w:val="0"/>
          <w:numId w:val="8"/>
        </w:numPr>
        <w:spacing w:after="240"/>
        <w:rPr>
          <w:rFonts w:ascii="Times" w:hAnsi="Times" w:cs="Times New Roman"/>
          <w:b/>
          <w:bCs/>
          <w:color w:val="499BC9" w:themeColor="accen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499BC9" w:themeColor="accent1"/>
          <w:sz w:val="24"/>
          <w:szCs w:val="24"/>
        </w:rPr>
        <w:t>Faculty_GoogleScholar_Funding_Data_N4190.csv</w:t>
      </w:r>
    </w:p>
    <w:p w14:paraId="77D4E4CC" w14:textId="5043D99E" w:rsidR="00211BCB" w:rsidRPr="00BE3CF5" w:rsidRDefault="00211BCB">
      <w:pPr>
        <w:pStyle w:val="Default"/>
        <w:spacing w:after="240"/>
        <w:rPr>
          <w:rFonts w:ascii="Times" w:hAnsi="Times" w:cs="Times New Roman"/>
          <w:bCs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Cs/>
          <w:color w:val="000000" w:themeColor="text1"/>
          <w:sz w:val="24"/>
          <w:szCs w:val="24"/>
        </w:rPr>
        <w:t xml:space="preserve">Each measure is specific to </w:t>
      </w:r>
      <w:r w:rsidR="00753D41">
        <w:rPr>
          <w:rFonts w:ascii="Times" w:hAnsi="Times" w:cs="Times New Roman"/>
          <w:bCs/>
          <w:color w:val="000000" w:themeColor="text1"/>
          <w:sz w:val="24"/>
          <w:szCs w:val="24"/>
        </w:rPr>
        <w:t>researcher</w:t>
      </w:r>
      <w:r w:rsidR="00E4414F">
        <w:rPr>
          <w:rFonts w:ascii="Times" w:hAnsi="Times" w:cs="Times New Roman"/>
          <w:bCs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E4414F">
        <w:rPr>
          <w:rFonts w:ascii="Times" w:hAnsi="Times" w:cs="Times New Roman"/>
          <w:bCs/>
          <w:color w:val="000000" w:themeColor="text1"/>
          <w:sz w:val="24"/>
          <w:szCs w:val="24"/>
        </w:rPr>
        <w:t>:</w:t>
      </w:r>
    </w:p>
    <w:p w14:paraId="64212531" w14:textId="5C4DB14A" w:rsidR="003A36A0" w:rsidRPr="00BE3CF5" w:rsidRDefault="00DF6E6B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google_id</w:t>
      </w:r>
      <w:r w:rsidR="00945224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="00945224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4572BC">
        <w:rPr>
          <w:rFonts w:ascii="Times" w:hAnsi="Times" w:cs="Times New Roman"/>
          <w:color w:val="000000" w:themeColor="text1"/>
          <w:sz w:val="24"/>
          <w:szCs w:val="24"/>
        </w:rPr>
        <w:t>[</w:t>
      </w:r>
      <w:r w:rsidR="004572BC" w:rsidRPr="004572BC">
        <w:rPr>
          <w:rFonts w:ascii="Times" w:hAnsi="Times" w:cs="Times New Roman"/>
          <w:i/>
          <w:color w:val="000000" w:themeColor="text1"/>
          <w:sz w:val="24"/>
          <w:szCs w:val="24"/>
        </w:rPr>
        <w:t>GS</w:t>
      </w:r>
      <w:r w:rsidR="004572BC" w:rsidRPr="004572BC">
        <w:rPr>
          <w:rFonts w:ascii="Times" w:hAnsi="Times" w:cs="Times New Roman"/>
          <w:i/>
          <w:color w:val="000000" w:themeColor="text1"/>
          <w:sz w:val="24"/>
          <w:szCs w:val="24"/>
          <w:vertAlign w:val="subscript"/>
        </w:rPr>
        <w:t>i</w:t>
      </w:r>
      <w:r w:rsidR="004572BC">
        <w:rPr>
          <w:rFonts w:ascii="Times" w:hAnsi="Times" w:cs="Times New Roman"/>
          <w:color w:val="000000" w:themeColor="text1"/>
          <w:sz w:val="24"/>
          <w:szCs w:val="24"/>
        </w:rPr>
        <w:t>, string] Google Scholar unique identifier</w:t>
      </w:r>
      <w:r w:rsidR="00466EF0">
        <w:rPr>
          <w:rFonts w:ascii="Times" w:hAnsi="Times" w:cs="Times New Roman"/>
          <w:color w:val="000000" w:themeColor="text1"/>
          <w:sz w:val="24"/>
          <w:szCs w:val="24"/>
        </w:rPr>
        <w:t xml:space="preserve"> corresponding to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4572BC">
        <w:rPr>
          <w:rFonts w:ascii="Times" w:hAnsi="Times" w:cs="Times New Roman"/>
          <w:color w:val="000000" w:themeColor="text1"/>
          <w:sz w:val="24"/>
          <w:szCs w:val="24"/>
        </w:rPr>
        <w:t xml:space="preserve">, accessible at: </w:t>
      </w:r>
      <w:r w:rsidR="004572BC" w:rsidRPr="004572BC">
        <w:rPr>
          <w:rFonts w:ascii="Times" w:hAnsi="Times" w:cs="Times New Roman"/>
          <w:color w:val="000000" w:themeColor="text1"/>
          <w:sz w:val="24"/>
          <w:szCs w:val="24"/>
        </w:rPr>
        <w:t>https://scholar.google.com/citations?user=</w:t>
      </w:r>
      <w:r w:rsidR="004572BC" w:rsidRPr="004572BC">
        <w:rPr>
          <w:rFonts w:ascii="Times" w:hAnsi="Times" w:cs="Times New Roman"/>
          <w:i/>
          <w:color w:val="000000" w:themeColor="text1"/>
          <w:sz w:val="24"/>
          <w:szCs w:val="24"/>
        </w:rPr>
        <w:t>GS</w:t>
      </w:r>
      <w:r w:rsidR="004572BC" w:rsidRPr="004572BC">
        <w:rPr>
          <w:rFonts w:ascii="Times" w:hAnsi="Times" w:cs="Times New Roman"/>
          <w:i/>
          <w:color w:val="000000" w:themeColor="text1"/>
          <w:sz w:val="24"/>
          <w:szCs w:val="24"/>
          <w:vertAlign w:val="subscript"/>
        </w:rPr>
        <w:t>i</w:t>
      </w:r>
      <w:r w:rsidR="004572BC" w:rsidRPr="004572BC">
        <w:rPr>
          <w:rFonts w:ascii="Times" w:hAnsi="Times" w:cs="Times New Roman"/>
          <w:color w:val="000000" w:themeColor="text1"/>
          <w:sz w:val="24"/>
          <w:szCs w:val="24"/>
        </w:rPr>
        <w:t>&amp;hl=en</w:t>
      </w:r>
    </w:p>
    <w:p w14:paraId="669CC421" w14:textId="7BC843BF" w:rsidR="003A36A0" w:rsidRPr="00BE3CF5" w:rsidRDefault="00872395" w:rsidP="00CD5771">
      <w:pPr>
        <w:pStyle w:val="Default"/>
        <w:spacing w:after="240"/>
        <w:outlineLvl w:val="0"/>
        <w:rPr>
          <w:rFonts w:ascii="Times" w:hAnsi="Times" w:cs="Times New Roman"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name</w:t>
      </w:r>
      <w:r w:rsidR="00945224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="00945224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466EF0">
        <w:rPr>
          <w:rFonts w:ascii="Times" w:hAnsi="Times" w:cs="Times New Roman"/>
          <w:color w:val="000000" w:themeColor="text1"/>
          <w:sz w:val="24"/>
          <w:szCs w:val="24"/>
        </w:rPr>
        <w:t xml:space="preserve">[string] </w:t>
      </w:r>
      <w:r w:rsidR="00E4414F">
        <w:rPr>
          <w:rFonts w:ascii="Times" w:hAnsi="Times" w:cs="Times New Roman"/>
          <w:color w:val="000000" w:themeColor="text1"/>
          <w:sz w:val="24"/>
          <w:szCs w:val="24"/>
        </w:rPr>
        <w:t>Full n</w:t>
      </w:r>
      <w:r w:rsidR="00466EF0">
        <w:rPr>
          <w:rFonts w:ascii="Times" w:hAnsi="Times" w:cs="Times New Roman"/>
          <w:color w:val="000000" w:themeColor="text1"/>
          <w:sz w:val="24"/>
          <w:szCs w:val="24"/>
        </w:rPr>
        <w:t xml:space="preserve">ame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</w:p>
    <w:p w14:paraId="271D2571" w14:textId="0580A73E" w:rsidR="003A36A0" w:rsidRPr="00BE3CF5" w:rsidRDefault="00872395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dept</w:t>
      </w:r>
      <w:r w:rsidR="00945224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="00945224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E4414F">
        <w:rPr>
          <w:rFonts w:ascii="Times" w:hAnsi="Times" w:cs="Times New Roman"/>
          <w:color w:val="000000" w:themeColor="text1"/>
          <w:sz w:val="24"/>
          <w:szCs w:val="24"/>
        </w:rPr>
        <w:t xml:space="preserve">[categorical] </w:t>
      </w:r>
      <w:r w:rsidR="00466EF0">
        <w:rPr>
          <w:rFonts w:ascii="Times" w:hAnsi="Times" w:cs="Times New Roman"/>
          <w:color w:val="000000" w:themeColor="text1"/>
          <w:sz w:val="24"/>
          <w:szCs w:val="24"/>
        </w:rPr>
        <w:t>Primary departmental</w:t>
      </w:r>
      <w:r w:rsidR="008225C6">
        <w:rPr>
          <w:rFonts w:ascii="Times" w:hAnsi="Times" w:cs="Times New Roman"/>
          <w:color w:val="000000" w:themeColor="text1"/>
          <w:sz w:val="24"/>
          <w:szCs w:val="24"/>
        </w:rPr>
        <w:t xml:space="preserve"> affiliation</w:t>
      </w:r>
      <w:r w:rsidR="00466EF0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E4414F">
        <w:rPr>
          <w:rFonts w:ascii="Times" w:hAnsi="Times" w:cs="Times New Roman"/>
          <w:sz w:val="24"/>
          <w:szCs w:val="24"/>
        </w:rPr>
        <w:t>= CS or BIO</w:t>
      </w:r>
    </w:p>
    <w:p w14:paraId="243238C5" w14:textId="64DCCBBB" w:rsidR="003A36A0" w:rsidRPr="00BE3CF5" w:rsidRDefault="00872395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h_index</w:t>
      </w:r>
      <w:r w:rsidR="00945224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="00945224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E4414F">
        <w:rPr>
          <w:rFonts w:ascii="Times" w:hAnsi="Times" w:cs="Times New Roman"/>
          <w:color w:val="000000" w:themeColor="text1"/>
          <w:sz w:val="24"/>
          <w:szCs w:val="24"/>
        </w:rPr>
        <w:t>[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</m:sSub>
      </m:oMath>
      <w:r w:rsidR="00E4414F">
        <w:rPr>
          <w:rFonts w:ascii="Times" w:hAnsi="Times" w:cs="Times New Roman"/>
          <w:sz w:val="24"/>
          <w:szCs w:val="24"/>
        </w:rPr>
        <w:t xml:space="preserve">, </w:t>
      </w:r>
      <w:r w:rsidR="00E4414F">
        <w:rPr>
          <w:rFonts w:ascii="Times" w:hAnsi="Times" w:cs="Times New Roman"/>
          <w:color w:val="000000" w:themeColor="text1"/>
          <w:sz w:val="24"/>
          <w:szCs w:val="24"/>
        </w:rPr>
        <w:t xml:space="preserve">integer] Hirsch h-index calculated by Google Scholar </w:t>
      </w:r>
    </w:p>
    <w:p w14:paraId="35B89371" w14:textId="2B974272" w:rsidR="003A36A0" w:rsidRPr="00BE3CF5" w:rsidRDefault="00872395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i10index</w:t>
      </w:r>
      <w:r w:rsidR="00945224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="00E4414F">
        <w:rPr>
          <w:rFonts w:ascii="Times" w:hAnsi="Times" w:cs="Times New Roman"/>
          <w:b/>
          <w:bCs/>
          <w:color w:val="000000" w:themeColor="text1"/>
          <w:sz w:val="24"/>
          <w:szCs w:val="24"/>
        </w:rPr>
        <w:t xml:space="preserve"> </w:t>
      </w:r>
      <w:r w:rsidR="00E4414F">
        <w:rPr>
          <w:rFonts w:ascii="Times" w:hAnsi="Times" w:cs="Times New Roman"/>
          <w:color w:val="000000" w:themeColor="text1"/>
          <w:sz w:val="24"/>
          <w:szCs w:val="24"/>
        </w:rPr>
        <w:t>[integer]</w:t>
      </w:r>
      <w:r w:rsidR="00945224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E4414F">
        <w:rPr>
          <w:rFonts w:ascii="Times" w:hAnsi="Times" w:cs="Times New Roman"/>
          <w:color w:val="000000" w:themeColor="text1"/>
          <w:sz w:val="24"/>
          <w:szCs w:val="24"/>
        </w:rPr>
        <w:t>i10-index calculated by Google Scholar</w:t>
      </w:r>
    </w:p>
    <w:p w14:paraId="04FD2089" w14:textId="5D40184B" w:rsidR="003A36A0" w:rsidRPr="00BE3CF5" w:rsidRDefault="00872395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min_year</w:t>
      </w:r>
      <w:r w:rsidR="00945224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="00945224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E4414F">
        <w:rPr>
          <w:rFonts w:ascii="Times" w:hAnsi="Times" w:cs="Times New Roman"/>
          <w:color w:val="000000" w:themeColor="text1"/>
          <w:sz w:val="24"/>
          <w:szCs w:val="24"/>
        </w:rPr>
        <w:t>[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0</m:t>
            </m:r>
          </m:sup>
        </m:sSubSup>
      </m:oMath>
      <w:r w:rsidR="00E4414F">
        <w:rPr>
          <w:rFonts w:ascii="Times" w:hAnsi="Times" w:cs="Times New Roman"/>
          <w:color w:val="000000" w:themeColor="text1"/>
          <w:sz w:val="24"/>
          <w:szCs w:val="24"/>
        </w:rPr>
        <w:t>, integer] Year of first publication</w:t>
      </w:r>
    </w:p>
    <w:p w14:paraId="7DD5CA02" w14:textId="56A0F119" w:rsidR="003A36A0" w:rsidRPr="00BE3CF5" w:rsidRDefault="00872395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max_year</w:t>
      </w:r>
      <w:r w:rsidR="00945224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="00945224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E4414F">
        <w:rPr>
          <w:rFonts w:ascii="Times" w:hAnsi="Times" w:cs="Times New Roman"/>
          <w:color w:val="000000" w:themeColor="text1"/>
          <w:sz w:val="24"/>
          <w:szCs w:val="24"/>
        </w:rPr>
        <w:t>[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f</m:t>
            </m:r>
          </m:sup>
        </m:sSubSup>
      </m:oMath>
      <w:r w:rsidR="00E4414F">
        <w:rPr>
          <w:rFonts w:ascii="Times" w:hAnsi="Times" w:cs="Times New Roman"/>
          <w:color w:val="000000" w:themeColor="text1"/>
          <w:sz w:val="24"/>
          <w:szCs w:val="24"/>
        </w:rPr>
        <w:t>, integer] Year of most recent publication</w:t>
      </w:r>
    </w:p>
    <w:p w14:paraId="0DB3AF4F" w14:textId="563FAF48" w:rsidR="003A36A0" w:rsidRPr="00BE3CF5" w:rsidRDefault="00872395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t_publication</w:t>
      </w:r>
      <w:r w:rsidR="00945224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="00945224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00603F">
        <w:rPr>
          <w:rFonts w:ascii="Times" w:hAnsi="Times" w:cs="Times New Roman"/>
          <w:color w:val="000000" w:themeColor="text1"/>
          <w:sz w:val="24"/>
          <w:szCs w:val="24"/>
        </w:rPr>
        <w:t>[integer] Number of publications in Google Scholar profile</w:t>
      </w:r>
    </w:p>
    <w:p w14:paraId="4159117D" w14:textId="53F58F61" w:rsidR="003A36A0" w:rsidRPr="00BE3CF5" w:rsidRDefault="00872395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t_pubs_citations</w:t>
      </w:r>
      <w:r w:rsidR="00945224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="00945224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00603F">
        <w:rPr>
          <w:rFonts w:ascii="Times" w:hAnsi="Times" w:cs="Times New Roman"/>
          <w:color w:val="000000" w:themeColor="text1"/>
          <w:sz w:val="24"/>
          <w:szCs w:val="24"/>
        </w:rPr>
        <w:t>[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</m:sSub>
      </m:oMath>
      <w:r w:rsidR="0000603F">
        <w:rPr>
          <w:rFonts w:ascii="Times" w:hAnsi="Times" w:cs="Times New Roman"/>
          <w:sz w:val="24"/>
          <w:szCs w:val="24"/>
        </w:rPr>
        <w:t xml:space="preserve">, </w:t>
      </w:r>
      <w:r w:rsidR="0000603F">
        <w:rPr>
          <w:rFonts w:ascii="Times" w:hAnsi="Times" w:cs="Times New Roman"/>
          <w:color w:val="000000" w:themeColor="text1"/>
          <w:sz w:val="24"/>
          <w:szCs w:val="24"/>
        </w:rPr>
        <w:t>integer] Total number of citations calculated by Google Scholar</w:t>
      </w:r>
    </w:p>
    <w:p w14:paraId="1100AD33" w14:textId="540CCE1E" w:rsidR="003A36A0" w:rsidRPr="00BE3CF5" w:rsidRDefault="00872395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highest_citations</w:t>
      </w:r>
      <w:r w:rsidR="00945224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="00945224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00603F">
        <w:rPr>
          <w:rFonts w:ascii="Times" w:hAnsi="Times" w:cs="Times New Roman"/>
          <w:color w:val="000000" w:themeColor="text1"/>
          <w:sz w:val="24"/>
          <w:szCs w:val="24"/>
        </w:rPr>
        <w:t>[integer] Total number of citations for the highest-cited publication</w:t>
      </w:r>
    </w:p>
    <w:p w14:paraId="62012743" w14:textId="08B96B7D" w:rsidR="003A36A0" w:rsidRPr="00BE3CF5" w:rsidRDefault="00872395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mean_of_IF</w:t>
      </w:r>
      <w:r w:rsidR="00945224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="00945224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00603F">
        <w:rPr>
          <w:rFonts w:ascii="Times" w:hAnsi="Times" w:cs="Times New Roman"/>
          <w:color w:val="000000" w:themeColor="text1"/>
          <w:sz w:val="24"/>
          <w:szCs w:val="24"/>
        </w:rPr>
        <w:t>[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IF</m:t>
                </m:r>
              </m:e>
            </m:acc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</m:sSub>
      </m:oMath>
      <w:r w:rsidR="0000603F">
        <w:rPr>
          <w:rFonts w:ascii="Times" w:hAnsi="Times" w:cs="Times New Roman"/>
          <w:sz w:val="24"/>
          <w:szCs w:val="24"/>
        </w:rPr>
        <w:t xml:space="preserve">, </w:t>
      </w:r>
      <w:r w:rsidR="0000603F">
        <w:rPr>
          <w:rFonts w:ascii="Times" w:hAnsi="Times" w:cs="Times New Roman"/>
          <w:color w:val="000000" w:themeColor="text1"/>
          <w:sz w:val="24"/>
          <w:szCs w:val="24"/>
        </w:rPr>
        <w:t xml:space="preserve">float] Mean </w:t>
      </w:r>
      <w:r w:rsidR="00197BF3">
        <w:rPr>
          <w:rFonts w:ascii="Times" w:hAnsi="Times" w:cs="Times New Roman"/>
          <w:color w:val="000000" w:themeColor="text1"/>
          <w:sz w:val="24"/>
          <w:szCs w:val="24"/>
        </w:rPr>
        <w:t>“i</w:t>
      </w:r>
      <w:r w:rsidR="0000603F">
        <w:rPr>
          <w:rFonts w:ascii="Times" w:hAnsi="Times" w:cs="Times New Roman"/>
          <w:color w:val="000000" w:themeColor="text1"/>
          <w:sz w:val="24"/>
          <w:szCs w:val="24"/>
        </w:rPr>
        <w:t>mpact factor</w:t>
      </w:r>
      <w:r w:rsidR="00197BF3">
        <w:rPr>
          <w:rFonts w:ascii="Times" w:hAnsi="Times" w:cs="Times New Roman"/>
          <w:color w:val="000000" w:themeColor="text1"/>
          <w:sz w:val="24"/>
          <w:szCs w:val="24"/>
        </w:rPr>
        <w:t xml:space="preserve">” across the researcher’s set of journal venues; impact factor values obtained from the </w:t>
      </w:r>
      <w:r w:rsidR="00197BF3" w:rsidRPr="00197BF3">
        <w:rPr>
          <w:rFonts w:ascii="Times" w:hAnsi="Times" w:cs="Times New Roman"/>
          <w:color w:val="000000" w:themeColor="text1"/>
          <w:sz w:val="24"/>
          <w:szCs w:val="24"/>
        </w:rPr>
        <w:t>2015 Journal Citations Report (JCR)</w:t>
      </w:r>
      <w:r w:rsidR="00197BF3">
        <w:rPr>
          <w:rFonts w:ascii="Times" w:hAnsi="Times" w:cs="Times New Roman"/>
          <w:color w:val="000000" w:themeColor="text1"/>
          <w:sz w:val="24"/>
          <w:szCs w:val="24"/>
        </w:rPr>
        <w:t xml:space="preserve">. </w:t>
      </w:r>
    </w:p>
    <w:p w14:paraId="614C15D9" w14:textId="13966936" w:rsidR="003A36A0" w:rsidRPr="00BE3CF5" w:rsidRDefault="00872395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mean_of_co_authors</w:t>
      </w:r>
      <w:r w:rsidR="00945224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="00945224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00603F">
        <w:rPr>
          <w:rFonts w:ascii="Times" w:hAnsi="Times" w:cs="Times New Roman"/>
          <w:color w:val="000000" w:themeColor="text1"/>
          <w:sz w:val="24"/>
          <w:szCs w:val="24"/>
        </w:rPr>
        <w:t xml:space="preserve">[float] Mean number of coauthors per publication </w:t>
      </w:r>
    </w:p>
    <w:p w14:paraId="3EEEFDE0" w14:textId="5C6AFBDA" w:rsidR="003A36A0" w:rsidRPr="00BE3CF5" w:rsidRDefault="00872395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num_nsf</w:t>
      </w:r>
      <w:r w:rsidR="00945224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="00945224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00603F">
        <w:rPr>
          <w:rFonts w:ascii="Times" w:hAnsi="Times" w:cs="Times New Roman"/>
          <w:color w:val="000000" w:themeColor="text1"/>
          <w:sz w:val="24"/>
          <w:szCs w:val="24"/>
        </w:rPr>
        <w:t>[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NSF</m:t>
            </m:r>
          </m:sup>
        </m:sSubSup>
      </m:oMath>
      <w:r w:rsidR="0000603F">
        <w:rPr>
          <w:rFonts w:ascii="Times" w:hAnsi="Times" w:cs="Times New Roman"/>
          <w:color w:val="000000" w:themeColor="text1"/>
          <w:sz w:val="24"/>
          <w:szCs w:val="24"/>
        </w:rPr>
        <w:t>, integer] Number of NSF grants</w:t>
      </w:r>
    </w:p>
    <w:p w14:paraId="718E3E42" w14:textId="00C3D32D" w:rsidR="003A36A0" w:rsidRPr="00BE3CF5" w:rsidRDefault="00872395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  <w:lang w:val="fr-FR"/>
        </w:rPr>
        <w:t>t_deflated_nsf</w:t>
      </w:r>
      <w:r w:rsidR="00945224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="00744DD0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[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$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NSF</m:t>
            </m:r>
          </m:sup>
        </m:sSubSup>
      </m:oMath>
      <w:r w:rsidR="00744DD0" w:rsidRPr="00BE3CF5">
        <w:rPr>
          <w:rFonts w:ascii="Times" w:hAnsi="Times" w:cs="Times New Roman"/>
          <w:sz w:val="24"/>
          <w:szCs w:val="24"/>
        </w:rPr>
        <w:t>, integer</w:t>
      </w:r>
      <w:r w:rsidR="00744DD0" w:rsidRPr="00BE3CF5">
        <w:rPr>
          <w:rFonts w:ascii="Times" w:hAnsi="Times" w:cs="Times New Roman"/>
          <w:color w:val="000000" w:themeColor="text1"/>
          <w:sz w:val="24"/>
          <w:szCs w:val="24"/>
        </w:rPr>
        <w:t>] Total amount of NSF funding deflated to 2010 U.S. dollars</w:t>
      </w:r>
    </w:p>
    <w:p w14:paraId="78F7598B" w14:textId="0F4CC652" w:rsidR="003A36A0" w:rsidRPr="00BE3CF5" w:rsidRDefault="00872395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  <w:lang w:val="nl-NL"/>
        </w:rPr>
        <w:t>num_nih</w:t>
      </w:r>
      <w:r w:rsidR="00945224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="00945224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00603F">
        <w:rPr>
          <w:rFonts w:ascii="Times" w:hAnsi="Times" w:cs="Times New Roman"/>
          <w:color w:val="000000" w:themeColor="text1"/>
          <w:sz w:val="24"/>
          <w:szCs w:val="24"/>
        </w:rPr>
        <w:t>[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NIH</m:t>
            </m:r>
          </m:sup>
        </m:sSubSup>
      </m:oMath>
      <w:r w:rsidR="0000603F">
        <w:rPr>
          <w:rFonts w:ascii="Times" w:hAnsi="Times" w:cs="Times New Roman"/>
          <w:color w:val="000000" w:themeColor="text1"/>
          <w:sz w:val="24"/>
          <w:szCs w:val="24"/>
        </w:rPr>
        <w:t>, integer] Number of NIH grants</w:t>
      </w:r>
    </w:p>
    <w:p w14:paraId="4433152B" w14:textId="107ACC0D" w:rsidR="003A36A0" w:rsidRPr="00BE3CF5" w:rsidRDefault="00872395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t_deflated_nih</w:t>
      </w:r>
      <w:r w:rsidR="00945224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="00945224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744DD0" w:rsidRPr="00BE3CF5">
        <w:rPr>
          <w:rFonts w:ascii="Times" w:hAnsi="Times" w:cs="Times New Roman"/>
          <w:color w:val="000000" w:themeColor="text1"/>
          <w:sz w:val="24"/>
          <w:szCs w:val="24"/>
        </w:rPr>
        <w:t>[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$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NIH</m:t>
            </m:r>
          </m:sup>
        </m:sSubSup>
      </m:oMath>
      <w:r w:rsidR="00744DD0" w:rsidRPr="00BE3CF5">
        <w:rPr>
          <w:rFonts w:ascii="Times" w:hAnsi="Times" w:cs="Times New Roman"/>
          <w:sz w:val="24"/>
          <w:szCs w:val="24"/>
        </w:rPr>
        <w:t>, integer</w:t>
      </w:r>
      <w:r w:rsidR="00744DD0" w:rsidRPr="00BE3CF5">
        <w:rPr>
          <w:rFonts w:ascii="Times" w:hAnsi="Times" w:cs="Times New Roman"/>
          <w:color w:val="000000" w:themeColor="text1"/>
          <w:sz w:val="24"/>
          <w:szCs w:val="24"/>
        </w:rPr>
        <w:t>] Total amount of NIH funding deflated to 2010 U.S. dollars</w:t>
      </w:r>
    </w:p>
    <w:p w14:paraId="76BFED35" w14:textId="358B4B3B" w:rsidR="003A36A0" w:rsidRPr="00BE3CF5" w:rsidRDefault="00872395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Y05yr</w:t>
      </w:r>
      <w:r w:rsidR="00945224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="00945224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EB4E2D" w:rsidRPr="00BE3CF5">
        <w:rPr>
          <w:rFonts w:ascii="Times" w:hAnsi="Times" w:cs="Times New Roman"/>
          <w:color w:val="000000" w:themeColor="text1"/>
          <w:sz w:val="24"/>
          <w:szCs w:val="24"/>
        </w:rPr>
        <w:t>[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i,5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0</m:t>
            </m:r>
          </m:sup>
        </m:sSubSup>
      </m:oMath>
      <w:r w:rsidR="00EB4E2D" w:rsidRPr="00BE3CF5">
        <w:rPr>
          <w:rFonts w:ascii="Times" w:hAnsi="Times" w:cs="Times New Roman"/>
          <w:sz w:val="24"/>
          <w:szCs w:val="24"/>
        </w:rPr>
        <w:t xml:space="preserve">, </w:t>
      </w:r>
      <w:r w:rsidR="00EB4E2D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categorical] </w:t>
      </w:r>
      <w:r w:rsidR="00EB4E2D" w:rsidRPr="00BE3CF5">
        <w:rPr>
          <w:rFonts w:ascii="Times" w:hAnsi="Times" w:cs="Times New Roman"/>
          <w:bCs/>
          <w:color w:val="000000" w:themeColor="text1"/>
          <w:sz w:val="24"/>
          <w:szCs w:val="24"/>
        </w:rPr>
        <w:t xml:space="preserve">min_year grouped into 5-year periods </w:t>
      </w:r>
    </w:p>
    <w:p w14:paraId="3BFBFB3F" w14:textId="234D5AE7" w:rsidR="003A36A0" w:rsidRPr="00BE3CF5" w:rsidRDefault="00872395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KTotal</w:t>
      </w:r>
      <w:r w:rsidR="00945224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="00EB4E2D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 xml:space="preserve"> </w:t>
      </w:r>
      <w:r w:rsidR="00945224" w:rsidRPr="00BE3CF5">
        <w:rPr>
          <w:rFonts w:ascii="Times" w:hAnsi="Times" w:cs="Times New Roman"/>
          <w:bCs/>
          <w:color w:val="000000" w:themeColor="text1"/>
          <w:sz w:val="24"/>
          <w:szCs w:val="24"/>
        </w:rPr>
        <w:t xml:space="preserve"> </w:t>
      </w:r>
      <w:r w:rsidR="00EB4E2D" w:rsidRPr="00BE3CF5">
        <w:rPr>
          <w:rFonts w:ascii="Times" w:hAnsi="Times" w:cs="Times New Roman"/>
          <w:bCs/>
          <w:color w:val="000000" w:themeColor="text1"/>
          <w:sz w:val="24"/>
          <w:szCs w:val="24"/>
        </w:rPr>
        <w:t>[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</m:sSub>
      </m:oMath>
      <w:r w:rsidR="00EB4E2D" w:rsidRPr="00BE3CF5">
        <w:rPr>
          <w:rFonts w:ascii="Times" w:hAnsi="Times" w:cs="Times New Roman"/>
          <w:sz w:val="24"/>
          <w:szCs w:val="24"/>
        </w:rPr>
        <w:t xml:space="preserve">, integer] </w:t>
      </w:r>
      <w:r w:rsidR="00EB4E2D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Total number of coauthors, independent of </w:t>
      </w:r>
      <w:r w:rsidR="00197BF3">
        <w:rPr>
          <w:rFonts w:ascii="Times" w:hAnsi="Times" w:cs="Times New Roman"/>
          <w:color w:val="000000" w:themeColor="text1"/>
          <w:sz w:val="24"/>
          <w:szCs w:val="24"/>
        </w:rPr>
        <w:t xml:space="preserve">coauthor </w:t>
      </w:r>
      <w:r w:rsidR="00EB4E2D" w:rsidRPr="00BE3CF5">
        <w:rPr>
          <w:rFonts w:ascii="Times" w:hAnsi="Times" w:cs="Times New Roman"/>
          <w:color w:val="000000" w:themeColor="text1"/>
          <w:sz w:val="24"/>
          <w:szCs w:val="24"/>
        </w:rPr>
        <w:t>type 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EB4E2D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or pollinator)</w:t>
      </w:r>
    </w:p>
    <w:p w14:paraId="4CE2766E" w14:textId="0839272D" w:rsidR="003A36A0" w:rsidRPr="00BE3CF5" w:rsidRDefault="00872395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lastRenderedPageBreak/>
        <w:t>KDirect</w:t>
      </w:r>
      <w:r w:rsidR="00945224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="00945224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EB4E2D" w:rsidRPr="00BE3CF5">
        <w:rPr>
          <w:rFonts w:ascii="Times" w:hAnsi="Times" w:cs="Times New Roman"/>
          <w:bCs/>
          <w:color w:val="000000" w:themeColor="text1"/>
          <w:sz w:val="24"/>
          <w:szCs w:val="24"/>
        </w:rPr>
        <w:t>[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D</m:t>
            </m:r>
          </m:sup>
        </m:sSubSup>
      </m:oMath>
      <w:r w:rsidR="00744DD0" w:rsidRPr="00BE3CF5">
        <w:rPr>
          <w:rFonts w:ascii="Times" w:hAnsi="Times" w:cs="Times New Roman"/>
          <w:sz w:val="24"/>
          <w:szCs w:val="24"/>
        </w:rPr>
        <w:t>,</w:t>
      </w:r>
      <w:r w:rsidR="00EB4E2D" w:rsidRPr="00BE3CF5">
        <w:rPr>
          <w:rFonts w:ascii="Times" w:hAnsi="Times" w:cs="Times New Roman"/>
          <w:sz w:val="24"/>
          <w:szCs w:val="24"/>
        </w:rPr>
        <w:t xml:space="preserve"> integer]</w:t>
      </w:r>
      <w:r w:rsidR="00EB4E2D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Total number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EB4E2D" w:rsidRPr="00BE3CF5">
        <w:rPr>
          <w:rFonts w:ascii="Times" w:hAnsi="Times" w:cs="Times New Roman"/>
          <w:sz w:val="24"/>
          <w:szCs w:val="24"/>
        </w:rPr>
        <w:t xml:space="preserve"> coauthors</w:t>
      </w:r>
    </w:p>
    <w:p w14:paraId="42E37FDF" w14:textId="7E6C4CA7" w:rsidR="00872395" w:rsidRPr="00BE3CF5" w:rsidRDefault="00872395">
      <w:pPr>
        <w:pStyle w:val="Body"/>
        <w:rPr>
          <w:rFonts w:ascii="Times" w:hAnsi="Times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KMediated:</w:t>
      </w:r>
      <w:r w:rsidR="008A4E19" w:rsidRPr="00BE3CF5">
        <w:rPr>
          <w:rFonts w:ascii="Times" w:hAnsi="Times"/>
          <w:sz w:val="24"/>
          <w:szCs w:val="24"/>
        </w:rPr>
        <w:t xml:space="preserve"> </w:t>
      </w:r>
      <w:r w:rsidR="00EB4E2D" w:rsidRPr="00BE3CF5">
        <w:rPr>
          <w:rFonts w:ascii="Times" w:hAnsi="Times"/>
          <w:sz w:val="24"/>
          <w:szCs w:val="24"/>
        </w:rPr>
        <w:t xml:space="preserve"> </w:t>
      </w:r>
      <w:r w:rsidR="00EB4E2D" w:rsidRPr="00BE3CF5">
        <w:rPr>
          <w:rFonts w:ascii="Times" w:hAnsi="Times" w:cs="Times New Roman"/>
          <w:bCs/>
          <w:color w:val="000000" w:themeColor="text1"/>
          <w:sz w:val="24"/>
          <w:szCs w:val="24"/>
        </w:rPr>
        <w:t>[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M</m:t>
            </m:r>
          </m:sup>
        </m:sSubSup>
      </m:oMath>
      <w:r w:rsidR="00EB4E2D" w:rsidRPr="00BE3CF5">
        <w:rPr>
          <w:rFonts w:ascii="Times" w:hAnsi="Times" w:cs="Times New Roman"/>
          <w:sz w:val="24"/>
          <w:szCs w:val="24"/>
        </w:rPr>
        <w:t xml:space="preserve">, integer] </w:t>
      </w:r>
      <w:r w:rsidR="00EB4E2D" w:rsidRPr="00BE3CF5">
        <w:rPr>
          <w:rFonts w:ascii="Times" w:hAnsi="Times" w:cs="Times New Roman"/>
          <w:color w:val="000000" w:themeColor="text1"/>
          <w:sz w:val="24"/>
          <w:szCs w:val="24"/>
        </w:rPr>
        <w:t>Total number of pollinator coauthors</w:t>
      </w:r>
    </w:p>
    <w:p w14:paraId="13A3E5CD" w14:textId="77777777" w:rsidR="00872395" w:rsidRPr="00BE3CF5" w:rsidRDefault="00872395">
      <w:pPr>
        <w:pStyle w:val="Body"/>
        <w:rPr>
          <w:rFonts w:ascii="Times" w:hAnsi="Times"/>
          <w:sz w:val="24"/>
          <w:szCs w:val="24"/>
        </w:rPr>
      </w:pPr>
    </w:p>
    <w:p w14:paraId="3425961A" w14:textId="22501848" w:rsidR="00872395" w:rsidRPr="00BE3CF5" w:rsidRDefault="00872395">
      <w:pPr>
        <w:pStyle w:val="Body"/>
        <w:rPr>
          <w:rFonts w:ascii="Times" w:hAnsi="Times" w:cs="Times New Roman"/>
          <w:bCs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Chi:</w:t>
      </w:r>
      <w:r w:rsidR="00EB4E2D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[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</m:sSub>
      </m:oMath>
      <w:r w:rsidR="00EB4E2D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, float] </w:t>
      </w:r>
      <w:r w:rsidR="00EB4E2D" w:rsidRPr="00BE3CF5">
        <w:rPr>
          <w:rFonts w:ascii="Times" w:hAnsi="Times" w:cs="Times New Roman" w:hint="eastAsia"/>
          <w:color w:val="000000" w:themeColor="text1"/>
          <w:sz w:val="24"/>
          <w:szCs w:val="24"/>
        </w:rPr>
        <w:t>The degree of cross-disciplinarity, defined as the fraction of her/his</w:t>
      </w:r>
      <w:r w:rsidR="00197BF3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197BF3" w:rsidRPr="00197BF3">
        <w:rPr>
          <w:rFonts w:ascii="Times" w:hAnsi="Times" w:cs="Times New Roman"/>
          <w:bCs/>
          <w:color w:val="000000" w:themeColor="text1"/>
          <w:sz w:val="24"/>
          <w:szCs w:val="24"/>
        </w:rPr>
        <w:t>KTotal</w:t>
      </w:r>
      <w:r w:rsidR="00EB4E2D" w:rsidRPr="00BE3CF5">
        <w:rPr>
          <w:rFonts w:ascii="Times" w:hAnsi="Times" w:cs="Times New Roman" w:hint="eastAsia"/>
          <w:color w:val="000000" w:themeColor="text1"/>
          <w:sz w:val="24"/>
          <w:szCs w:val="24"/>
        </w:rPr>
        <w:t xml:space="preserve"> collaborators who are cross-disciplinary.</w:t>
      </w:r>
    </w:p>
    <w:p w14:paraId="08B96055" w14:textId="77777777" w:rsidR="00872395" w:rsidRPr="00BE3CF5" w:rsidRDefault="00872395">
      <w:pPr>
        <w:pStyle w:val="Body"/>
        <w:rPr>
          <w:rFonts w:ascii="Times" w:hAnsi="Times" w:cs="Times New Roman"/>
          <w:bCs/>
          <w:color w:val="000000" w:themeColor="text1"/>
          <w:sz w:val="24"/>
          <w:szCs w:val="24"/>
        </w:rPr>
      </w:pPr>
    </w:p>
    <w:p w14:paraId="4AB14F01" w14:textId="313BA561" w:rsidR="00872395" w:rsidRPr="00BE3CF5" w:rsidRDefault="00872395">
      <w:pPr>
        <w:pStyle w:val="Body"/>
        <w:rPr>
          <w:rFonts w:ascii="Times" w:hAnsi="Times" w:cs="Times New Roman"/>
          <w:bCs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BetCentrality:</w:t>
      </w:r>
      <w:r w:rsidR="008A4E19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EB4E2D" w:rsidRPr="00BE3CF5">
        <w:rPr>
          <w:rFonts w:ascii="Times" w:hAnsi="Times" w:cs="Times New Roman"/>
          <w:color w:val="000000" w:themeColor="text1"/>
          <w:sz w:val="24"/>
          <w:szCs w:val="24"/>
        </w:rPr>
        <w:t>[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m:rPr>
                <m:nor/>
              </m:rPr>
              <w:rPr>
                <w:rFonts w:ascii="Edwardian Script ITC" w:eastAsia="Times New Roman" w:hAnsi="Edwardian Script ITC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B</m:t>
            </m:r>
          </m:sup>
        </m:sSubSup>
      </m:oMath>
      <w:r w:rsidR="00EB4E2D" w:rsidRPr="00BE3CF5">
        <w:rPr>
          <w:rFonts w:ascii="Times" w:hAnsi="Times" w:cs="Times New Roman"/>
          <w:sz w:val="24"/>
          <w:szCs w:val="24"/>
        </w:rPr>
        <w:t>, float</w:t>
      </w:r>
      <w:r w:rsidR="00EB4E2D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] </w:t>
      </w:r>
      <w:r w:rsidR="00211BCB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Betweeness centrality </w:t>
      </w:r>
      <w:r w:rsidR="00197BF3">
        <w:rPr>
          <w:rFonts w:ascii="Times" w:hAnsi="Times" w:cs="Times New Roman"/>
          <w:color w:val="000000" w:themeColor="text1"/>
          <w:sz w:val="24"/>
          <w:szCs w:val="24"/>
        </w:rPr>
        <w:t>calculated for the “direct network” that includes only</w:t>
      </w:r>
      <w:r w:rsidR="00197BF3" w:rsidRPr="00BE3CF5">
        <w:rPr>
          <w:rFonts w:ascii="Times" w:hAnsi="Times"/>
          <w:sz w:val="24"/>
          <w:szCs w:val="24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F</m:t>
        </m:r>
      </m:oMath>
    </w:p>
    <w:p w14:paraId="5D51614A" w14:textId="77777777" w:rsidR="00872395" w:rsidRPr="00BE3CF5" w:rsidRDefault="00872395">
      <w:pPr>
        <w:pStyle w:val="Body"/>
        <w:rPr>
          <w:rFonts w:ascii="Times" w:hAnsi="Times" w:cs="Times New Roman"/>
          <w:bCs/>
          <w:color w:val="000000" w:themeColor="text1"/>
          <w:sz w:val="24"/>
          <w:szCs w:val="24"/>
        </w:rPr>
      </w:pPr>
    </w:p>
    <w:p w14:paraId="5C2F78EF" w14:textId="5551767E" w:rsidR="00872395" w:rsidRPr="00BE3CF5" w:rsidRDefault="00872395">
      <w:pPr>
        <w:pStyle w:val="Body"/>
        <w:rPr>
          <w:rFonts w:ascii="Times" w:hAnsi="Times" w:cs="Times New Roman"/>
          <w:bCs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PRCentrality:</w:t>
      </w:r>
      <w:r w:rsidR="00EB4E2D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 xml:space="preserve"> </w:t>
      </w:r>
      <w:r w:rsidR="00EB4E2D" w:rsidRPr="00BE3CF5">
        <w:rPr>
          <w:rFonts w:ascii="Times" w:hAnsi="Times" w:cs="Times New Roman"/>
          <w:bCs/>
          <w:color w:val="000000" w:themeColor="text1"/>
          <w:sz w:val="24"/>
          <w:szCs w:val="24"/>
        </w:rPr>
        <w:t>[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SupPr>
          <m:e>
            <m:r>
              <m:rPr>
                <m:nor/>
              </m:rPr>
              <w:rPr>
                <w:rFonts w:ascii="Edwardian Script ITC" w:eastAsia="Times New Roman" w:hAnsi="Edwardian Script ITC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PR</m:t>
            </m:r>
          </m:sup>
        </m:sSubSup>
      </m:oMath>
      <w:r w:rsidR="00EB4E2D" w:rsidRPr="00BE3CF5">
        <w:rPr>
          <w:rFonts w:ascii="Times" w:hAnsi="Times" w:cs="Times New Roman"/>
          <w:bCs/>
          <w:color w:val="000000" w:themeColor="text1"/>
          <w:sz w:val="24"/>
          <w:szCs w:val="24"/>
        </w:rPr>
        <w:t>, float]</w:t>
      </w:r>
      <w:r w:rsidR="00211BCB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PageRank centrality calculated </w:t>
      </w:r>
      <w:r w:rsidR="00197BF3">
        <w:rPr>
          <w:rFonts w:ascii="Times" w:hAnsi="Times" w:cs="Times New Roman"/>
          <w:color w:val="000000" w:themeColor="text1"/>
          <w:sz w:val="24"/>
          <w:szCs w:val="24"/>
        </w:rPr>
        <w:t>for the “direct network” that includes only</w:t>
      </w:r>
      <w:r w:rsidR="00197BF3" w:rsidRPr="00BE3CF5">
        <w:rPr>
          <w:rFonts w:ascii="Times" w:hAnsi="Times"/>
          <w:sz w:val="24"/>
          <w:szCs w:val="24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F</m:t>
        </m:r>
      </m:oMath>
      <w:r w:rsidR="00867285">
        <w:rPr>
          <w:rFonts w:ascii="Times" w:hAnsi="Times" w:cs="Times New Roman"/>
          <w:bCs/>
          <w:color w:val="000000" w:themeColor="text1"/>
          <w:sz w:val="24"/>
          <w:szCs w:val="24"/>
        </w:rPr>
        <w:t xml:space="preserve">, </w:t>
      </w:r>
      <w:r w:rsidR="00ED4FA5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using “damping factor” </w:t>
      </w:r>
      <w:r w:rsidR="00ED4FA5" w:rsidRPr="00BE3CF5">
        <w:rPr>
          <w:rFonts w:ascii="Times" w:hAnsi="Times" w:cs="Times New Roman"/>
          <w:i/>
          <w:color w:val="000000" w:themeColor="text1"/>
          <w:sz w:val="24"/>
          <w:szCs w:val="24"/>
        </w:rPr>
        <w:t>d</w:t>
      </w:r>
      <w:r w:rsidR="00ED4FA5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= 0.85</w:t>
      </w:r>
      <w:r w:rsidR="00197BF3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211BCB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</w:p>
    <w:p w14:paraId="2BADB142" w14:textId="77777777" w:rsidR="00872395" w:rsidRPr="00BE3CF5" w:rsidRDefault="00872395">
      <w:pPr>
        <w:pStyle w:val="Body"/>
        <w:rPr>
          <w:rFonts w:ascii="Times" w:hAnsi="Times" w:cs="Times New Roman"/>
          <w:bCs/>
          <w:color w:val="000000" w:themeColor="text1"/>
          <w:sz w:val="24"/>
          <w:szCs w:val="24"/>
        </w:rPr>
      </w:pPr>
    </w:p>
    <w:p w14:paraId="500F5F0D" w14:textId="3E250D10" w:rsidR="00872395" w:rsidRPr="00BE3CF5" w:rsidRDefault="00872395">
      <w:pPr>
        <w:pStyle w:val="Body"/>
        <w:rPr>
          <w:rFonts w:ascii="Times" w:hAnsi="Times" w:cs="Times New Roman"/>
          <w:bCs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XD</w:t>
      </w:r>
      <w:r w:rsidR="00B229F0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Indicator</w:t>
      </w: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="008A4E19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67098E" w:rsidRPr="00BE3CF5">
        <w:rPr>
          <w:rFonts w:ascii="Times" w:hAnsi="Times" w:cs="Times New Roman"/>
          <w:color w:val="000000" w:themeColor="text1"/>
          <w:sz w:val="24"/>
          <w:szCs w:val="24"/>
        </w:rPr>
        <w:t>[</w:t>
      </w:r>
      <m:oMath>
        <m:r>
          <m:rPr>
            <m:nor/>
          </m:rPr>
          <w:rPr>
            <w:rFonts w:ascii="Euclid Math One" w:eastAsia="Times New Roman" w:hAnsi="Euclid Math One"/>
            <w:sz w:val="24"/>
            <w:szCs w:val="24"/>
          </w:rPr>
          <m:t></m:t>
        </m:r>
        <m:r>
          <m:rPr>
            <m:nor/>
          </m:rPr>
          <w:rPr>
            <w:rFonts w:ascii="Cambria Math" w:eastAsia="Times New Roman" w:hAnsi="Cambria Math"/>
            <w:sz w:val="24"/>
            <w:szCs w:val="24"/>
          </w:rPr>
          <m:t>(</m:t>
        </m:r>
        <m:r>
          <m:rPr>
            <m:nor/>
          </m:rPr>
          <w:rPr>
            <w:rFonts w:ascii="Euclid Math One" w:eastAsia="Times New Roman" w:hAnsi="Euclid Math One"/>
            <w:sz w:val="24"/>
            <w:szCs w:val="24"/>
          </w:rPr>
          <m:t></m:t>
        </m:r>
        <m:r>
          <m:rPr>
            <m:nor/>
          </m:rPr>
          <w:rPr>
            <w:rFonts w:ascii="Cambria" w:eastAsia="Times New Roman" w:hAnsi="Cambria"/>
            <w:i/>
            <w:sz w:val="24"/>
            <w:szCs w:val="24"/>
            <w:vertAlign w:val="subscript"/>
          </w:rPr>
          <m:t>i</m:t>
        </m:r>
        <m:r>
          <m:rPr>
            <m:nor/>
          </m:rPr>
          <w:rPr>
            <w:rFonts w:ascii="Cambria Math" w:eastAsia="Times New Roman" w:hAnsi="Cambria Math"/>
            <w:sz w:val="24"/>
            <w:szCs w:val="24"/>
          </w:rPr>
          <m:t>)</m:t>
        </m:r>
      </m:oMath>
      <w:r w:rsidR="0067098E" w:rsidRPr="00BE3CF5">
        <w:rPr>
          <w:rFonts w:ascii="Times" w:hAnsi="Times" w:cs="Times New Roman"/>
          <w:sz w:val="24"/>
          <w:szCs w:val="24"/>
        </w:rPr>
        <w:t>, categorical</w:t>
      </w:r>
      <w:r w:rsidR="0067098E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] </w:t>
      </w:r>
      <w:r w:rsidR="00ED4FA5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0 = </w:t>
      </w:r>
      <w:r w:rsidR="00ED4FA5" w:rsidRPr="00BE3CF5">
        <w:rPr>
          <w:rFonts w:ascii="Times" w:hAnsi="Times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ED4FA5" w:rsidRPr="00BE3CF5">
        <w:rPr>
          <w:rFonts w:ascii="Times" w:hAnsi="Times"/>
          <w:sz w:val="24"/>
          <w:szCs w:val="24"/>
        </w:rPr>
        <w:t xml:space="preserve"> only collaborated with</w:t>
      </w:r>
      <w:r w:rsidR="0067098E" w:rsidRPr="00BE3CF5">
        <w:rPr>
          <w:rFonts w:ascii="Times" w:hAnsi="Times"/>
          <w:sz w:val="24"/>
          <w:szCs w:val="24"/>
        </w:rPr>
        <w:t xml:space="preserve"> other</w:t>
      </w:r>
      <w:r w:rsidR="00ED4FA5" w:rsidRPr="00BE3CF5">
        <w:rPr>
          <w:rFonts w:ascii="Times" w:hAnsi="Times"/>
          <w:sz w:val="24"/>
          <w:szCs w:val="24"/>
        </w:rPr>
        <w:t xml:space="preserve"> </w:t>
      </w:r>
      <w:r w:rsidR="0067098E" w:rsidRPr="00BE3CF5">
        <w:rPr>
          <w:rFonts w:ascii="Times" w:hAnsi="Times"/>
          <w:sz w:val="24"/>
          <w:szCs w:val="24"/>
        </w:rPr>
        <w:t xml:space="preserve">faculty with </w:t>
      </w:r>
      <w:r w:rsidR="0067098E" w:rsidRPr="00BE3CF5">
        <w:rPr>
          <w:rFonts w:ascii="Times" w:hAnsi="Times" w:cs="Times New Roman"/>
          <w:bCs/>
          <w:color w:val="000000" w:themeColor="text1"/>
          <w:sz w:val="24"/>
          <w:szCs w:val="24"/>
        </w:rPr>
        <w:t>dept</w:t>
      </w:r>
      <w:r w:rsidR="0067098E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 xml:space="preserve"> =</w:t>
      </w:r>
      <w:r w:rsidR="00ED4FA5" w:rsidRPr="00BE3CF5">
        <w:rPr>
          <w:rFonts w:ascii="Times" w:hAnsi="Times"/>
          <w:sz w:val="24"/>
          <w:szCs w:val="24"/>
        </w:rPr>
        <w:t xml:space="preserve"> BIO; 1 =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ED4FA5" w:rsidRPr="00BE3CF5">
        <w:rPr>
          <w:rFonts w:ascii="Times" w:hAnsi="Times"/>
          <w:sz w:val="24"/>
          <w:szCs w:val="24"/>
        </w:rPr>
        <w:t xml:space="preserve"> </w:t>
      </w:r>
      <w:r w:rsidR="0067098E" w:rsidRPr="00BE3CF5">
        <w:rPr>
          <w:rFonts w:ascii="Times" w:hAnsi="Times"/>
          <w:sz w:val="24"/>
          <w:szCs w:val="24"/>
        </w:rPr>
        <w:t xml:space="preserve">only collaborated with other faculty with </w:t>
      </w:r>
      <w:r w:rsidR="0067098E" w:rsidRPr="00BE3CF5">
        <w:rPr>
          <w:rFonts w:ascii="Times" w:hAnsi="Times" w:cs="Times New Roman"/>
          <w:bCs/>
          <w:color w:val="000000" w:themeColor="text1"/>
          <w:sz w:val="24"/>
          <w:szCs w:val="24"/>
        </w:rPr>
        <w:t>dept</w:t>
      </w:r>
      <w:r w:rsidR="0067098E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 xml:space="preserve"> =</w:t>
      </w:r>
      <w:r w:rsidR="0067098E" w:rsidRPr="00BE3CF5">
        <w:rPr>
          <w:rFonts w:ascii="Times" w:hAnsi="Times"/>
          <w:sz w:val="24"/>
          <w:szCs w:val="24"/>
        </w:rPr>
        <w:t xml:space="preserve"> </w:t>
      </w:r>
      <w:r w:rsidR="00ED4FA5" w:rsidRPr="00BE3CF5">
        <w:rPr>
          <w:rFonts w:ascii="Times" w:hAnsi="Times"/>
          <w:sz w:val="24"/>
          <w:szCs w:val="24"/>
        </w:rPr>
        <w:t xml:space="preserve">CS; 2 =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67098E" w:rsidRPr="00BE3CF5">
        <w:rPr>
          <w:rFonts w:ascii="Times" w:hAnsi="Times"/>
          <w:sz w:val="24"/>
          <w:szCs w:val="24"/>
        </w:rPr>
        <w:t xml:space="preserve"> collaborated with both types of faculty, and is categorized as cross-disciplinary (</w:t>
      </w:r>
      <m:oMath>
        <m:r>
          <m:rPr>
            <m:nor/>
          </m:rPr>
          <w:rPr>
            <w:rFonts w:ascii="Euclid Math One" w:eastAsia="Times New Roman" w:hAnsi="Euclid Math One"/>
            <w:sz w:val="24"/>
            <w:szCs w:val="24"/>
          </w:rPr>
          <m:t></m:t>
        </m:r>
        <m:r>
          <m:rPr>
            <m:nor/>
          </m:rPr>
          <w:rPr>
            <w:rFonts w:ascii="Cambria Math" w:eastAsia="Times New Roman" w:hAnsi="Cambria Math"/>
            <w:sz w:val="24"/>
            <w:szCs w:val="24"/>
          </w:rPr>
          <m:t>(</m:t>
        </m:r>
        <m:r>
          <m:rPr>
            <m:nor/>
          </m:rPr>
          <w:rPr>
            <w:rFonts w:ascii="Euclid Math One" w:eastAsia="Times New Roman" w:hAnsi="Euclid Math One"/>
            <w:sz w:val="24"/>
            <w:szCs w:val="24"/>
          </w:rPr>
          <m:t></m:t>
        </m:r>
        <m:r>
          <m:rPr>
            <m:nor/>
          </m:rPr>
          <w:rPr>
            <w:rFonts w:ascii="Cambria" w:eastAsia="Times New Roman" w:hAnsi="Cambria"/>
            <w:i/>
            <w:sz w:val="24"/>
            <w:szCs w:val="24"/>
            <w:vertAlign w:val="subscript"/>
          </w:rPr>
          <m:t>i</m:t>
        </m:r>
        <m:r>
          <m:rPr>
            <m:nor/>
          </m:rPr>
          <w:rPr>
            <w:rFonts w:ascii="Cambria Math" w:eastAsia="Times New Roman" w:hAnsi="Cambria Math"/>
            <w:sz w:val="24"/>
            <w:szCs w:val="24"/>
          </w:rPr>
          <m:t>)≡</m:t>
        </m:r>
        <m:r>
          <w:rPr>
            <w:rFonts w:ascii="Cambria Math" w:eastAsia="Times New Roman" w:hAnsi="Cambria Math"/>
            <w:sz w:val="24"/>
            <w:szCs w:val="24"/>
          </w:rPr>
          <m:t>XD</m:t>
        </m:r>
        <m:r>
          <m:rPr>
            <m:nor/>
          </m:rPr>
          <w:rPr>
            <w:rFonts w:ascii="Euclid Math One" w:eastAsia="Times New Roman" w:hAnsi="Euclid Math One"/>
            <w:sz w:val="24"/>
            <w:szCs w:val="24"/>
            <w:vertAlign w:val="subscript"/>
          </w:rPr>
          <m:t></m:t>
        </m:r>
      </m:oMath>
      <w:r w:rsidR="0067098E" w:rsidRPr="00BE3CF5">
        <w:rPr>
          <w:rFonts w:ascii="Times" w:hAnsi="Times" w:cs="Times New Roman"/>
          <w:bCs/>
          <w:color w:val="000000" w:themeColor="text1"/>
          <w:sz w:val="24"/>
          <w:szCs w:val="24"/>
        </w:rPr>
        <w:t>)</w:t>
      </w:r>
    </w:p>
    <w:p w14:paraId="2E72ED0A" w14:textId="77777777" w:rsidR="0067098E" w:rsidRPr="00BE3CF5" w:rsidRDefault="0067098E">
      <w:pPr>
        <w:pStyle w:val="Body"/>
        <w:rPr>
          <w:rFonts w:ascii="Times" w:hAnsi="Times" w:cs="Times New Roman"/>
          <w:bCs/>
          <w:color w:val="000000" w:themeColor="text1"/>
          <w:sz w:val="24"/>
          <w:szCs w:val="24"/>
        </w:rPr>
      </w:pPr>
    </w:p>
    <w:p w14:paraId="67303EB9" w14:textId="58443967" w:rsidR="003A36A0" w:rsidRPr="00BE3CF5" w:rsidRDefault="00872395">
      <w:pPr>
        <w:pStyle w:val="Body"/>
        <w:rPr>
          <w:rFonts w:ascii="Times" w:hAnsi="Times" w:cs="Times New Roman"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SchoolRank</w:t>
      </w:r>
      <w:r w:rsidR="00945224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="00EB4E2D" w:rsidRPr="00BE3CF5">
        <w:rPr>
          <w:rFonts w:ascii="Times" w:hAnsi="Times" w:cs="Times New Roman"/>
          <w:bCs/>
          <w:color w:val="000000" w:themeColor="text1"/>
          <w:sz w:val="24"/>
          <w:szCs w:val="24"/>
        </w:rPr>
        <w:t xml:space="preserve"> [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</m:sub>
        </m:sSub>
      </m:oMath>
      <w:r w:rsidR="00EB4E2D" w:rsidRPr="00BE3CF5">
        <w:rPr>
          <w:rFonts w:ascii="Times" w:hAnsi="Times" w:cs="Times New Roman"/>
          <w:bCs/>
          <w:color w:val="000000" w:themeColor="text1"/>
          <w:sz w:val="24"/>
          <w:szCs w:val="24"/>
        </w:rPr>
        <w:t>, integer]</w:t>
      </w:r>
      <w:r w:rsidR="00945224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EB4E2D" w:rsidRPr="00BE3CF5">
        <w:rPr>
          <w:rFonts w:ascii="Times" w:hAnsi="Times" w:cs="Times New Roman"/>
          <w:color w:val="000000" w:themeColor="text1"/>
          <w:sz w:val="24"/>
          <w:szCs w:val="24"/>
        </w:rPr>
        <w:t>Rank of department according to the 2014 U.S. News &amp; World Report (see Table S1 in ref. [1])</w:t>
      </w:r>
    </w:p>
    <w:p w14:paraId="6A9D1B5D" w14:textId="77777777" w:rsidR="00EB4E2D" w:rsidRPr="00BE3CF5" w:rsidRDefault="00EB4E2D">
      <w:pPr>
        <w:pStyle w:val="Body"/>
        <w:rPr>
          <w:rFonts w:ascii="Times" w:hAnsi="Times" w:cs="Times New Roman"/>
          <w:color w:val="000000" w:themeColor="text1"/>
          <w:sz w:val="24"/>
          <w:szCs w:val="24"/>
        </w:rPr>
      </w:pPr>
    </w:p>
    <w:p w14:paraId="01395698" w14:textId="77777777" w:rsidR="003A36A0" w:rsidRPr="00BE3CF5" w:rsidRDefault="003A36A0">
      <w:pPr>
        <w:pStyle w:val="Default"/>
        <w:spacing w:after="240" w:line="96" w:lineRule="auto"/>
        <w:rPr>
          <w:rFonts w:ascii="Times" w:hAnsi="Times" w:cs="Times New Roman"/>
          <w:color w:val="000000" w:themeColor="text1"/>
          <w:sz w:val="24"/>
          <w:szCs w:val="24"/>
        </w:rPr>
      </w:pPr>
    </w:p>
    <w:p w14:paraId="0FBBA537" w14:textId="77777777" w:rsidR="003A36A0" w:rsidRPr="00BE3CF5" w:rsidRDefault="00945224" w:rsidP="00A360ED">
      <w:pPr>
        <w:pStyle w:val="NoSpacing"/>
        <w:rPr>
          <w:rFonts w:ascii="Times" w:hAnsi="Times"/>
          <w:b/>
        </w:rPr>
      </w:pPr>
      <w:r w:rsidRPr="00BE3CF5">
        <w:rPr>
          <w:rFonts w:ascii="Times" w:hAnsi="Times"/>
          <w:b/>
        </w:rPr>
        <w:t xml:space="preserve">(ii) </w:t>
      </w:r>
      <w:r w:rsidR="00485B49" w:rsidRPr="00BE3CF5">
        <w:rPr>
          <w:rFonts w:ascii="Times" w:hAnsi="Times"/>
          <w:b/>
        </w:rPr>
        <w:t>Google Scholar</w:t>
      </w:r>
      <w:r w:rsidRPr="00BE3CF5">
        <w:rPr>
          <w:rFonts w:ascii="Times" w:hAnsi="Times"/>
          <w:b/>
        </w:rPr>
        <w:t xml:space="preserve"> — </w:t>
      </w:r>
      <w:r w:rsidR="00485B49" w:rsidRPr="00BE3CF5">
        <w:rPr>
          <w:rFonts w:ascii="Times" w:hAnsi="Times"/>
          <w:b/>
        </w:rPr>
        <w:t xml:space="preserve">publication and </w:t>
      </w:r>
      <w:r w:rsidRPr="00BE3CF5">
        <w:rPr>
          <w:rFonts w:ascii="Times" w:hAnsi="Times"/>
          <w:b/>
        </w:rPr>
        <w:t>citation</w:t>
      </w:r>
      <w:r w:rsidRPr="00BE3CF5">
        <w:rPr>
          <w:rFonts w:ascii="Times" w:hAnsi="Times"/>
          <w:b/>
          <w:lang w:val="nl-NL"/>
        </w:rPr>
        <w:t xml:space="preserve"> data:</w:t>
      </w:r>
    </w:p>
    <w:p w14:paraId="127BCF0B" w14:textId="77777777" w:rsidR="00A360ED" w:rsidRPr="00BE3CF5" w:rsidRDefault="00A360ED" w:rsidP="00A360ED">
      <w:pPr>
        <w:pStyle w:val="Body"/>
        <w:outlineLvl w:val="0"/>
        <w:rPr>
          <w:rFonts w:ascii="Times" w:hAnsi="Times" w:cs="Times New Roman"/>
          <w:b/>
          <w:bCs/>
          <w:color w:val="000000" w:themeColor="text1"/>
          <w:sz w:val="24"/>
          <w:szCs w:val="24"/>
        </w:rPr>
      </w:pPr>
    </w:p>
    <w:p w14:paraId="10A7D2D6" w14:textId="48BBABE2" w:rsidR="00A360ED" w:rsidRPr="00BE3CF5" w:rsidRDefault="00A360ED" w:rsidP="00B53092">
      <w:pPr>
        <w:pStyle w:val="Body"/>
        <w:numPr>
          <w:ilvl w:val="0"/>
          <w:numId w:val="7"/>
        </w:numPr>
        <w:outlineLvl w:val="0"/>
        <w:rPr>
          <w:rFonts w:ascii="Times" w:hAnsi="Times" w:cs="Times New Roman"/>
          <w:b/>
          <w:bCs/>
          <w:color w:val="499BC9" w:themeColor="accent1"/>
          <w:sz w:val="24"/>
          <w:szCs w:val="24"/>
          <w:lang w:val="da-DK"/>
        </w:rPr>
      </w:pPr>
      <w:r w:rsidRPr="00BE3CF5">
        <w:rPr>
          <w:rFonts w:ascii="Times" w:hAnsi="Times" w:cs="Times New Roman"/>
          <w:b/>
          <w:bCs/>
          <w:color w:val="499BC9" w:themeColor="accent1"/>
          <w:sz w:val="24"/>
          <w:szCs w:val="24"/>
          <w:lang w:val="da-DK"/>
        </w:rPr>
        <w:t>GoogleScholar_paper_stats.csv</w:t>
      </w:r>
    </w:p>
    <w:p w14:paraId="51AC9DC1" w14:textId="77777777" w:rsidR="00042AC2" w:rsidRDefault="00042AC2" w:rsidP="00042AC2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</w:pPr>
    </w:p>
    <w:p w14:paraId="50E08DCC" w14:textId="7EEBE41D" w:rsidR="00042AC2" w:rsidRPr="00BE3CF5" w:rsidRDefault="00111F93" w:rsidP="00042AC2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</w:pPr>
      <w:r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Panel</w:t>
      </w:r>
      <w:r w:rsidR="00042AC2"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 data – each observation (data line) refers to a single </w:t>
      </w:r>
      <w:r w:rsidR="000A288C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Google Scholar item with publication year in the range [1970,2015]</w:t>
      </w:r>
      <w:r w:rsidR="00AB3CDE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, as</w:t>
      </w:r>
      <w:r w:rsidR="000A288C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 </w:t>
      </w:r>
      <w:r w:rsidR="00AB3CDE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implemeted</w:t>
      </w:r>
      <w:bookmarkStart w:id="0" w:name="_GoBack"/>
      <w:bookmarkEnd w:id="0"/>
      <w:r w:rsidR="000A288C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 in the panel regression analysis:</w:t>
      </w:r>
      <w:r w:rsidR="00042AC2"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 xml:space="preserve"> </w:t>
      </w:r>
    </w:p>
    <w:p w14:paraId="048D6637" w14:textId="77777777" w:rsidR="00A360ED" w:rsidRPr="00BE3CF5" w:rsidRDefault="00A360ED" w:rsidP="00A360ED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</w:pPr>
    </w:p>
    <w:p w14:paraId="32C28115" w14:textId="178EF7CF" w:rsidR="00A360ED" w:rsidRPr="00BE3CF5" w:rsidRDefault="00B53092" w:rsidP="00A360ED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google_id</w:t>
      </w:r>
      <w:r w:rsidR="00A360ED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="00A360ED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67098E" w:rsidRPr="00BE3CF5">
        <w:rPr>
          <w:rFonts w:ascii="Times" w:hAnsi="Times" w:cs="Times New Roman"/>
          <w:color w:val="000000" w:themeColor="text1"/>
          <w:sz w:val="24"/>
          <w:szCs w:val="24"/>
        </w:rPr>
        <w:t>[</w:t>
      </w:r>
      <w:r w:rsidR="00C85C40" w:rsidRPr="004572BC">
        <w:rPr>
          <w:rFonts w:ascii="Times" w:hAnsi="Times" w:cs="Times New Roman"/>
          <w:i/>
          <w:color w:val="000000" w:themeColor="text1"/>
          <w:sz w:val="24"/>
          <w:szCs w:val="24"/>
        </w:rPr>
        <w:t>GS</w:t>
      </w:r>
      <w:r w:rsidR="00C85C40" w:rsidRPr="004572BC">
        <w:rPr>
          <w:rFonts w:ascii="Times" w:hAnsi="Times" w:cs="Times New Roman"/>
          <w:i/>
          <w:color w:val="000000" w:themeColor="text1"/>
          <w:sz w:val="24"/>
          <w:szCs w:val="24"/>
          <w:vertAlign w:val="subscript"/>
        </w:rPr>
        <w:t>i</w:t>
      </w:r>
      <w:r w:rsidR="00C85C40">
        <w:rPr>
          <w:rFonts w:ascii="Times" w:hAnsi="Times" w:cs="Times New Roman"/>
          <w:color w:val="000000" w:themeColor="text1"/>
          <w:sz w:val="24"/>
          <w:szCs w:val="24"/>
        </w:rPr>
        <w:t xml:space="preserve">, </w:t>
      </w:r>
      <w:r w:rsidR="0067098E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string] This publication belongs to the </w:t>
      </w:r>
      <w:r w:rsidR="00211BCB" w:rsidRPr="00BE3CF5">
        <w:rPr>
          <w:rFonts w:ascii="Times" w:hAnsi="Times" w:cs="Times New Roman"/>
          <w:color w:val="000000" w:themeColor="text1"/>
          <w:sz w:val="24"/>
          <w:szCs w:val="24"/>
        </w:rPr>
        <w:t>Google Scholar profile</w:t>
      </w:r>
      <w:r w:rsidR="0067098E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indicated by this unique</w:t>
      </w:r>
      <w:r w:rsidR="00211BCB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identifier </w:t>
      </w:r>
    </w:p>
    <w:p w14:paraId="6ADEE349" w14:textId="09B0C66D" w:rsidR="00A360ED" w:rsidRPr="00BE3CF5" w:rsidRDefault="00B53092" w:rsidP="00A360ED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year</w:t>
      </w:r>
      <w:r w:rsidR="00A360ED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="0067098E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 xml:space="preserve"> </w:t>
      </w:r>
      <w:r w:rsidR="0067098E" w:rsidRPr="00BE3CF5">
        <w:rPr>
          <w:rFonts w:ascii="Times" w:hAnsi="Times" w:cs="Times New Roman"/>
          <w:bCs/>
          <w:color w:val="000000" w:themeColor="text1"/>
          <w:sz w:val="24"/>
          <w:szCs w:val="24"/>
        </w:rPr>
        <w:t>[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p</m:t>
            </m:r>
          </m:sub>
        </m:sSub>
      </m:oMath>
      <w:r w:rsidR="00C85C40">
        <w:rPr>
          <w:rFonts w:ascii="Times" w:hAnsi="Times" w:cs="Times New Roman"/>
          <w:bCs/>
          <w:color w:val="000000" w:themeColor="text1"/>
          <w:sz w:val="24"/>
          <w:szCs w:val="24"/>
        </w:rPr>
        <w:t xml:space="preserve">, </w:t>
      </w:r>
      <w:r w:rsidR="0067098E" w:rsidRPr="00BE3CF5">
        <w:rPr>
          <w:rFonts w:ascii="Times" w:hAnsi="Times" w:cs="Times New Roman"/>
          <w:bCs/>
          <w:color w:val="000000" w:themeColor="text1"/>
          <w:sz w:val="24"/>
          <w:szCs w:val="24"/>
        </w:rPr>
        <w:t>integer]</w:t>
      </w:r>
      <w:r w:rsidR="00A360ED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211BCB" w:rsidRPr="00BE3CF5">
        <w:rPr>
          <w:rFonts w:ascii="Times" w:hAnsi="Times" w:cs="Times New Roman"/>
          <w:color w:val="000000" w:themeColor="text1"/>
          <w:sz w:val="24"/>
          <w:szCs w:val="24"/>
        </w:rPr>
        <w:t>Publication year</w:t>
      </w:r>
    </w:p>
    <w:p w14:paraId="1FEAA71B" w14:textId="39C71066" w:rsidR="004D63F7" w:rsidRPr="00042AC2" w:rsidRDefault="00B53092" w:rsidP="00042AC2">
      <w:pPr>
        <w:pStyle w:val="Default"/>
        <w:spacing w:after="240"/>
        <w:rPr>
          <w:rFonts w:ascii="Times" w:hAnsi="Times" w:cs="Times New Roman"/>
          <w:b/>
          <w:color w:val="FF0000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citations:</w:t>
      </w:r>
      <w:r w:rsidR="0067098E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 xml:space="preserve"> </w:t>
      </w:r>
      <w:r w:rsidR="0067098E" w:rsidRPr="00BE3CF5">
        <w:rPr>
          <w:rFonts w:ascii="Times" w:hAnsi="Times" w:cs="Times New Roman"/>
          <w:bCs/>
          <w:color w:val="000000" w:themeColor="text1"/>
          <w:sz w:val="24"/>
          <w:szCs w:val="24"/>
        </w:rPr>
        <w:t>[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p</m:t>
            </m:r>
          </m:sub>
        </m:sSub>
      </m:oMath>
      <w:r w:rsidR="00C85C40">
        <w:rPr>
          <w:rFonts w:ascii="Times" w:hAnsi="Times" w:cs="Times New Roman"/>
          <w:bCs/>
          <w:color w:val="000000" w:themeColor="text1"/>
          <w:sz w:val="24"/>
          <w:szCs w:val="24"/>
        </w:rPr>
        <w:t xml:space="preserve">, </w:t>
      </w:r>
      <w:r w:rsidR="0067098E" w:rsidRPr="00BE3CF5">
        <w:rPr>
          <w:rFonts w:ascii="Times" w:hAnsi="Times" w:cs="Times New Roman"/>
          <w:bCs/>
          <w:color w:val="000000" w:themeColor="text1"/>
          <w:sz w:val="24"/>
          <w:szCs w:val="24"/>
        </w:rPr>
        <w:t>integer]</w:t>
      </w:r>
      <w:r w:rsidR="00211BCB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Number of citations reported by Google Scholar in </w:t>
      </w:r>
      <w:r w:rsidR="00211BCB" w:rsidRPr="00C85C40">
        <w:rPr>
          <w:rFonts w:ascii="Times" w:hAnsi="Times" w:cs="Times New Roman"/>
          <w:color w:val="000000" w:themeColor="text1"/>
          <w:sz w:val="24"/>
          <w:szCs w:val="24"/>
        </w:rPr>
        <w:t>201</w:t>
      </w:r>
      <w:r w:rsidR="004712E3" w:rsidRPr="00C85C40">
        <w:rPr>
          <w:rFonts w:ascii="Times" w:hAnsi="Times" w:cs="Times New Roman"/>
          <w:color w:val="000000" w:themeColor="text1"/>
          <w:sz w:val="24"/>
          <w:szCs w:val="24"/>
        </w:rPr>
        <w:t>7</w:t>
      </w:r>
    </w:p>
    <w:p w14:paraId="1FBD4B43" w14:textId="595F270C" w:rsidR="00B53092" w:rsidRPr="00BE3CF5" w:rsidRDefault="00B53092" w:rsidP="00B53092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coauthor_codes:</w:t>
      </w:r>
      <w:r w:rsidR="0067098E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 xml:space="preserve"> </w:t>
      </w:r>
      <w:r w:rsidR="0067098E" w:rsidRPr="00BE3CF5">
        <w:rPr>
          <w:rFonts w:ascii="Times" w:hAnsi="Times" w:cs="Times New Roman"/>
          <w:bCs/>
          <w:color w:val="000000" w:themeColor="text1"/>
          <w:sz w:val="24"/>
          <w:szCs w:val="24"/>
        </w:rPr>
        <w:t>[string]</w:t>
      </w:r>
      <w:r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67098E" w:rsidRPr="00BE3CF5">
        <w:rPr>
          <w:rFonts w:ascii="Times" w:hAnsi="Times" w:cs="Times New Roman"/>
          <w:color w:val="000000" w:themeColor="text1"/>
          <w:sz w:val="24"/>
          <w:szCs w:val="24"/>
        </w:rPr>
        <w:t>I</w:t>
      </w:r>
      <w:r w:rsidR="00211BCB" w:rsidRPr="00BE3CF5">
        <w:rPr>
          <w:rFonts w:ascii="Times" w:hAnsi="Times" w:cs="Times New Roman"/>
          <w:color w:val="000000" w:themeColor="text1"/>
          <w:sz w:val="24"/>
          <w:szCs w:val="24"/>
        </w:rPr>
        <w:t>ndicat</w:t>
      </w:r>
      <w:r w:rsidR="0067098E" w:rsidRPr="00BE3CF5">
        <w:rPr>
          <w:rFonts w:ascii="Times" w:hAnsi="Times" w:cs="Times New Roman"/>
          <w:color w:val="000000" w:themeColor="text1"/>
          <w:sz w:val="24"/>
          <w:szCs w:val="24"/>
        </w:rPr>
        <w:t>es</w:t>
      </w:r>
      <w:r w:rsidR="00211BCB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the number of coauthors and types of coauthors</w:t>
      </w:r>
      <w:r w:rsidR="0067098E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belonging to the publication</w:t>
      </w:r>
      <w:r w:rsidR="00211BCB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. </w:t>
      </w:r>
      <w:r w:rsidR="00A0472A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Numbers indicate “pollinator” coauthors (individuals who do not belong to the group of 4,190 </w:t>
      </w:r>
      <w:r w:rsidR="00A0472A" w:rsidRPr="00BE3CF5">
        <w:rPr>
          <w:rFonts w:ascii="Times" w:hAnsi="Times"/>
          <w:sz w:val="24"/>
          <w:szCs w:val="24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</w:rPr>
          <m:t>F</m:t>
        </m:r>
      </m:oMath>
      <w:r w:rsidR="0067098E" w:rsidRPr="00BE3CF5">
        <w:rPr>
          <w:rFonts w:ascii="Times" w:hAnsi="Times"/>
          <w:sz w:val="24"/>
          <w:szCs w:val="24"/>
        </w:rPr>
        <w:t xml:space="preserve"> set</w:t>
      </w:r>
      <w:r w:rsidR="00A0472A" w:rsidRPr="00BE3CF5">
        <w:rPr>
          <w:rFonts w:ascii="Times" w:hAnsi="Times"/>
          <w:sz w:val="24"/>
          <w:szCs w:val="24"/>
        </w:rPr>
        <w:t xml:space="preserve">). These pollinators are </w:t>
      </w:r>
      <w:r w:rsidR="0067098E" w:rsidRPr="00BE3CF5">
        <w:rPr>
          <w:rFonts w:ascii="Times" w:hAnsi="Times" w:cs="Times New Roman"/>
          <w:color w:val="000000" w:themeColor="text1"/>
          <w:sz w:val="24"/>
          <w:szCs w:val="24"/>
        </w:rPr>
        <w:t>coded as 0,1, or 2, whereas</w:t>
      </w:r>
      <w:r w:rsidR="00A0472A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A0472A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are coded according to their google_id. For example, the first publication line is: "1,1,1,--nVNvIAAAAJ", indicating that this publication has 4 coauthors, and only one is a faculty member (</w:t>
      </w:r>
      <w:r w:rsidR="00A0472A" w:rsidRPr="00BE3CF5">
        <w:rPr>
          <w:rFonts w:ascii="Times" w:hAnsi="Times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A0472A" w:rsidRPr="00BE3CF5">
        <w:rPr>
          <w:rFonts w:ascii="Times" w:hAnsi="Times"/>
          <w:position w:val="-3"/>
          <w:sz w:val="24"/>
          <w:szCs w:val="24"/>
        </w:rPr>
        <w:t xml:space="preserve"> </w:t>
      </w:r>
      <w:r w:rsidR="00A0472A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), which in this case corresponds to the </w:t>
      </w:r>
      <w:r w:rsidR="00A0472A" w:rsidRPr="00BE3CF5">
        <w:rPr>
          <w:rFonts w:ascii="Times" w:hAnsi="Times" w:cs="Times New Roman"/>
          <w:bCs/>
          <w:color w:val="000000" w:themeColor="text1"/>
          <w:sz w:val="24"/>
          <w:szCs w:val="24"/>
        </w:rPr>
        <w:t>google_id</w:t>
      </w:r>
      <w:r w:rsidR="00A0472A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C85C40">
        <w:rPr>
          <w:rFonts w:ascii="Times" w:hAnsi="Times" w:cs="Times New Roman"/>
          <w:color w:val="000000" w:themeColor="text1"/>
          <w:sz w:val="24"/>
          <w:szCs w:val="24"/>
        </w:rPr>
        <w:t>corresponding to the Google Schoar profile researcher</w:t>
      </w:r>
      <w:r w:rsidR="00A0472A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. Pollinator codes correspond to their disciplinary type determined by the union of that particular individual’s set of coauthors: 0 = </w:t>
      </w:r>
      <w:r w:rsidR="0067098E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pollinator </w:t>
      </w:r>
      <w:r w:rsidR="0067098E" w:rsidRPr="00BE3CF5">
        <w:rPr>
          <w:rFonts w:ascii="Times" w:hAnsi="Times" w:cs="Times New Roman"/>
          <w:i/>
          <w:color w:val="000000" w:themeColor="text1"/>
          <w:sz w:val="24"/>
          <w:szCs w:val="24"/>
        </w:rPr>
        <w:t>j</w:t>
      </w:r>
      <w:r w:rsidR="0067098E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A0472A" w:rsidRPr="00BE3CF5">
        <w:rPr>
          <w:rFonts w:ascii="Times" w:hAnsi="Times" w:cs="Times New Roman"/>
          <w:color w:val="000000" w:themeColor="text1"/>
          <w:sz w:val="24"/>
          <w:szCs w:val="24"/>
        </w:rPr>
        <w:t>only appeared in our dataset with other BIO</w:t>
      </w:r>
      <w:r w:rsidR="00A0472A" w:rsidRPr="00BE3CF5">
        <w:rPr>
          <w:rFonts w:ascii="Times" w:hAnsi="Times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A0472A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; 1 = </w:t>
      </w:r>
      <w:r w:rsidR="0067098E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pollinator </w:t>
      </w:r>
      <w:r w:rsidR="0067098E" w:rsidRPr="00BE3CF5">
        <w:rPr>
          <w:rFonts w:ascii="Times" w:hAnsi="Times" w:cs="Times New Roman"/>
          <w:i/>
          <w:color w:val="000000" w:themeColor="text1"/>
          <w:sz w:val="24"/>
          <w:szCs w:val="24"/>
        </w:rPr>
        <w:t>j</w:t>
      </w:r>
      <w:r w:rsidR="0067098E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A0472A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only appeared with other </w:t>
      </w:r>
      <w:r w:rsidR="0067098E" w:rsidRPr="00BE3CF5">
        <w:rPr>
          <w:rFonts w:ascii="Times" w:hAnsi="Times" w:cs="Times New Roman"/>
          <w:color w:val="000000" w:themeColor="text1"/>
          <w:sz w:val="24"/>
          <w:szCs w:val="24"/>
        </w:rPr>
        <w:t>CS</w:t>
      </w:r>
      <w:r w:rsidR="00A0472A" w:rsidRPr="00BE3CF5">
        <w:rPr>
          <w:rFonts w:ascii="Times" w:hAnsi="Times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A0472A" w:rsidRPr="00BE3CF5">
        <w:rPr>
          <w:rFonts w:ascii="Times" w:hAnsi="Times"/>
          <w:sz w:val="24"/>
          <w:szCs w:val="24"/>
        </w:rPr>
        <w:t xml:space="preserve">; and 2 corresponds to a mixture of CS and BIO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67098E" w:rsidRPr="00BE3CF5">
        <w:rPr>
          <w:rFonts w:ascii="Times" w:hAnsi="Times"/>
          <w:sz w:val="24"/>
          <w:szCs w:val="24"/>
        </w:rPr>
        <w:t xml:space="preserve"> - </w:t>
      </w:r>
      <w:r w:rsidR="00A0472A" w:rsidRPr="00BE3CF5">
        <w:rPr>
          <w:rFonts w:ascii="Times" w:hAnsi="Times"/>
          <w:sz w:val="24"/>
          <w:szCs w:val="24"/>
        </w:rPr>
        <w:t>i.e.</w:t>
      </w:r>
      <w:r w:rsidR="0067098E" w:rsidRPr="00BE3CF5">
        <w:rPr>
          <w:rFonts w:ascii="Times" w:hAnsi="Times"/>
          <w:sz w:val="24"/>
          <w:szCs w:val="24"/>
        </w:rPr>
        <w:t xml:space="preserve"> coauthor </w:t>
      </w:r>
      <w:r w:rsidR="0067098E" w:rsidRPr="00BE3CF5">
        <w:rPr>
          <w:rFonts w:ascii="Times" w:hAnsi="Times"/>
          <w:i/>
          <w:sz w:val="24"/>
          <w:szCs w:val="24"/>
        </w:rPr>
        <w:t>j</w:t>
      </w:r>
      <w:r w:rsidR="0067098E" w:rsidRPr="00BE3CF5">
        <w:rPr>
          <w:rFonts w:ascii="Times" w:hAnsi="Times"/>
          <w:sz w:val="24"/>
          <w:szCs w:val="24"/>
        </w:rPr>
        <w:t xml:space="preserve"> is</w:t>
      </w:r>
      <w:r w:rsidR="006F1908" w:rsidRPr="00BE3CF5">
        <w:rPr>
          <w:rFonts w:ascii="Times" w:hAnsi="Times"/>
          <w:sz w:val="24"/>
          <w:szCs w:val="24"/>
        </w:rPr>
        <w:t xml:space="preserve"> </w:t>
      </w:r>
      <w:r w:rsidR="0067098E" w:rsidRPr="00BE3CF5">
        <w:rPr>
          <w:rFonts w:ascii="Times" w:hAnsi="Times"/>
          <w:sz w:val="24"/>
          <w:szCs w:val="24"/>
        </w:rPr>
        <w:t xml:space="preserve">a </w:t>
      </w:r>
      <w:r w:rsidR="006F1908" w:rsidRPr="00BE3CF5">
        <w:rPr>
          <w:rFonts w:ascii="Times" w:hAnsi="Times"/>
          <w:sz w:val="24"/>
          <w:szCs w:val="24"/>
        </w:rPr>
        <w:t>cross-</w:t>
      </w:r>
      <w:r w:rsidR="0067098E" w:rsidRPr="00BE3CF5">
        <w:rPr>
          <w:rFonts w:ascii="Times" w:hAnsi="Times"/>
          <w:sz w:val="24"/>
          <w:szCs w:val="24"/>
        </w:rPr>
        <w:t>pollinator</w:t>
      </w:r>
      <w:r w:rsidR="00A0472A" w:rsidRPr="00BE3CF5">
        <w:rPr>
          <w:rFonts w:ascii="Times" w:hAnsi="Times"/>
          <w:sz w:val="24"/>
          <w:szCs w:val="24"/>
        </w:rPr>
        <w:t>.</w:t>
      </w:r>
    </w:p>
    <w:p w14:paraId="03C24D80" w14:textId="77777777" w:rsidR="00A360ED" w:rsidRPr="00BE3CF5" w:rsidRDefault="00A360ED" w:rsidP="00A360ED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</w:pPr>
    </w:p>
    <w:p w14:paraId="25B104A8" w14:textId="55FD56ED" w:rsidR="00A360ED" w:rsidRPr="00BE3CF5" w:rsidRDefault="004D63F7" w:rsidP="00A360ED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  <w:lang w:val="da-DK"/>
        </w:rPr>
        <w:t xml:space="preserve">(iii) </w:t>
      </w:r>
      <w:r w:rsidR="00A360ED" w:rsidRPr="00BE3CF5">
        <w:rPr>
          <w:rFonts w:ascii="Times" w:hAnsi="Times" w:cs="Times New Roman"/>
          <w:b/>
          <w:bCs/>
          <w:color w:val="000000" w:themeColor="text1"/>
          <w:sz w:val="24"/>
          <w:szCs w:val="24"/>
          <w:lang w:val="da-DK"/>
        </w:rPr>
        <w:t>Citation distribution normalization data</w:t>
      </w:r>
      <w:r w:rsidR="00B53092" w:rsidRPr="00BE3CF5">
        <w:rPr>
          <w:rFonts w:ascii="Times" w:hAnsi="Times" w:cs="Times New Roman"/>
          <w:b/>
          <w:bCs/>
          <w:color w:val="000000" w:themeColor="text1"/>
          <w:sz w:val="24"/>
          <w:szCs w:val="24"/>
          <w:lang w:val="da-DK"/>
        </w:rPr>
        <w:t xml:space="preserve"> – </w:t>
      </w:r>
      <w:r w:rsidR="00B53092"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each descriptive statistic is calculated from all publications observed from the indicated year</w:t>
      </w:r>
      <w:r w:rsidR="00A360ED" w:rsidRPr="00BE3CF5"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  <w:t>:</w:t>
      </w:r>
    </w:p>
    <w:p w14:paraId="08198483" w14:textId="77777777" w:rsidR="004D63F7" w:rsidRPr="00BE3CF5" w:rsidRDefault="004D63F7" w:rsidP="00A360ED">
      <w:pPr>
        <w:pStyle w:val="Body"/>
        <w:outlineLvl w:val="0"/>
        <w:rPr>
          <w:rFonts w:ascii="Times" w:hAnsi="Times" w:cs="Times New Roman"/>
          <w:bCs/>
          <w:color w:val="000000" w:themeColor="text1"/>
          <w:sz w:val="24"/>
          <w:szCs w:val="24"/>
          <w:lang w:val="da-DK"/>
        </w:rPr>
      </w:pPr>
    </w:p>
    <w:p w14:paraId="11500A20" w14:textId="1E0F85F9" w:rsidR="00A360ED" w:rsidRPr="00BE3CF5" w:rsidRDefault="00A360ED" w:rsidP="00A360ED">
      <w:pPr>
        <w:pStyle w:val="Body"/>
        <w:numPr>
          <w:ilvl w:val="0"/>
          <w:numId w:val="6"/>
        </w:numPr>
        <w:outlineLvl w:val="0"/>
        <w:rPr>
          <w:rFonts w:ascii="Times" w:hAnsi="Times" w:cs="Times New Roman"/>
          <w:b/>
          <w:bCs/>
          <w:color w:val="499BC9" w:themeColor="accent1"/>
          <w:sz w:val="24"/>
          <w:szCs w:val="24"/>
          <w:lang w:val="da-DK"/>
        </w:rPr>
      </w:pPr>
      <w:r w:rsidRPr="00BE3CF5">
        <w:rPr>
          <w:rFonts w:ascii="Times" w:hAnsi="Times" w:cs="Times New Roman"/>
          <w:b/>
          <w:bCs/>
          <w:color w:val="499BC9" w:themeColor="accent1"/>
          <w:sz w:val="24"/>
          <w:szCs w:val="24"/>
          <w:lang w:val="da-DK"/>
        </w:rPr>
        <w:t>ComputerScience_citations_stats_CitationNormalizationData.csv</w:t>
      </w:r>
    </w:p>
    <w:p w14:paraId="2939275D" w14:textId="053AC5C2" w:rsidR="00A360ED" w:rsidRPr="00C85C40" w:rsidRDefault="00A360ED" w:rsidP="00C85C40">
      <w:pPr>
        <w:pStyle w:val="Body"/>
        <w:numPr>
          <w:ilvl w:val="0"/>
          <w:numId w:val="6"/>
        </w:numPr>
        <w:outlineLvl w:val="0"/>
        <w:rPr>
          <w:rFonts w:ascii="Times" w:hAnsi="Times" w:cs="Times New Roman"/>
          <w:b/>
          <w:bCs/>
          <w:color w:val="499BC9" w:themeColor="accen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499BC9" w:themeColor="accent1"/>
          <w:sz w:val="24"/>
          <w:szCs w:val="24"/>
          <w:lang w:val="da-DK"/>
        </w:rPr>
        <w:t>Biology_citations_stats_CitationNormalizationData.csv</w:t>
      </w:r>
    </w:p>
    <w:p w14:paraId="3AC15BD3" w14:textId="77777777" w:rsidR="00C85C40" w:rsidRPr="00C85C40" w:rsidRDefault="00C85C40" w:rsidP="00C85C40">
      <w:pPr>
        <w:pStyle w:val="Body"/>
        <w:ind w:left="360"/>
        <w:outlineLvl w:val="0"/>
        <w:rPr>
          <w:rFonts w:ascii="Times" w:hAnsi="Times" w:cs="Times New Roman"/>
          <w:b/>
          <w:bCs/>
          <w:color w:val="499BC9" w:themeColor="accent1"/>
          <w:sz w:val="24"/>
          <w:szCs w:val="24"/>
        </w:rPr>
      </w:pPr>
    </w:p>
    <w:p w14:paraId="2CBDF7F7" w14:textId="0A4C9DEA" w:rsidR="003A36A0" w:rsidRPr="00BE3CF5" w:rsidRDefault="00C769BD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YEAR</w:t>
      </w:r>
      <w:r w:rsidR="00945224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="00945224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DD504D">
        <w:rPr>
          <w:rFonts w:ascii="Times" w:hAnsi="Times" w:cs="Times New Roman"/>
          <w:color w:val="000000" w:themeColor="text1"/>
          <w:sz w:val="24"/>
          <w:szCs w:val="24"/>
        </w:rPr>
        <w:t>[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p</m:t>
            </m:r>
          </m:sub>
        </m:sSub>
      </m:oMath>
      <w:r w:rsidR="00C85C40">
        <w:rPr>
          <w:rFonts w:ascii="Times" w:hAnsi="Times" w:cs="Times New Roman"/>
          <w:bCs/>
          <w:color w:val="000000" w:themeColor="text1"/>
          <w:sz w:val="24"/>
          <w:szCs w:val="24"/>
        </w:rPr>
        <w:t xml:space="preserve">, </w:t>
      </w:r>
      <w:r w:rsidR="00DD504D">
        <w:rPr>
          <w:rFonts w:ascii="Times" w:hAnsi="Times" w:cs="Times New Roman"/>
          <w:color w:val="000000" w:themeColor="text1"/>
          <w:sz w:val="24"/>
          <w:szCs w:val="24"/>
        </w:rPr>
        <w:t xml:space="preserve">integer] </w:t>
      </w:r>
      <w:r w:rsidR="00C85C40">
        <w:rPr>
          <w:rFonts w:ascii="Times" w:hAnsi="Times" w:cs="Times New Roman"/>
          <w:color w:val="000000" w:themeColor="text1"/>
          <w:sz w:val="24"/>
          <w:szCs w:val="24"/>
        </w:rPr>
        <w:t xml:space="preserve">Year of publication cohort </w:t>
      </w:r>
      <w:r w:rsidR="00DD504D">
        <w:rPr>
          <w:rFonts w:ascii="Times" w:hAnsi="Times" w:cs="Times New Roman"/>
          <w:color w:val="000000" w:themeColor="text1"/>
          <w:sz w:val="24"/>
          <w:szCs w:val="24"/>
        </w:rPr>
        <w:t xml:space="preserve">for which we compute the statistics </w:t>
      </w:r>
      <w:r w:rsidR="00C85C40">
        <w:rPr>
          <w:rFonts w:ascii="Times" w:hAnsi="Times" w:cs="Times New Roman"/>
          <w:color w:val="000000" w:themeColor="text1"/>
          <w:sz w:val="24"/>
          <w:szCs w:val="24"/>
        </w:rPr>
        <w:t>for each</w:t>
      </w:r>
      <w:r w:rsidR="00DD504D">
        <w:rPr>
          <w:rFonts w:ascii="Times" w:hAnsi="Times" w:cs="Times New Roman"/>
          <w:color w:val="000000" w:themeColor="text1"/>
          <w:sz w:val="24"/>
          <w:szCs w:val="24"/>
        </w:rPr>
        <w:t xml:space="preserve"> discipline</w:t>
      </w:r>
    </w:p>
    <w:p w14:paraId="0EDE7A90" w14:textId="753FE12B" w:rsidR="003A36A0" w:rsidRPr="00BE3CF5" w:rsidRDefault="00C769BD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num_pub</w:t>
      </w:r>
      <w:r w:rsidR="00945224"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:</w:t>
      </w:r>
      <w:r w:rsidR="00945224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DD504D">
        <w:rPr>
          <w:rFonts w:ascii="Times" w:hAnsi="Times" w:cs="Times New Roman"/>
          <w:color w:val="000000" w:themeColor="text1"/>
          <w:sz w:val="24"/>
          <w:szCs w:val="24"/>
        </w:rPr>
        <w:t>[integer] Number of publications in that particular year and discipline</w:t>
      </w:r>
    </w:p>
    <w:p w14:paraId="4D7A229F" w14:textId="33705E86" w:rsidR="00C769BD" w:rsidRPr="00BE3CF5" w:rsidRDefault="00C769BD" w:rsidP="00C769BD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sum_citations:</w:t>
      </w:r>
      <w:r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DD504D">
        <w:rPr>
          <w:rFonts w:ascii="Times" w:hAnsi="Times" w:cs="Times New Roman"/>
          <w:color w:val="000000" w:themeColor="text1"/>
          <w:sz w:val="24"/>
          <w:szCs w:val="24"/>
        </w:rPr>
        <w:t>[integer] Total number of citations accrued by all publications published in that year and discipline</w:t>
      </w:r>
    </w:p>
    <w:p w14:paraId="50E3C7F0" w14:textId="550D44A9" w:rsidR="00C769BD" w:rsidRPr="00BE3CF5" w:rsidRDefault="00C769BD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std_citations:</w:t>
      </w:r>
      <w:r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DD504D">
        <w:rPr>
          <w:rFonts w:ascii="Times" w:hAnsi="Times" w:cs="Times New Roman"/>
          <w:color w:val="000000" w:themeColor="text1"/>
          <w:sz w:val="24"/>
          <w:szCs w:val="24"/>
        </w:rPr>
        <w:t>[float] Standard deviation of citations accrued by all publications published in that year and discipline</w:t>
      </w:r>
    </w:p>
    <w:p w14:paraId="478AEBF6" w14:textId="60A64F06" w:rsidR="00C769BD" w:rsidRPr="00BE3CF5" w:rsidRDefault="00C769BD" w:rsidP="00C769BD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sum_ln_citations:</w:t>
      </w:r>
      <w:r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DD504D">
        <w:rPr>
          <w:rFonts w:ascii="Times" w:hAnsi="Times" w:cs="Times New Roman"/>
          <w:color w:val="000000" w:themeColor="text1"/>
          <w:sz w:val="24"/>
          <w:szCs w:val="24"/>
        </w:rPr>
        <w:t xml:space="preserve">[float] Sum of ln </w:t>
      </w:r>
      <w:r w:rsidR="00C85C40">
        <w:rPr>
          <w:rFonts w:ascii="Times" w:hAnsi="Times" w:cs="Times New Roman"/>
          <w:color w:val="000000" w:themeColor="text1"/>
          <w:sz w:val="24"/>
          <w:szCs w:val="24"/>
        </w:rPr>
        <w:t>(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1+c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p</m:t>
            </m:r>
          </m:sub>
        </m:sSub>
      </m:oMath>
      <w:r w:rsidR="00C85C40">
        <w:rPr>
          <w:rFonts w:ascii="Times" w:hAnsi="Times" w:cs="Times New Roman"/>
          <w:color w:val="000000" w:themeColor="text1"/>
          <w:sz w:val="24"/>
          <w:szCs w:val="24"/>
        </w:rPr>
        <w:t xml:space="preserve">) </w:t>
      </w:r>
      <w:r w:rsidR="00DD504D">
        <w:rPr>
          <w:rFonts w:ascii="Times" w:hAnsi="Times" w:cs="Times New Roman"/>
          <w:color w:val="000000" w:themeColor="text1"/>
          <w:sz w:val="24"/>
          <w:szCs w:val="24"/>
        </w:rPr>
        <w:t>accrued by all publications published in that year and discipline</w:t>
      </w:r>
    </w:p>
    <w:p w14:paraId="7106C2B5" w14:textId="205E1A9E" w:rsidR="00C769BD" w:rsidRPr="00BE3CF5" w:rsidRDefault="00C769BD" w:rsidP="00C769BD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b/>
          <w:bCs/>
          <w:color w:val="000000" w:themeColor="text1"/>
          <w:sz w:val="24"/>
          <w:szCs w:val="24"/>
        </w:rPr>
        <w:t>std_ln_citations:</w:t>
      </w:r>
      <w:r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C85C40">
        <w:rPr>
          <w:rFonts w:ascii="Times" w:hAnsi="Times" w:cs="Times New Roman"/>
          <w:color w:val="000000" w:themeColor="text1"/>
          <w:sz w:val="24"/>
          <w:szCs w:val="24"/>
        </w:rPr>
        <w:t>[float] Standard deviation of ln (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1+c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p</m:t>
            </m:r>
          </m:sub>
        </m:sSub>
      </m:oMath>
      <w:r w:rsidR="00C85C40">
        <w:rPr>
          <w:rFonts w:ascii="Times" w:hAnsi="Times" w:cs="Times New Roman"/>
          <w:color w:val="000000" w:themeColor="text1"/>
          <w:sz w:val="24"/>
          <w:szCs w:val="24"/>
        </w:rPr>
        <w:t>)</w:t>
      </w:r>
      <w:r w:rsidR="00DD504D">
        <w:rPr>
          <w:rFonts w:ascii="Times" w:hAnsi="Times" w:cs="Times New Roman"/>
          <w:color w:val="000000" w:themeColor="text1"/>
          <w:sz w:val="24"/>
          <w:szCs w:val="24"/>
        </w:rPr>
        <w:t xml:space="preserve"> accrued by all publications published in that year and discipline</w:t>
      </w:r>
    </w:p>
    <w:p w14:paraId="2840635A" w14:textId="6C357C9C" w:rsidR="00C85C40" w:rsidRPr="00C85C40" w:rsidRDefault="00C85C40" w:rsidP="00C85C40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>
        <w:rPr>
          <w:rFonts w:ascii="Times" w:hAnsi="Times" w:cs="Times New Roman"/>
          <w:color w:val="000000" w:themeColor="text1"/>
          <w:sz w:val="24"/>
          <w:szCs w:val="24"/>
        </w:rPr>
        <w:t xml:space="preserve">These data are needed to </w:t>
      </w:r>
      <w:r w:rsidR="00BA6086">
        <w:rPr>
          <w:rFonts w:ascii="Times" w:hAnsi="Times" w:cs="Times New Roman"/>
          <w:color w:val="000000" w:themeColor="text1"/>
          <w:sz w:val="24"/>
          <w:szCs w:val="24"/>
        </w:rPr>
        <w:t xml:space="preserve">normalize the nominal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p</m:t>
            </m:r>
          </m:sub>
        </m:sSub>
      </m:oMath>
      <w:r w:rsidR="00BA6086">
        <w:rPr>
          <w:rFonts w:ascii="Times" w:hAnsi="Times" w:cs="Times New Roman"/>
          <w:color w:val="000000" w:themeColor="text1"/>
          <w:sz w:val="24"/>
          <w:szCs w:val="24"/>
        </w:rPr>
        <w:t>values. This is achieved by removing</w:t>
      </w:r>
      <w:r w:rsidR="00BA6086" w:rsidRPr="00C85C40">
        <w:rPr>
          <w:rFonts w:ascii="Times" w:hAnsi="Times" w:cs="Times New Roman"/>
          <w:color w:val="000000" w:themeColor="text1"/>
          <w:sz w:val="24"/>
          <w:szCs w:val="24"/>
        </w:rPr>
        <w:t xml:space="preserve"> the time-dependent trend in </w:t>
      </w:r>
      <w:r w:rsidRPr="00C85C40">
        <w:rPr>
          <w:rFonts w:ascii="Times" w:hAnsi="Times" w:cs="Times New Roman"/>
          <w:color w:val="000000" w:themeColor="text1"/>
          <w:sz w:val="24"/>
          <w:szCs w:val="24"/>
        </w:rPr>
        <w:t>the location and scale of the underlying log-normal citation distribution</w:t>
      </w:r>
      <w:r w:rsidR="00777DE8">
        <w:rPr>
          <w:rFonts w:ascii="Times" w:hAnsi="Times" w:cs="Times New Roman"/>
          <w:color w:val="000000" w:themeColor="text1"/>
          <w:sz w:val="24"/>
          <w:szCs w:val="24"/>
        </w:rPr>
        <w:t xml:space="preserve"> P(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p</m:t>
            </m:r>
          </m:sub>
        </m:sSub>
      </m:oMath>
      <w:r w:rsidR="00777DE8">
        <w:rPr>
          <w:rFonts w:ascii="Times" w:hAnsi="Times" w:cs="Times New Roman"/>
          <w:color w:val="000000" w:themeColor="text1"/>
          <w:sz w:val="24"/>
          <w:szCs w:val="24"/>
        </w:rPr>
        <w:t>)</w:t>
      </w:r>
      <w:r w:rsidR="00BA6086">
        <w:rPr>
          <w:rFonts w:ascii="Times" w:hAnsi="Times" w:cs="Times New Roman"/>
          <w:color w:val="000000" w:themeColor="text1"/>
          <w:sz w:val="24"/>
          <w:szCs w:val="24"/>
        </w:rPr>
        <w:t xml:space="preserve"> by defining</w:t>
      </w:r>
    </w:p>
    <w:p w14:paraId="3E0F40AE" w14:textId="60B1B93A" w:rsidR="00C85C40" w:rsidRDefault="0064313C" w:rsidP="00C85C40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i,p</m:t>
            </m:r>
          </m:sub>
        </m:sSub>
        <m:r>
          <w:rPr>
            <w:rFonts w:ascii="Cambria Math" w:eastAsia="Times New Roman" w:hAnsi="Cambria Math"/>
            <w:sz w:val="24"/>
            <w:szCs w:val="24"/>
          </w:rPr>
          <m:t>≡</m:t>
        </m:r>
        <m:f>
          <m:fPr>
            <m:type m:val="lin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i,p,s,t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func>
              </m:e>
            </m:d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t</m:t>
                </m:r>
              </m:sub>
            </m:sSub>
          </m:den>
        </m:f>
        <m:r>
          <w:rPr>
            <w:rFonts w:ascii="Cambria Math" w:eastAsia="Times New Roman" w:hAnsi="Cambria Math"/>
            <w:sz w:val="24"/>
            <w:szCs w:val="24"/>
          </w:rPr>
          <m:t>,</m:t>
        </m:r>
      </m:oMath>
      <w:r w:rsidR="00C85C40">
        <w:rPr>
          <w:rFonts w:eastAsia="Times New Roman"/>
          <w:sz w:val="24"/>
          <w:szCs w:val="24"/>
        </w:rPr>
        <w:t xml:space="preserve">    </w:t>
      </w:r>
      <w:r w:rsidR="00BA6086">
        <w:rPr>
          <w:rFonts w:eastAsia="Times New Roman"/>
          <w:sz w:val="24"/>
          <w:szCs w:val="24"/>
        </w:rPr>
        <w:t xml:space="preserve">                                                          (</w:t>
      </w:r>
      <w:r w:rsidR="00BA6086">
        <w:rPr>
          <w:rFonts w:ascii="Times" w:hAnsi="Times" w:cs="Times New Roman"/>
          <w:color w:val="000000" w:themeColor="text1"/>
          <w:sz w:val="24"/>
          <w:szCs w:val="24"/>
        </w:rPr>
        <w:t>see Eq. (4) in [1])</w:t>
      </w:r>
    </w:p>
    <w:p w14:paraId="584FE9AA" w14:textId="65309C28" w:rsidR="00C85C40" w:rsidRPr="00C85C40" w:rsidRDefault="00C85C40" w:rsidP="00C85C40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  <w:r w:rsidRPr="00C85C40">
        <w:rPr>
          <w:rFonts w:ascii="Times" w:hAnsi="Times" w:cs="Times New Roman"/>
          <w:color w:val="000000" w:themeColor="text1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/>
            <w:sz w:val="24"/>
            <w:szCs w:val="24"/>
          </w:rPr>
          <m:t>≡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accPr>
          <m:e>
            <m:func>
              <m:func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s,t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 xml:space="preserve"> </m:t>
                </m:r>
              </m:e>
            </m:func>
          </m:e>
        </m:acc>
      </m:oMath>
      <w:r>
        <w:rPr>
          <w:rFonts w:ascii="Times" w:hAnsi="Times" w:cs="Times New Roman"/>
          <w:sz w:val="24"/>
          <w:szCs w:val="24"/>
        </w:rPr>
        <w:t xml:space="preserve"> </w:t>
      </w:r>
      <w:r w:rsidRPr="00C85C40">
        <w:rPr>
          <w:rFonts w:ascii="Times" w:hAnsi="Times" w:cs="Times New Roman"/>
          <w:color w:val="000000" w:themeColor="text1"/>
          <w:sz w:val="24"/>
          <w:szCs w:val="24"/>
        </w:rPr>
        <w:t xml:space="preserve">is the mean and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/>
            <w:sz w:val="24"/>
            <w:szCs w:val="24"/>
          </w:rPr>
          <m:t>≡σ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s,t</m:t>
                        </m:r>
                      </m:sub>
                    </m:sSub>
                  </m:e>
                </m:d>
              </m:e>
            </m:func>
          </m:e>
        </m:d>
      </m:oMath>
      <w:r>
        <w:rPr>
          <w:rFonts w:eastAsia="Times New Roman"/>
          <w:sz w:val="24"/>
          <w:szCs w:val="24"/>
        </w:rPr>
        <w:t xml:space="preserve"> </w:t>
      </w:r>
      <w:r w:rsidRPr="00C85C40">
        <w:rPr>
          <w:rFonts w:ascii="Times" w:hAnsi="Times" w:cs="Times New Roman"/>
          <w:color w:val="000000" w:themeColor="text1"/>
          <w:sz w:val="24"/>
          <w:szCs w:val="24"/>
        </w:rPr>
        <w:t>is the standard deviation of the citation distribution, after adding 1 to each citation tally</w:t>
      </w:r>
      <w:r>
        <w:rPr>
          <w:rFonts w:ascii="Times" w:hAnsi="Times" w:cs="Times New Roman"/>
          <w:color w:val="000000" w:themeColor="text1"/>
          <w:sz w:val="24"/>
          <w:szCs w:val="24"/>
        </w:rPr>
        <w:t xml:space="preserve"> (to avoid the divergence of ln </w:t>
      </w:r>
      <w:r w:rsidRPr="00C85C40">
        <w:rPr>
          <w:rFonts w:ascii="Times" w:hAnsi="Times" w:cs="Times New Roman"/>
          <w:color w:val="000000" w:themeColor="text1"/>
          <w:sz w:val="24"/>
          <w:szCs w:val="24"/>
        </w:rPr>
        <w:t xml:space="preserve">0  associated with uncited publications) and applying the natural logarithm. </w:t>
      </w:r>
      <w:r w:rsidR="00E14B55">
        <w:rPr>
          <w:rFonts w:ascii="Times" w:hAnsi="Times" w:cs="Times New Roman"/>
          <w:color w:val="000000" w:themeColor="text1"/>
          <w:sz w:val="24"/>
          <w:szCs w:val="24"/>
        </w:rPr>
        <w:t>As such, w</w:t>
      </w:r>
      <w:r w:rsidRPr="00C85C40">
        <w:rPr>
          <w:rFonts w:ascii="Times" w:hAnsi="Times" w:cs="Times New Roman"/>
          <w:color w:val="000000" w:themeColor="text1"/>
          <w:sz w:val="24"/>
          <w:szCs w:val="24"/>
        </w:rPr>
        <w:t>e calculated</w:t>
      </w:r>
      <w:r w:rsidRPr="002D597B">
        <w:rPr>
          <w:rFonts w:eastAsia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t</m:t>
            </m:r>
          </m:sub>
        </m:sSub>
      </m:oMath>
      <w:r w:rsidR="00E14B55">
        <w:rPr>
          <w:rFonts w:ascii="Times" w:hAnsi="Times" w:cs="Times New Roman"/>
          <w:color w:val="000000" w:themeColor="text1"/>
          <w:sz w:val="24"/>
          <w:szCs w:val="24"/>
        </w:rPr>
        <w:t xml:space="preserve"> and</w:t>
      </w:r>
      <w:r w:rsidRPr="00C85C40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t</m:t>
            </m:r>
          </m:sub>
        </m:sSub>
      </m:oMath>
      <w:r>
        <w:rPr>
          <w:rFonts w:ascii="Times" w:hAnsi="Times" w:cs="Times New Roman"/>
          <w:sz w:val="24"/>
          <w:szCs w:val="24"/>
        </w:rPr>
        <w:t xml:space="preserve"> </w:t>
      </w:r>
      <w:r w:rsidRPr="00C85C40">
        <w:rPr>
          <w:rFonts w:ascii="Times" w:hAnsi="Times" w:cs="Times New Roman"/>
          <w:color w:val="000000" w:themeColor="text1"/>
          <w:sz w:val="24"/>
          <w:szCs w:val="24"/>
        </w:rPr>
        <w:t xml:space="preserve">within the subset of </w:t>
      </w:r>
      <w:r w:rsidR="00E14B55">
        <w:rPr>
          <w:rFonts w:ascii="Times" w:hAnsi="Times" w:cs="Times New Roman"/>
          <w:color w:val="000000" w:themeColor="text1"/>
          <w:sz w:val="24"/>
          <w:szCs w:val="24"/>
        </w:rPr>
        <w:t xml:space="preserve">publications for a given year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p</m:t>
            </m:r>
          </m:sub>
        </m:sSub>
      </m:oMath>
      <w:r w:rsidRPr="00C85C40">
        <w:rPr>
          <w:rFonts w:ascii="Times" w:hAnsi="Times" w:cs="Times New Roman"/>
          <w:color w:val="000000" w:themeColor="text1"/>
          <w:sz w:val="24"/>
          <w:szCs w:val="24"/>
        </w:rPr>
        <w:t xml:space="preserve"> and discipline</w:t>
      </w:r>
      <w:r w:rsidR="00E14B55">
        <w:rPr>
          <w:rFonts w:ascii="Times" w:hAnsi="Times" w:cs="Times New Roman"/>
          <w:color w:val="000000" w:themeColor="text1"/>
          <w:sz w:val="24"/>
          <w:szCs w:val="24"/>
        </w:rPr>
        <w:t>: BIO or CS</w:t>
      </w:r>
      <w:r w:rsidRPr="00C85C40">
        <w:rPr>
          <w:rFonts w:ascii="Times" w:hAnsi="Times" w:cs="Times New Roman"/>
          <w:color w:val="000000" w:themeColor="text1"/>
          <w:sz w:val="24"/>
          <w:szCs w:val="24"/>
        </w:rPr>
        <w:t>.</w:t>
      </w:r>
    </w:p>
    <w:p w14:paraId="2B687F49" w14:textId="77777777" w:rsidR="00C769BD" w:rsidRPr="00BE3CF5" w:rsidRDefault="00C769BD">
      <w:pPr>
        <w:pStyle w:val="Default"/>
        <w:spacing w:after="240"/>
        <w:rPr>
          <w:rFonts w:ascii="Times" w:hAnsi="Times" w:cs="Times New Roman"/>
          <w:color w:val="000000" w:themeColor="text1"/>
          <w:sz w:val="24"/>
          <w:szCs w:val="24"/>
        </w:rPr>
      </w:pPr>
    </w:p>
    <w:p w14:paraId="0810AE82" w14:textId="1CA1B760" w:rsidR="003A36A0" w:rsidRPr="00BE3CF5" w:rsidRDefault="00945224" w:rsidP="00984C0A">
      <w:pPr>
        <w:pStyle w:val="Heading1"/>
        <w:rPr>
          <w:rFonts w:ascii="Times" w:hAnsi="Times"/>
          <w:color w:val="595959" w:themeColor="text1" w:themeTint="A6"/>
          <w:sz w:val="24"/>
          <w:szCs w:val="24"/>
        </w:rPr>
      </w:pPr>
      <w:r w:rsidRPr="00BE3CF5">
        <w:rPr>
          <w:rFonts w:ascii="Times" w:hAnsi="Times"/>
          <w:color w:val="595959" w:themeColor="text1" w:themeTint="A6"/>
          <w:sz w:val="24"/>
          <w:szCs w:val="24"/>
        </w:rPr>
        <w:t>Publications:</w:t>
      </w:r>
    </w:p>
    <w:p w14:paraId="0303784D" w14:textId="00D60555" w:rsidR="00CD5771" w:rsidRPr="00BE3CF5" w:rsidRDefault="00010F88" w:rsidP="00CD5771">
      <w:pPr>
        <w:pStyle w:val="Default"/>
        <w:spacing w:after="240" w:line="320" w:lineRule="atLeast"/>
        <w:rPr>
          <w:rFonts w:ascii="Times" w:hAnsi="Times" w:cs="Times New Roman"/>
          <w:color w:val="000000" w:themeColor="text1"/>
          <w:sz w:val="24"/>
          <w:szCs w:val="24"/>
        </w:rPr>
      </w:pPr>
      <w:r w:rsidRPr="00BE3CF5">
        <w:rPr>
          <w:rFonts w:ascii="Times" w:hAnsi="Times" w:cs="Times New Roman"/>
          <w:color w:val="000000" w:themeColor="text1"/>
          <w:sz w:val="24"/>
          <w:szCs w:val="24"/>
        </w:rPr>
        <w:t>[1]</w:t>
      </w:r>
      <w:r w:rsidR="00945224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 </w:t>
      </w:r>
      <w:r w:rsidR="00CD5771" w:rsidRPr="00BE3CF5">
        <w:rPr>
          <w:rFonts w:ascii="Times" w:hAnsi="Times" w:cs="Times New Roman"/>
          <w:color w:val="000000" w:themeColor="text1"/>
          <w:sz w:val="24"/>
          <w:szCs w:val="24"/>
        </w:rPr>
        <w:t xml:space="preserve">A. M. Petersen, D. Majeti, K. Kwon, M. E. Ahmed, I. Pavlidis, </w:t>
      </w:r>
      <w:hyperlink r:id="rId8" w:history="1">
        <w:r w:rsidR="00CD5771" w:rsidRPr="00BE3CF5">
          <w:rPr>
            <w:rStyle w:val="Hyperlink"/>
            <w:rFonts w:ascii="Times" w:hAnsi="Times" w:cs="Times New Roman"/>
            <w:i/>
            <w:color w:val="000000" w:themeColor="text1"/>
            <w:sz w:val="24"/>
            <w:szCs w:val="24"/>
          </w:rPr>
          <w:t>Cross-disciplinary evolution of the genomics revolution</w:t>
        </w:r>
      </w:hyperlink>
      <w:r w:rsidR="00CD5771" w:rsidRPr="00BE3CF5">
        <w:rPr>
          <w:rFonts w:ascii="Times" w:hAnsi="Times" w:cs="Times New Roman"/>
          <w:color w:val="000000" w:themeColor="text1"/>
          <w:sz w:val="24"/>
          <w:szCs w:val="24"/>
        </w:rPr>
        <w:t>. Sci. Adv. 4, eaat4211 (2018).</w:t>
      </w:r>
    </w:p>
    <w:p w14:paraId="372ACD3F" w14:textId="77777777" w:rsidR="003A36A0" w:rsidRPr="00BE3CF5" w:rsidRDefault="003A36A0">
      <w:pPr>
        <w:pStyle w:val="Default"/>
        <w:spacing w:after="240"/>
        <w:rPr>
          <w:rFonts w:ascii="Times" w:hAnsi="Times" w:cs="Times New Roman"/>
          <w:sz w:val="24"/>
          <w:szCs w:val="24"/>
        </w:rPr>
      </w:pPr>
    </w:p>
    <w:sectPr w:rsidR="003A36A0" w:rsidRPr="00BE3CF5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72D63B" w14:textId="77777777" w:rsidR="0064313C" w:rsidRDefault="0064313C">
      <w:r>
        <w:separator/>
      </w:r>
    </w:p>
  </w:endnote>
  <w:endnote w:type="continuationSeparator" w:id="0">
    <w:p w14:paraId="6A4CEEC6" w14:textId="77777777" w:rsidR="0064313C" w:rsidRDefault="00643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Euclid Math One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11F6AC" w14:textId="77777777" w:rsidR="003A36A0" w:rsidRDefault="003A36A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6EE68" w14:textId="77777777" w:rsidR="0064313C" w:rsidRDefault="0064313C">
      <w:r>
        <w:separator/>
      </w:r>
    </w:p>
  </w:footnote>
  <w:footnote w:type="continuationSeparator" w:id="0">
    <w:p w14:paraId="13D90F57" w14:textId="77777777" w:rsidR="0064313C" w:rsidRDefault="006431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F604B" w14:textId="77777777" w:rsidR="003A36A0" w:rsidRDefault="003A36A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0376953"/>
    <w:multiLevelType w:val="hybridMultilevel"/>
    <w:tmpl w:val="B142A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B6087A"/>
    <w:multiLevelType w:val="hybridMultilevel"/>
    <w:tmpl w:val="8CA2A2B4"/>
    <w:numStyleLink w:val="Lettered"/>
  </w:abstractNum>
  <w:abstractNum w:abstractNumId="3">
    <w:nsid w:val="4F6E0475"/>
    <w:multiLevelType w:val="hybridMultilevel"/>
    <w:tmpl w:val="7DB02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9234DC"/>
    <w:multiLevelType w:val="hybridMultilevel"/>
    <w:tmpl w:val="AB16F5D4"/>
    <w:lvl w:ilvl="0" w:tplc="A6CC62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D21EB1"/>
    <w:multiLevelType w:val="hybridMultilevel"/>
    <w:tmpl w:val="4238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BD2892"/>
    <w:multiLevelType w:val="hybridMultilevel"/>
    <w:tmpl w:val="26AA8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3F552E1"/>
    <w:multiLevelType w:val="hybridMultilevel"/>
    <w:tmpl w:val="8CA2A2B4"/>
    <w:styleLink w:val="Lettered"/>
    <w:lvl w:ilvl="0" w:tplc="4E581F46">
      <w:start w:val="1"/>
      <w:numFmt w:val="upperLetter"/>
      <w:lvlText w:val="%1)"/>
      <w:lvlJc w:val="left"/>
      <w:pPr>
        <w:ind w:left="3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38551E">
      <w:start w:val="1"/>
      <w:numFmt w:val="upperLetter"/>
      <w:lvlText w:val="%2)"/>
      <w:lvlJc w:val="left"/>
      <w:pPr>
        <w:ind w:left="7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AA8AC0">
      <w:start w:val="1"/>
      <w:numFmt w:val="upperLetter"/>
      <w:lvlText w:val="%3)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26F310">
      <w:start w:val="1"/>
      <w:numFmt w:val="upperLetter"/>
      <w:lvlText w:val="%4)"/>
      <w:lvlJc w:val="left"/>
      <w:pPr>
        <w:ind w:left="14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54A50A">
      <w:start w:val="1"/>
      <w:numFmt w:val="upperLetter"/>
      <w:lvlText w:val="%5)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D81DC8">
      <w:start w:val="1"/>
      <w:numFmt w:val="upperLetter"/>
      <w:lvlText w:val="%6)"/>
      <w:lvlJc w:val="left"/>
      <w:pPr>
        <w:ind w:left="21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A4E818">
      <w:start w:val="1"/>
      <w:numFmt w:val="upperLetter"/>
      <w:lvlText w:val="%7)"/>
      <w:lvlJc w:val="left"/>
      <w:pPr>
        <w:ind w:left="25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5E873E">
      <w:start w:val="1"/>
      <w:numFmt w:val="upperLetter"/>
      <w:lvlText w:val="%8)"/>
      <w:lvlJc w:val="left"/>
      <w:pPr>
        <w:ind w:left="29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08C116">
      <w:start w:val="1"/>
      <w:numFmt w:val="upperLetter"/>
      <w:lvlText w:val="%9)"/>
      <w:lvlJc w:val="left"/>
      <w:pPr>
        <w:ind w:left="32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6A0"/>
    <w:rsid w:val="0000603F"/>
    <w:rsid w:val="00010F88"/>
    <w:rsid w:val="00042AC2"/>
    <w:rsid w:val="000553DC"/>
    <w:rsid w:val="000A288C"/>
    <w:rsid w:val="00111F93"/>
    <w:rsid w:val="00197BF3"/>
    <w:rsid w:val="001F7E1E"/>
    <w:rsid w:val="00211BCB"/>
    <w:rsid w:val="002B681D"/>
    <w:rsid w:val="002E00E6"/>
    <w:rsid w:val="00345FD0"/>
    <w:rsid w:val="003A36A0"/>
    <w:rsid w:val="004572BC"/>
    <w:rsid w:val="00466EF0"/>
    <w:rsid w:val="004712E3"/>
    <w:rsid w:val="00485B49"/>
    <w:rsid w:val="004D63F7"/>
    <w:rsid w:val="004F0B46"/>
    <w:rsid w:val="005576CB"/>
    <w:rsid w:val="00591530"/>
    <w:rsid w:val="00591A9D"/>
    <w:rsid w:val="005D38C9"/>
    <w:rsid w:val="005F33CA"/>
    <w:rsid w:val="0064313C"/>
    <w:rsid w:val="0067098E"/>
    <w:rsid w:val="006F1908"/>
    <w:rsid w:val="0070484F"/>
    <w:rsid w:val="00744DD0"/>
    <w:rsid w:val="00753D41"/>
    <w:rsid w:val="00777DE8"/>
    <w:rsid w:val="007C4369"/>
    <w:rsid w:val="008225C6"/>
    <w:rsid w:val="00867285"/>
    <w:rsid w:val="00872395"/>
    <w:rsid w:val="008916E7"/>
    <w:rsid w:val="008A4E19"/>
    <w:rsid w:val="0091638C"/>
    <w:rsid w:val="00921354"/>
    <w:rsid w:val="0093237E"/>
    <w:rsid w:val="00945224"/>
    <w:rsid w:val="00977C7C"/>
    <w:rsid w:val="00984C0A"/>
    <w:rsid w:val="00A0472A"/>
    <w:rsid w:val="00A360ED"/>
    <w:rsid w:val="00AB3CDE"/>
    <w:rsid w:val="00AE18F8"/>
    <w:rsid w:val="00AE336D"/>
    <w:rsid w:val="00AE49CB"/>
    <w:rsid w:val="00B229F0"/>
    <w:rsid w:val="00B53092"/>
    <w:rsid w:val="00BA6086"/>
    <w:rsid w:val="00BD78C7"/>
    <w:rsid w:val="00BE3CF5"/>
    <w:rsid w:val="00BF17D1"/>
    <w:rsid w:val="00BF1AD9"/>
    <w:rsid w:val="00C769BD"/>
    <w:rsid w:val="00C85C40"/>
    <w:rsid w:val="00C969DA"/>
    <w:rsid w:val="00CD5771"/>
    <w:rsid w:val="00DD504D"/>
    <w:rsid w:val="00DF6E6B"/>
    <w:rsid w:val="00E14B55"/>
    <w:rsid w:val="00E4414F"/>
    <w:rsid w:val="00E65BD6"/>
    <w:rsid w:val="00EB4E2D"/>
    <w:rsid w:val="00ED4FA5"/>
    <w:rsid w:val="00EE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DDA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63F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C0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  <w:bdr w:val="n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C0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  <w:bdr w:val="ni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C0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2"/>
    </w:pPr>
    <w:rPr>
      <w:rFonts w:asciiTheme="majorHAnsi" w:eastAsiaTheme="majorEastAsia" w:hAnsiTheme="majorHAnsi" w:cstheme="majorBidi"/>
      <w:color w:val="1F4E69" w:themeColor="accent1" w:themeShade="7F"/>
      <w:bdr w:val="ni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4C0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3"/>
    </w:pPr>
    <w:rPr>
      <w:rFonts w:asciiTheme="majorHAnsi" w:eastAsiaTheme="majorEastAsia" w:hAnsiTheme="majorHAnsi" w:cstheme="majorBidi"/>
      <w:i/>
      <w:iCs/>
      <w:color w:val="2F759E" w:themeColor="accent1" w:themeShade="BF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Lettered">
    <w:name w:val="Lettered"/>
    <w:pPr>
      <w:numPr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485B49"/>
    <w:rPr>
      <w:color w:val="FF00FF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4C0A"/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4C0A"/>
    <w:rPr>
      <w:rFonts w:asciiTheme="majorHAnsi" w:eastAsiaTheme="majorEastAsia" w:hAnsiTheme="majorHAnsi" w:cstheme="majorBidi"/>
      <w:color w:val="1F4E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4C0A"/>
    <w:rPr>
      <w:rFonts w:asciiTheme="majorHAnsi" w:eastAsiaTheme="majorEastAsia" w:hAnsiTheme="majorHAnsi" w:cstheme="majorBidi"/>
      <w:i/>
      <w:iCs/>
      <w:color w:val="2F759E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84C0A"/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customStyle="1" w:styleId="Paragraph">
    <w:name w:val="Paragraph"/>
    <w:basedOn w:val="Normal"/>
    <w:rsid w:val="00984C0A"/>
    <w:pPr>
      <w:spacing w:before="120"/>
      <w:ind w:firstLine="720"/>
    </w:pPr>
    <w:rPr>
      <w:rFonts w:eastAsia="Times New Roman"/>
    </w:rPr>
  </w:style>
  <w:style w:type="paragraph" w:customStyle="1" w:styleId="Head">
    <w:name w:val="Head"/>
    <w:basedOn w:val="Normal"/>
    <w:rsid w:val="00984C0A"/>
    <w:pPr>
      <w:keepNext/>
      <w:spacing w:before="120" w:after="120"/>
      <w:jc w:val="center"/>
      <w:outlineLvl w:val="0"/>
    </w:pPr>
    <w:rPr>
      <w:rFonts w:eastAsia="Times New Roman"/>
      <w:b/>
      <w:bCs/>
      <w:kern w:val="28"/>
      <w:sz w:val="28"/>
      <w:szCs w:val="28"/>
    </w:rPr>
  </w:style>
  <w:style w:type="paragraph" w:customStyle="1" w:styleId="Teaser">
    <w:name w:val="Teaser"/>
    <w:basedOn w:val="Normal"/>
    <w:rsid w:val="00984C0A"/>
    <w:pPr>
      <w:spacing w:before="120"/>
    </w:pPr>
    <w:rPr>
      <w:rFonts w:eastAsia="Times New Roman"/>
    </w:rPr>
  </w:style>
  <w:style w:type="paragraph" w:styleId="NoSpacing">
    <w:name w:val="No Spacing"/>
    <w:uiPriority w:val="1"/>
    <w:qFormat/>
    <w:rsid w:val="00A360ED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11BCB"/>
    <w:rPr>
      <w:color w:val="808080"/>
    </w:rPr>
  </w:style>
  <w:style w:type="character" w:customStyle="1" w:styleId="il">
    <w:name w:val="il"/>
    <w:basedOn w:val="DefaultParagraphFont"/>
    <w:rsid w:val="004D6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9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advances.sciencemag.org/content/4/8/eaat4211" TargetMode="External"/><Relationship Id="rId8" Type="http://schemas.openxmlformats.org/officeDocument/2006/relationships/hyperlink" Target="http://advances.sciencemag.org/content/4/8/eaat4211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1235</Words>
  <Characters>7040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Petersen</cp:lastModifiedBy>
  <cp:revision>38</cp:revision>
  <dcterms:created xsi:type="dcterms:W3CDTF">2018-07-25T23:11:00Z</dcterms:created>
  <dcterms:modified xsi:type="dcterms:W3CDTF">2018-08-09T01:05:00Z</dcterms:modified>
</cp:coreProperties>
</file>