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2119" w14:textId="072A0D48" w:rsidR="00393AE0" w:rsidRDefault="00C522F7" w:rsidP="00393AE0">
      <w:pPr>
        <w:jc w:val="center"/>
        <w:rPr>
          <w:b/>
          <w:bCs/>
        </w:rPr>
      </w:pPr>
      <w:r>
        <w:rPr>
          <w:b/>
          <w:bCs/>
          <w:noProof/>
        </w:rPr>
        <w:drawing>
          <wp:inline distT="0" distB="0" distL="0" distR="0" wp14:anchorId="27773981" wp14:editId="5ABA8530">
            <wp:extent cx="1892300" cy="1116688"/>
            <wp:effectExtent l="0" t="0" r="0" b="1270"/>
            <wp:docPr id="1254157268" name="Image 2" descr="Une image contenant texte, Polic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57268" name="Image 2" descr="Une image contenant texte, Police, blanc, typographi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6767" cy="1137028"/>
                    </a:xfrm>
                    <a:prstGeom prst="rect">
                      <a:avLst/>
                    </a:prstGeom>
                  </pic:spPr>
                </pic:pic>
              </a:graphicData>
            </a:graphic>
          </wp:inline>
        </w:drawing>
      </w:r>
      <w:r w:rsidR="000436C3">
        <w:rPr>
          <w:b/>
          <w:bCs/>
        </w:rPr>
        <w:softHyphen/>
      </w:r>
    </w:p>
    <w:p w14:paraId="15B1A2AD" w14:textId="77777777" w:rsidR="00C522F7" w:rsidRDefault="00C522F7" w:rsidP="00393AE0">
      <w:pPr>
        <w:jc w:val="center"/>
        <w:rPr>
          <w:b/>
          <w:bCs/>
        </w:rPr>
      </w:pPr>
    </w:p>
    <w:p w14:paraId="14FD9565" w14:textId="04A03064" w:rsidR="00393AE0" w:rsidRDefault="00393AE0" w:rsidP="00393AE0">
      <w:pPr>
        <w:jc w:val="center"/>
        <w:rPr>
          <w:b/>
          <w:bCs/>
        </w:rPr>
      </w:pPr>
      <w:r>
        <w:rPr>
          <w:b/>
          <w:bCs/>
        </w:rPr>
        <w:t xml:space="preserve">REWRITTING ET OPTIMISATON DES TEXTES </w:t>
      </w:r>
      <w:r w:rsidR="006662FC">
        <w:rPr>
          <w:b/>
          <w:bCs/>
        </w:rPr>
        <w:t>POUR LE</w:t>
      </w:r>
      <w:r>
        <w:rPr>
          <w:b/>
          <w:bCs/>
        </w:rPr>
        <w:t xml:space="preserve"> SITE INTERNET</w:t>
      </w:r>
    </w:p>
    <w:p w14:paraId="76E6DDEC" w14:textId="77777777" w:rsidR="00393AE0" w:rsidRDefault="00393AE0">
      <w:pPr>
        <w:rPr>
          <w:b/>
          <w:bCs/>
        </w:rPr>
      </w:pPr>
    </w:p>
    <w:p w14:paraId="4F5CC510" w14:textId="77777777" w:rsidR="000436C3" w:rsidRDefault="000436C3">
      <w:pPr>
        <w:rPr>
          <w:b/>
          <w:bCs/>
        </w:rPr>
      </w:pPr>
    </w:p>
    <w:tbl>
      <w:tblPr>
        <w:tblStyle w:val="Grilledutableau"/>
        <w:tblW w:w="0" w:type="auto"/>
        <w:tblLook w:val="04A0" w:firstRow="1" w:lastRow="0" w:firstColumn="1" w:lastColumn="0" w:noHBand="0" w:noVBand="1"/>
      </w:tblPr>
      <w:tblGrid>
        <w:gridCol w:w="9061"/>
      </w:tblGrid>
      <w:tr w:rsidR="00393AE0" w14:paraId="4D0B2ACF" w14:textId="77777777" w:rsidTr="00393AE0">
        <w:tc>
          <w:tcPr>
            <w:tcW w:w="9061" w:type="dxa"/>
          </w:tcPr>
          <w:p w14:paraId="730ACB76" w14:textId="041E008A" w:rsidR="00393AE0" w:rsidRDefault="00E30531" w:rsidP="00393AE0">
            <w:pPr>
              <w:spacing w:after="160" w:line="259" w:lineRule="auto"/>
              <w:rPr>
                <w:b/>
                <w:bCs/>
              </w:rPr>
            </w:pPr>
            <w:r>
              <w:rPr>
                <w:b/>
                <w:bCs/>
              </w:rPr>
              <w:t xml:space="preserve">RECOMMANDATIONS </w:t>
            </w:r>
            <w:r w:rsidR="00C522F7">
              <w:rPr>
                <w:b/>
                <w:bCs/>
              </w:rPr>
              <w:t xml:space="preserve">PRATIQUES </w:t>
            </w:r>
            <w:r>
              <w:rPr>
                <w:b/>
                <w:bCs/>
              </w:rPr>
              <w:t xml:space="preserve">SEO (REFERENCEMENT NATUREL) </w:t>
            </w:r>
          </w:p>
          <w:p w14:paraId="4323633D" w14:textId="77777777" w:rsidR="00E30531" w:rsidRDefault="00E30531" w:rsidP="00393AE0">
            <w:pPr>
              <w:spacing w:after="160" w:line="259" w:lineRule="auto"/>
              <w:rPr>
                <w:b/>
                <w:bCs/>
              </w:rPr>
            </w:pPr>
          </w:p>
          <w:p w14:paraId="39AFF3B9" w14:textId="1267B49F" w:rsidR="00393AE0" w:rsidRDefault="001974BA" w:rsidP="00393AE0">
            <w:pPr>
              <w:spacing w:after="160" w:line="259" w:lineRule="auto"/>
              <w:rPr>
                <w:b/>
                <w:bCs/>
              </w:rPr>
            </w:pPr>
            <w:r>
              <w:rPr>
                <w:b/>
                <w:bCs/>
              </w:rPr>
              <w:t>Balise META TITLE // entre 45 et 60 caractères (espaces compris)</w:t>
            </w:r>
          </w:p>
          <w:p w14:paraId="4B9D2251" w14:textId="47B199EA" w:rsidR="0065538D" w:rsidRDefault="00E30531" w:rsidP="0065538D">
            <w:pPr>
              <w:spacing w:after="160" w:line="259" w:lineRule="auto"/>
            </w:pPr>
            <w:r>
              <w:t xml:space="preserve">Château Dutruch Grand Poujeaux, </w:t>
            </w:r>
            <w:r w:rsidR="0065538D">
              <w:t>Vin de Bordeaux, A.O.C</w:t>
            </w:r>
            <w:r w:rsidR="0011591A">
              <w:t xml:space="preserve"> Moulis</w:t>
            </w:r>
            <w:r w:rsidR="0041143D">
              <w:t>-en-Médoc</w:t>
            </w:r>
          </w:p>
          <w:p w14:paraId="7B3121DF" w14:textId="77777777" w:rsidR="0065538D" w:rsidRDefault="0065538D" w:rsidP="0065538D">
            <w:pPr>
              <w:spacing w:after="160" w:line="259" w:lineRule="auto"/>
              <w:rPr>
                <w:b/>
                <w:bCs/>
              </w:rPr>
            </w:pPr>
          </w:p>
          <w:p w14:paraId="1207F328" w14:textId="2F88E266" w:rsidR="001974BA" w:rsidRDefault="0065538D" w:rsidP="0065538D">
            <w:pPr>
              <w:spacing w:after="160" w:line="259" w:lineRule="auto"/>
              <w:rPr>
                <w:b/>
                <w:bCs/>
              </w:rPr>
            </w:pPr>
            <w:r>
              <w:rPr>
                <w:b/>
                <w:bCs/>
              </w:rPr>
              <w:t>B</w:t>
            </w:r>
            <w:r w:rsidR="001974BA">
              <w:rPr>
                <w:b/>
                <w:bCs/>
              </w:rPr>
              <w:t>alise META DESCRIPTION // entre 135 et 160 caractères (espaces compris)</w:t>
            </w:r>
          </w:p>
          <w:p w14:paraId="6A0C3F3C" w14:textId="721C5FF2" w:rsidR="0041143D" w:rsidRDefault="009965D2" w:rsidP="009965D2">
            <w:pPr>
              <w:spacing w:after="160" w:line="259" w:lineRule="auto"/>
            </w:pPr>
            <w:r>
              <w:t>Grands v</w:t>
            </w:r>
            <w:r w:rsidR="0041143D" w:rsidRPr="0041143D">
              <w:t>ins et histoire du Château Dutruch Grand Poujeaux</w:t>
            </w:r>
            <w:r>
              <w:t>, ancien Cru Bourgeois</w:t>
            </w:r>
            <w:r w:rsidR="00992A21">
              <w:t xml:space="preserve"> Exceptionnel</w:t>
            </w:r>
            <w:r>
              <w:t xml:space="preserve"> à Moulis-en-Médoc, vignoble </w:t>
            </w:r>
            <w:r w:rsidR="00C522F7">
              <w:t xml:space="preserve">certifié HVE et en partie bio </w:t>
            </w:r>
            <w:r>
              <w:t>sur un terroir d’exception et confidentiel</w:t>
            </w:r>
            <w:r w:rsidR="00C522F7">
              <w:t>.</w:t>
            </w:r>
          </w:p>
          <w:p w14:paraId="008D2B9C" w14:textId="77777777" w:rsidR="00C522F7" w:rsidRDefault="00C522F7" w:rsidP="00393AE0">
            <w:pPr>
              <w:spacing w:after="160" w:line="259" w:lineRule="auto"/>
              <w:rPr>
                <w:b/>
                <w:bCs/>
              </w:rPr>
            </w:pPr>
          </w:p>
          <w:p w14:paraId="5168496B" w14:textId="3A3EB30C" w:rsidR="00E30531" w:rsidRDefault="00C522F7" w:rsidP="00393AE0">
            <w:pPr>
              <w:spacing w:after="160" w:line="259" w:lineRule="auto"/>
              <w:rPr>
                <w:b/>
                <w:bCs/>
              </w:rPr>
            </w:pPr>
            <w:r>
              <w:rPr>
                <w:b/>
                <w:bCs/>
              </w:rPr>
              <w:t xml:space="preserve">+ </w:t>
            </w:r>
            <w:r w:rsidR="00E30531">
              <w:rPr>
                <w:b/>
                <w:bCs/>
              </w:rPr>
              <w:t>Balises HN // entre 30 et 60 caractères (espaces compris)</w:t>
            </w:r>
          </w:p>
          <w:p w14:paraId="7D251049" w14:textId="4D063A21" w:rsidR="00393AE0" w:rsidRDefault="00C522F7" w:rsidP="00C522F7">
            <w:pPr>
              <w:rPr>
                <w:b/>
                <w:bCs/>
              </w:rPr>
            </w:pPr>
            <w:r>
              <w:rPr>
                <w:b/>
                <w:bCs/>
              </w:rPr>
              <w:t xml:space="preserve">+ </w:t>
            </w:r>
            <w:r w:rsidR="00E30531">
              <w:rPr>
                <w:b/>
                <w:bCs/>
              </w:rPr>
              <w:t>Contenus textes d’une page // 500 mots uniques par thématique</w:t>
            </w:r>
          </w:p>
          <w:p w14:paraId="1BDB7459" w14:textId="77777777" w:rsidR="00393AE0" w:rsidRDefault="00393AE0">
            <w:pPr>
              <w:rPr>
                <w:b/>
                <w:bCs/>
              </w:rPr>
            </w:pPr>
          </w:p>
        </w:tc>
      </w:tr>
    </w:tbl>
    <w:p w14:paraId="68B7BBD5" w14:textId="77777777" w:rsidR="00393AE0" w:rsidRDefault="00393AE0">
      <w:pPr>
        <w:rPr>
          <w:b/>
          <w:bCs/>
        </w:rPr>
      </w:pPr>
    </w:p>
    <w:p w14:paraId="04C778EA" w14:textId="5FB53291" w:rsidR="00393AE0" w:rsidRDefault="006662FC" w:rsidP="006662FC">
      <w:pPr>
        <w:jc w:val="center"/>
        <w:rPr>
          <w:b/>
          <w:bCs/>
        </w:rPr>
      </w:pPr>
      <w:r>
        <w:rPr>
          <w:b/>
          <w:bCs/>
        </w:rPr>
        <w:lastRenderedPageBreak/>
        <w:t>CONTENUS TEXTES DE LA PLAQUETTE ADAPTÉS À UNE LECTURE WEB</w:t>
      </w:r>
    </w:p>
    <w:p w14:paraId="1882B40E" w14:textId="77777777" w:rsidR="00393AE0" w:rsidRDefault="00393AE0">
      <w:pPr>
        <w:rPr>
          <w:b/>
          <w:bCs/>
        </w:rPr>
      </w:pPr>
    </w:p>
    <w:p w14:paraId="2D72DD49" w14:textId="77777777" w:rsidR="00393AE0" w:rsidRDefault="00393AE0">
      <w:pPr>
        <w:rPr>
          <w:b/>
          <w:bCs/>
        </w:rPr>
      </w:pPr>
    </w:p>
    <w:p w14:paraId="640718B1" w14:textId="77777777" w:rsidR="00867D8A" w:rsidRPr="00867D8A" w:rsidRDefault="00867D8A" w:rsidP="00867D8A">
      <w:pPr>
        <w:rPr>
          <w:b/>
          <w:bCs/>
          <w:caps/>
          <w:color w:val="000000" w:themeColor="text1"/>
          <w:sz w:val="20"/>
          <w:szCs w:val="20"/>
        </w:rPr>
      </w:pPr>
      <w:r w:rsidRPr="00867D8A">
        <w:rPr>
          <w:b/>
          <w:bCs/>
          <w:caps/>
          <w:color w:val="000000" w:themeColor="text1"/>
          <w:sz w:val="20"/>
          <w:szCs w:val="20"/>
        </w:rPr>
        <w:t>Grand Poujeaux</w:t>
      </w:r>
    </w:p>
    <w:p w14:paraId="77A8DB99" w14:textId="7F4B2A32" w:rsidR="00867D8A" w:rsidRDefault="00867D8A" w:rsidP="00867D8A">
      <w:pPr>
        <w:rPr>
          <w:b/>
          <w:bCs/>
          <w:smallCaps/>
          <w:color w:val="000000" w:themeColor="text1"/>
          <w:sz w:val="20"/>
          <w:szCs w:val="20"/>
        </w:rPr>
      </w:pPr>
      <w:r w:rsidRPr="00867D8A">
        <w:rPr>
          <w:b/>
          <w:bCs/>
          <w:smallCaps/>
          <w:color w:val="000000" w:themeColor="text1"/>
          <w:sz w:val="20"/>
          <w:szCs w:val="20"/>
        </w:rPr>
        <w:t>Le meilleur terroir de Moulis-en-Médoc</w:t>
      </w:r>
    </w:p>
    <w:p w14:paraId="6BDEC2B6" w14:textId="77777777" w:rsidR="00867D8A" w:rsidRPr="00867D8A" w:rsidRDefault="00867D8A" w:rsidP="00867D8A">
      <w:pPr>
        <w:rPr>
          <w:b/>
          <w:bCs/>
          <w:smallCaps/>
          <w:color w:val="000000" w:themeColor="text1"/>
          <w:sz w:val="20"/>
          <w:szCs w:val="20"/>
        </w:rPr>
      </w:pPr>
    </w:p>
    <w:p w14:paraId="0DA43AC5" w14:textId="77777777" w:rsidR="00867D8A" w:rsidRDefault="00867D8A" w:rsidP="00867D8A">
      <w:pPr>
        <w:spacing w:after="0"/>
      </w:pPr>
      <w:r>
        <w:t xml:space="preserve">Situées à l’extrême Est de l’appellation Moulis, nos vignes sont plantées </w:t>
      </w:r>
    </w:p>
    <w:p w14:paraId="706F5F58" w14:textId="77777777" w:rsidR="00867D8A" w:rsidRDefault="00867D8A" w:rsidP="00867D8A">
      <w:pPr>
        <w:spacing w:after="0"/>
      </w:pPr>
      <w:r>
        <w:t>— à 80% sur le plateau de Grand Poujeaux, connu pour être le meilleur terroir de Moulis,</w:t>
      </w:r>
    </w:p>
    <w:p w14:paraId="7BA9B39E" w14:textId="77777777" w:rsidR="00867D8A" w:rsidRDefault="00867D8A" w:rsidP="00867D8A">
      <w:pPr>
        <w:spacing w:after="0"/>
      </w:pPr>
      <w:r>
        <w:t>—  et à 20% dans des sols argilo-calcaires et sableux.</w:t>
      </w:r>
    </w:p>
    <w:p w14:paraId="385CAFF5" w14:textId="77777777" w:rsidR="00867D8A" w:rsidRDefault="00867D8A" w:rsidP="00867D8A">
      <w:pPr>
        <w:spacing w:after="0"/>
      </w:pPr>
      <w:r>
        <w:t>Cette diversité apporte à nos vins une grande complexité et une grande richesse.</w:t>
      </w:r>
    </w:p>
    <w:p w14:paraId="56D711B6" w14:textId="77777777" w:rsidR="00867D8A" w:rsidRDefault="00867D8A" w:rsidP="00867D8A">
      <w:pPr>
        <w:spacing w:after="0"/>
      </w:pPr>
    </w:p>
    <w:p w14:paraId="13CF4671" w14:textId="77777777" w:rsidR="00867D8A" w:rsidRDefault="00867D8A" w:rsidP="00867D8A">
      <w:pPr>
        <w:spacing w:after="0"/>
      </w:pPr>
      <w:r>
        <w:t>Le terroir Grand Poujeaux doit son excellence et sa réputation prestigieuse :</w:t>
      </w:r>
    </w:p>
    <w:p w14:paraId="11CE0FEE" w14:textId="2CF7EB0F" w:rsidR="00867D8A" w:rsidRDefault="00867D8A" w:rsidP="00867D8A">
      <w:pPr>
        <w:spacing w:after="0"/>
      </w:pPr>
      <w:r>
        <w:t xml:space="preserve">— à ses sols de graves profondes appelés « Terrasses de type 3 » </w:t>
      </w:r>
      <w:r w:rsidR="00992A21">
        <w:t>faisant partie des tous meilleurs du Médoc</w:t>
      </w:r>
      <w:r>
        <w:t>,</w:t>
      </w:r>
    </w:p>
    <w:p w14:paraId="4F343A8D" w14:textId="2945DDC0" w:rsidR="00867D8A" w:rsidRDefault="00867D8A" w:rsidP="00867D8A">
      <w:pPr>
        <w:spacing w:after="0"/>
      </w:pPr>
      <w:r>
        <w:t>— et à sa proximité avec l’estuaire de la Gironde dont les influences en termes de température et d’hygrométrie permettent une maturation optimale des raisins.</w:t>
      </w:r>
    </w:p>
    <w:p w14:paraId="21B716E1" w14:textId="77777777" w:rsidR="00867D8A" w:rsidRDefault="00867D8A" w:rsidP="00DA61DD"/>
    <w:p w14:paraId="2FC58041" w14:textId="77777777" w:rsidR="00867D8A" w:rsidRPr="00DA61DD" w:rsidRDefault="00867D8A"/>
    <w:p w14:paraId="7E84B9AB" w14:textId="0D55B2FD" w:rsidR="00371ACF" w:rsidRPr="00867D8A" w:rsidRDefault="00371ACF" w:rsidP="00371ACF">
      <w:pPr>
        <w:rPr>
          <w:b/>
          <w:bCs/>
          <w:caps/>
          <w:color w:val="000000" w:themeColor="text1"/>
          <w:sz w:val="20"/>
          <w:szCs w:val="20"/>
        </w:rPr>
      </w:pPr>
      <w:r>
        <w:rPr>
          <w:b/>
          <w:bCs/>
          <w:caps/>
          <w:color w:val="000000" w:themeColor="text1"/>
          <w:sz w:val="20"/>
          <w:szCs w:val="20"/>
        </w:rPr>
        <w:t xml:space="preserve">CHÂTEAU DUTRUCH </w:t>
      </w:r>
      <w:r w:rsidRPr="00867D8A">
        <w:rPr>
          <w:b/>
          <w:bCs/>
          <w:caps/>
          <w:color w:val="000000" w:themeColor="text1"/>
          <w:sz w:val="20"/>
          <w:szCs w:val="20"/>
        </w:rPr>
        <w:t>Grand Poujeaux</w:t>
      </w:r>
    </w:p>
    <w:p w14:paraId="1F1AA5A2" w14:textId="60E78488" w:rsidR="00867D8A" w:rsidRPr="00371ACF" w:rsidRDefault="00371ACF" w:rsidP="00371ACF">
      <w:pPr>
        <w:rPr>
          <w:b/>
          <w:bCs/>
          <w:smallCaps/>
          <w:color w:val="000000" w:themeColor="text1"/>
          <w:sz w:val="20"/>
          <w:szCs w:val="20"/>
        </w:rPr>
      </w:pPr>
      <w:r>
        <w:rPr>
          <w:b/>
          <w:bCs/>
          <w:smallCaps/>
          <w:color w:val="000000" w:themeColor="text1"/>
          <w:sz w:val="20"/>
          <w:szCs w:val="20"/>
        </w:rPr>
        <w:t>De famille en famille</w:t>
      </w:r>
    </w:p>
    <w:p w14:paraId="29748F44" w14:textId="77777777" w:rsidR="00867D8A" w:rsidRPr="00DA61DD" w:rsidRDefault="00867D8A"/>
    <w:tbl>
      <w:tblPr>
        <w:tblStyle w:val="Grilledutableau"/>
        <w:tblW w:w="0" w:type="auto"/>
        <w:tblLook w:val="04A0" w:firstRow="1" w:lastRow="0" w:firstColumn="1" w:lastColumn="0" w:noHBand="0" w:noVBand="1"/>
      </w:tblPr>
      <w:tblGrid>
        <w:gridCol w:w="1271"/>
        <w:gridCol w:w="7790"/>
      </w:tblGrid>
      <w:tr w:rsidR="00DA61DD" w14:paraId="74382B45" w14:textId="77777777" w:rsidTr="00DA61DD">
        <w:tc>
          <w:tcPr>
            <w:tcW w:w="1271" w:type="dxa"/>
          </w:tcPr>
          <w:p w14:paraId="5E4C9996" w14:textId="66CA6DB4" w:rsidR="00DA61DD" w:rsidRDefault="00DA61DD">
            <w:r w:rsidRPr="00DA61DD">
              <w:t>— XIXe</w:t>
            </w:r>
          </w:p>
        </w:tc>
        <w:tc>
          <w:tcPr>
            <w:tcW w:w="7790" w:type="dxa"/>
          </w:tcPr>
          <w:p w14:paraId="3BACEE21" w14:textId="6D63148F" w:rsidR="00DA61DD" w:rsidRDefault="00DA61DD">
            <w:r w:rsidRPr="00DA61DD">
              <w:t>Création de la propriété par la famille Dutruch.</w:t>
            </w:r>
          </w:p>
        </w:tc>
      </w:tr>
      <w:tr w:rsidR="00DA61DD" w14:paraId="5FB8B794" w14:textId="77777777" w:rsidTr="00DA61DD">
        <w:tc>
          <w:tcPr>
            <w:tcW w:w="1271" w:type="dxa"/>
          </w:tcPr>
          <w:p w14:paraId="29E0FA9E" w14:textId="2163AB3C" w:rsidR="00DA61DD" w:rsidRDefault="00DA61DD">
            <w:r w:rsidRPr="00DA61DD">
              <w:t>— 1868</w:t>
            </w:r>
          </w:p>
        </w:tc>
        <w:tc>
          <w:tcPr>
            <w:tcW w:w="7790" w:type="dxa"/>
          </w:tcPr>
          <w:p w14:paraId="36FB3F50" w14:textId="573D85BE" w:rsidR="00DA61DD" w:rsidRDefault="00DA61DD">
            <w:r w:rsidRPr="00DA61DD">
              <w:t>Premières traces du Château Dutruch Grand Poujeaux dans le guide Féret.</w:t>
            </w:r>
          </w:p>
        </w:tc>
      </w:tr>
      <w:tr w:rsidR="00DA61DD" w14:paraId="2D2C9ED4" w14:textId="77777777" w:rsidTr="00DA61DD">
        <w:tc>
          <w:tcPr>
            <w:tcW w:w="1271" w:type="dxa"/>
          </w:tcPr>
          <w:p w14:paraId="4C678899" w14:textId="1A71ECD5" w:rsidR="00DA61DD" w:rsidRDefault="00DA61DD">
            <w:r w:rsidRPr="00DA61DD">
              <w:t>— 1932</w:t>
            </w:r>
          </w:p>
        </w:tc>
        <w:tc>
          <w:tcPr>
            <w:tcW w:w="7790" w:type="dxa"/>
          </w:tcPr>
          <w:p w14:paraId="3AF03BA3" w14:textId="39B09767" w:rsidR="00DA61DD" w:rsidRDefault="00DA61DD">
            <w:r w:rsidRPr="00DA61DD">
              <w:t>Classement au Cru Bourgeois Supérieur.</w:t>
            </w:r>
          </w:p>
        </w:tc>
      </w:tr>
      <w:tr w:rsidR="00DA61DD" w14:paraId="5D689B04" w14:textId="77777777" w:rsidTr="00DA61DD">
        <w:tc>
          <w:tcPr>
            <w:tcW w:w="1271" w:type="dxa"/>
          </w:tcPr>
          <w:p w14:paraId="23D5F0DA" w14:textId="118ABBB4" w:rsidR="00DA61DD" w:rsidRDefault="00DA61DD">
            <w:r w:rsidRPr="00DA61DD">
              <w:t>— 1966</w:t>
            </w:r>
          </w:p>
        </w:tc>
        <w:tc>
          <w:tcPr>
            <w:tcW w:w="7790" w:type="dxa"/>
          </w:tcPr>
          <w:p w14:paraId="618599C2" w14:textId="3632E4B5" w:rsidR="00DA61DD" w:rsidRDefault="00DA61DD">
            <w:r w:rsidRPr="00DA61DD">
              <w:t>Classement au Cru Bourgeois Exceptionnel.</w:t>
            </w:r>
          </w:p>
        </w:tc>
      </w:tr>
      <w:tr w:rsidR="00DA61DD" w14:paraId="1B417FBC" w14:textId="77777777" w:rsidTr="00DA61DD">
        <w:tc>
          <w:tcPr>
            <w:tcW w:w="1271" w:type="dxa"/>
          </w:tcPr>
          <w:p w14:paraId="110FC5BE" w14:textId="554BD729" w:rsidR="00DA61DD" w:rsidRDefault="00DA61DD">
            <w:r w:rsidRPr="00DA61DD">
              <w:lastRenderedPageBreak/>
              <w:t>— 1967</w:t>
            </w:r>
          </w:p>
        </w:tc>
        <w:tc>
          <w:tcPr>
            <w:tcW w:w="7790" w:type="dxa"/>
          </w:tcPr>
          <w:p w14:paraId="2521C2F9" w14:textId="4A7E8DBF" w:rsidR="00DA61DD" w:rsidRDefault="00DA61DD">
            <w:r w:rsidRPr="00DA61DD">
              <w:t xml:space="preserve">François Cordonnier (senior), ancien régisseur du Château de Chenonceau dans la Loire, achète la propriété et porte le vignoble de 11 à 28 ha.  </w:t>
            </w:r>
          </w:p>
        </w:tc>
      </w:tr>
      <w:tr w:rsidR="00DA61DD" w14:paraId="12520A24" w14:textId="77777777" w:rsidTr="00DA61DD">
        <w:tc>
          <w:tcPr>
            <w:tcW w:w="1271" w:type="dxa"/>
          </w:tcPr>
          <w:p w14:paraId="756C8882" w14:textId="0F13ECE5" w:rsidR="00DA61DD" w:rsidRDefault="00DA61DD">
            <w:r w:rsidRPr="00DA61DD">
              <w:t>— 1978</w:t>
            </w:r>
          </w:p>
        </w:tc>
        <w:tc>
          <w:tcPr>
            <w:tcW w:w="7790" w:type="dxa"/>
          </w:tcPr>
          <w:p w14:paraId="5FBDE048" w14:textId="58D5E359" w:rsidR="00DA61DD" w:rsidRDefault="00DA61DD">
            <w:r w:rsidRPr="00DA61DD">
              <w:t>Classement au Cru Bourgeois Exceptionnel.</w:t>
            </w:r>
          </w:p>
        </w:tc>
      </w:tr>
      <w:tr w:rsidR="00DA61DD" w14:paraId="2392C44D" w14:textId="77777777" w:rsidTr="00DA61DD">
        <w:tc>
          <w:tcPr>
            <w:tcW w:w="1271" w:type="dxa"/>
          </w:tcPr>
          <w:p w14:paraId="12853849" w14:textId="47AAD21F" w:rsidR="00DA61DD" w:rsidRDefault="00DA61DD">
            <w:r w:rsidRPr="00DA61DD">
              <w:t>— 1994</w:t>
            </w:r>
          </w:p>
        </w:tc>
        <w:tc>
          <w:tcPr>
            <w:tcW w:w="7790" w:type="dxa"/>
          </w:tcPr>
          <w:p w14:paraId="1BCD0703" w14:textId="1BF49DC9" w:rsidR="00DA61DD" w:rsidRDefault="00DA61DD">
            <w:r w:rsidRPr="00DA61DD">
              <w:t>Sans enfant, il transmet la propriété à son neveu Jean</w:t>
            </w:r>
            <w:r w:rsidR="005F4B9A">
              <w:t xml:space="preserve"> </w:t>
            </w:r>
            <w:r w:rsidRPr="00DA61DD">
              <w:t>Baptiste.</w:t>
            </w:r>
          </w:p>
        </w:tc>
      </w:tr>
      <w:tr w:rsidR="00DA61DD" w14:paraId="3BFC2ADB" w14:textId="77777777" w:rsidTr="00DA61DD">
        <w:tc>
          <w:tcPr>
            <w:tcW w:w="1271" w:type="dxa"/>
          </w:tcPr>
          <w:p w14:paraId="01CD4E21" w14:textId="79354750" w:rsidR="00DA61DD" w:rsidRDefault="00DA61DD">
            <w:r w:rsidRPr="00DA61DD">
              <w:t>— 2016</w:t>
            </w:r>
          </w:p>
        </w:tc>
        <w:tc>
          <w:tcPr>
            <w:tcW w:w="7790" w:type="dxa"/>
          </w:tcPr>
          <w:p w14:paraId="3C3AEF54" w14:textId="21FC125A" w:rsidR="00DA61DD" w:rsidRDefault="00DA61DD">
            <w:r w:rsidRPr="00DA61DD">
              <w:t>François Cordonnier (Junior) reprend le flambeau pour continuer le travail entamé par son oncle dans la recherche perpétuelle de qualité.</w:t>
            </w:r>
          </w:p>
        </w:tc>
      </w:tr>
      <w:tr w:rsidR="00DA61DD" w14:paraId="0279F421" w14:textId="77777777" w:rsidTr="00DA61DD">
        <w:tc>
          <w:tcPr>
            <w:tcW w:w="1271" w:type="dxa"/>
          </w:tcPr>
          <w:p w14:paraId="66B12E81" w14:textId="1E6DF6FF" w:rsidR="00DA61DD" w:rsidRDefault="00DA61DD">
            <w:r w:rsidRPr="00DA61DD">
              <w:t>— 2018</w:t>
            </w:r>
          </w:p>
        </w:tc>
        <w:tc>
          <w:tcPr>
            <w:tcW w:w="7790" w:type="dxa"/>
          </w:tcPr>
          <w:p w14:paraId="3651FD94" w14:textId="78987317" w:rsidR="00DA61DD" w:rsidRDefault="00DA61DD">
            <w:r w:rsidRPr="00DA61DD">
              <w:t>Première parcelle en agriculture biologique et certification Haute Valeur Environnementale</w:t>
            </w:r>
          </w:p>
        </w:tc>
      </w:tr>
    </w:tbl>
    <w:p w14:paraId="408B3E3B" w14:textId="77777777" w:rsidR="00DA61DD" w:rsidRDefault="00DA61DD"/>
    <w:p w14:paraId="1ED83D5B" w14:textId="77777777" w:rsidR="00552221" w:rsidRDefault="00552221"/>
    <w:p w14:paraId="0D8C054B" w14:textId="0E74DE05" w:rsidR="00552221" w:rsidRPr="00867D8A" w:rsidRDefault="00552221" w:rsidP="00552221">
      <w:pPr>
        <w:rPr>
          <w:b/>
          <w:bCs/>
          <w:caps/>
          <w:color w:val="000000" w:themeColor="text1"/>
          <w:sz w:val="20"/>
          <w:szCs w:val="20"/>
        </w:rPr>
      </w:pPr>
      <w:r>
        <w:rPr>
          <w:b/>
          <w:bCs/>
          <w:caps/>
          <w:color w:val="000000" w:themeColor="text1"/>
          <w:sz w:val="20"/>
          <w:szCs w:val="20"/>
        </w:rPr>
        <w:t>PRÉSERVER L’ENVIRONNEMENT</w:t>
      </w:r>
    </w:p>
    <w:p w14:paraId="4FB3B5F5" w14:textId="6248B31E" w:rsidR="00552221" w:rsidRDefault="00552221" w:rsidP="00552221">
      <w:pPr>
        <w:rPr>
          <w:b/>
          <w:bCs/>
          <w:smallCaps/>
          <w:color w:val="000000" w:themeColor="text1"/>
          <w:sz w:val="20"/>
          <w:szCs w:val="20"/>
        </w:rPr>
      </w:pPr>
      <w:r>
        <w:rPr>
          <w:b/>
          <w:bCs/>
          <w:smallCaps/>
          <w:color w:val="000000" w:themeColor="text1"/>
          <w:sz w:val="20"/>
          <w:szCs w:val="20"/>
        </w:rPr>
        <w:t>Pour atteindre l’excellence</w:t>
      </w:r>
    </w:p>
    <w:p w14:paraId="6ACCA448" w14:textId="77777777" w:rsidR="00552221" w:rsidRDefault="00552221">
      <w:pPr>
        <w:rPr>
          <w:b/>
          <w:bCs/>
        </w:rPr>
      </w:pPr>
    </w:p>
    <w:p w14:paraId="679A48F0" w14:textId="77777777" w:rsidR="00552221" w:rsidRDefault="00552221" w:rsidP="004122A0">
      <w:r w:rsidRPr="00552221">
        <w:t>Si la notion de respect du terroir est aujourd’hui souvent associée à des mesures environnementales, nous sommes attachés à une autre dimension importante qui est la mise en exergue de sa typicité : la finesse, l’élégance. La recherche perpétuelle de qualité nous pousse à nous surpasser et à tirer le meilleur de chaque millésime. Au fil des années, notre équipe a acquis un savoir-faire et une connaissance précise de nos terroirs permettant l’élaboration de grands vins. La suite de l’aventure s’inscrit depuis 2016 dans l’approfondissement de mesures environnementales pour que la seule empreinte que nous laissions soit celle de la qualité irréprochable de nos vins.</w:t>
      </w:r>
    </w:p>
    <w:p w14:paraId="12A5DF09" w14:textId="5EC0F88D" w:rsidR="008A01E3" w:rsidRDefault="00552221" w:rsidP="004122A0">
      <w:r w:rsidRPr="00552221">
        <w:t>Nous sommes certifiés Haute Valeur Environnementale de niveau 3 depuis le millésime 2018 et menons un essai en agriculture biologique sur 3,2 hectares depuis 2018.</w:t>
      </w:r>
    </w:p>
    <w:p w14:paraId="03129FB9" w14:textId="77777777" w:rsidR="008A01E3" w:rsidRDefault="008A01E3" w:rsidP="004122A0"/>
    <w:p w14:paraId="6B33ED85" w14:textId="77777777" w:rsidR="001048A5" w:rsidRDefault="001048A5"/>
    <w:p w14:paraId="1D05BAE4" w14:textId="31A78AC7" w:rsidR="001048A5" w:rsidRPr="00867D8A" w:rsidRDefault="001048A5" w:rsidP="001048A5">
      <w:pPr>
        <w:rPr>
          <w:b/>
          <w:bCs/>
          <w:caps/>
          <w:color w:val="000000" w:themeColor="text1"/>
          <w:sz w:val="20"/>
          <w:szCs w:val="20"/>
        </w:rPr>
      </w:pPr>
      <w:r>
        <w:rPr>
          <w:b/>
          <w:bCs/>
          <w:caps/>
          <w:color w:val="000000" w:themeColor="text1"/>
          <w:sz w:val="20"/>
          <w:szCs w:val="20"/>
        </w:rPr>
        <w:t>1</w:t>
      </w:r>
      <w:r w:rsidRPr="001048A5">
        <w:rPr>
          <w:b/>
          <w:bCs/>
          <w:caps/>
          <w:color w:val="000000" w:themeColor="text1"/>
          <w:sz w:val="20"/>
          <w:szCs w:val="20"/>
          <w:vertAlign w:val="superscript"/>
        </w:rPr>
        <w:t>er</w:t>
      </w:r>
      <w:r>
        <w:rPr>
          <w:b/>
          <w:bCs/>
          <w:caps/>
          <w:color w:val="000000" w:themeColor="text1"/>
          <w:sz w:val="20"/>
          <w:szCs w:val="20"/>
        </w:rPr>
        <w:t xml:space="preserve"> VIN</w:t>
      </w:r>
    </w:p>
    <w:p w14:paraId="6FE84E54" w14:textId="37DB17FC" w:rsidR="0058174E" w:rsidRDefault="0058174E">
      <w:pPr>
        <w:rPr>
          <w:b/>
          <w:bCs/>
          <w:smallCaps/>
          <w:color w:val="000000" w:themeColor="text1"/>
          <w:sz w:val="20"/>
          <w:szCs w:val="20"/>
        </w:rPr>
      </w:pPr>
      <w:r w:rsidRPr="001048A5">
        <w:rPr>
          <w:b/>
          <w:bCs/>
          <w:smallCaps/>
          <w:color w:val="000000" w:themeColor="text1"/>
          <w:sz w:val="20"/>
          <w:szCs w:val="20"/>
        </w:rPr>
        <w:t>Château Dutruch Grand Poujeaux</w:t>
      </w:r>
    </w:p>
    <w:p w14:paraId="2541E512" w14:textId="67701324" w:rsidR="00A9125D" w:rsidRDefault="004B35ED" w:rsidP="00A9125D">
      <w:r>
        <w:lastRenderedPageBreak/>
        <w:t>(</w:t>
      </w:r>
      <w:r w:rsidR="00A9125D">
        <w:t>Porte drapeau de la propriété</w:t>
      </w:r>
      <w:r>
        <w:t>)</w:t>
      </w:r>
      <w:r w:rsidR="00A9125D">
        <w:t xml:space="preserve"> il est l’expression même de notre terroir. Fruit d’un assemblage à dominance de Cabernet-Sauvignon au style des grands vins du Médoc, il se démarque par sa fraîcheur, sa finesse et son élégance.</w:t>
      </w:r>
    </w:p>
    <w:p w14:paraId="5BEEBBDE" w14:textId="77777777" w:rsidR="00577562" w:rsidRPr="001048A5" w:rsidRDefault="00577562" w:rsidP="00577562">
      <w:pPr>
        <w:rPr>
          <w:b/>
          <w:bCs/>
          <w:i/>
          <w:iCs/>
        </w:rPr>
      </w:pPr>
      <w:r w:rsidRPr="001048A5">
        <w:rPr>
          <w:b/>
          <w:bCs/>
          <w:i/>
          <w:iCs/>
        </w:rPr>
        <w:t>Terroir &amp; vignoble</w:t>
      </w:r>
    </w:p>
    <w:p w14:paraId="70AA12BB" w14:textId="69472115" w:rsidR="00577562" w:rsidRDefault="00577562" w:rsidP="00577562">
      <w:r>
        <w:t xml:space="preserve">— </w:t>
      </w:r>
      <w:r w:rsidR="0077431D">
        <w:t>9</w:t>
      </w:r>
      <w:r>
        <w:t>0% graves garonnaises (plateau de Grand Poujeaux)</w:t>
      </w:r>
    </w:p>
    <w:p w14:paraId="479D7D07" w14:textId="1C432AA7" w:rsidR="00577562" w:rsidRDefault="00577562" w:rsidP="00577562">
      <w:r>
        <w:t xml:space="preserve">— </w:t>
      </w:r>
      <w:r w:rsidR="0077431D">
        <w:t>1</w:t>
      </w:r>
      <w:r>
        <w:t>0% terres argilo-calcaire</w:t>
      </w:r>
    </w:p>
    <w:p w14:paraId="7FD2615C" w14:textId="035092F2" w:rsidR="00577562" w:rsidRDefault="00577562" w:rsidP="00577562">
      <w:r>
        <w:t>— 31 ha de vign</w:t>
      </w:r>
      <w:r w:rsidR="005F4B9A">
        <w:t>es</w:t>
      </w:r>
      <w:r>
        <w:t xml:space="preserve"> avec 8 500 / 10 000 pieds/ha</w:t>
      </w:r>
    </w:p>
    <w:p w14:paraId="44EE153C" w14:textId="77777777" w:rsidR="00577562" w:rsidRDefault="00577562" w:rsidP="00577562">
      <w:r>
        <w:t>— âge moyen du vignoble : 29 ans</w:t>
      </w:r>
    </w:p>
    <w:p w14:paraId="789DE1DC" w14:textId="77777777" w:rsidR="00577562" w:rsidRDefault="00577562">
      <w:pPr>
        <w:rPr>
          <w:b/>
          <w:bCs/>
          <w:i/>
          <w:iCs/>
        </w:rPr>
      </w:pPr>
    </w:p>
    <w:p w14:paraId="73315864" w14:textId="71703493" w:rsidR="001048A5" w:rsidRPr="001048A5" w:rsidRDefault="001048A5">
      <w:pPr>
        <w:rPr>
          <w:b/>
          <w:bCs/>
          <w:i/>
          <w:iCs/>
        </w:rPr>
      </w:pPr>
      <w:r w:rsidRPr="001048A5">
        <w:rPr>
          <w:b/>
          <w:bCs/>
          <w:i/>
          <w:iCs/>
        </w:rPr>
        <w:t>Vinification</w:t>
      </w:r>
    </w:p>
    <w:p w14:paraId="48DAB8D7" w14:textId="77777777" w:rsidR="001048A5" w:rsidRDefault="001048A5" w:rsidP="001048A5">
      <w:r>
        <w:t>— vendanges manuelles</w:t>
      </w:r>
    </w:p>
    <w:p w14:paraId="09F1FCAE" w14:textId="66DE7E6C" w:rsidR="001048A5" w:rsidRDefault="001048A5" w:rsidP="001048A5">
      <w:r>
        <w:t xml:space="preserve">— cuves béton et inox </w:t>
      </w:r>
      <w:r w:rsidR="005F4B9A">
        <w:t>thermorégulées</w:t>
      </w:r>
    </w:p>
    <w:p w14:paraId="23775A42" w14:textId="77777777" w:rsidR="001048A5" w:rsidRDefault="001048A5" w:rsidP="001048A5">
      <w:r>
        <w:t>— macérations de 17 à 25 jours</w:t>
      </w:r>
    </w:p>
    <w:p w14:paraId="329F42A6" w14:textId="77777777" w:rsidR="005F4B9A" w:rsidRDefault="005F4B9A" w:rsidP="001048A5"/>
    <w:p w14:paraId="22727DC1" w14:textId="215FEEB8" w:rsidR="005F4B9A" w:rsidRPr="005F4B9A" w:rsidRDefault="005F4B9A" w:rsidP="001048A5">
      <w:pPr>
        <w:rPr>
          <w:b/>
          <w:bCs/>
          <w:i/>
          <w:iCs/>
        </w:rPr>
      </w:pPr>
      <w:r w:rsidRPr="005F4B9A">
        <w:rPr>
          <w:b/>
          <w:bCs/>
          <w:i/>
          <w:iCs/>
        </w:rPr>
        <w:t>Elevage</w:t>
      </w:r>
    </w:p>
    <w:p w14:paraId="74C210D7" w14:textId="05AE66A3" w:rsidR="005F4B9A" w:rsidRDefault="001048A5" w:rsidP="005F4B9A">
      <w:r>
        <w:t>— 18 mois dont 12 en barrique</w:t>
      </w:r>
      <w:r w:rsidR="005F4B9A">
        <w:t>s</w:t>
      </w:r>
      <w:r>
        <w:t xml:space="preserve"> de chêne</w:t>
      </w:r>
      <w:r w:rsidR="00A133F9">
        <w:t xml:space="preserve"> fra</w:t>
      </w:r>
      <w:r w:rsidR="00610522">
        <w:t>nçais</w:t>
      </w:r>
    </w:p>
    <w:p w14:paraId="133D9329" w14:textId="395B9F2B" w:rsidR="005F4B9A" w:rsidRDefault="005F4B9A" w:rsidP="005F4B9A">
      <w:r>
        <w:t>— 1/3 de barriques neuves, 1/3 de barriques de 1 vin, 1/3 de barriques de 2 vins</w:t>
      </w:r>
    </w:p>
    <w:p w14:paraId="3A6D7F14" w14:textId="77777777" w:rsidR="001048A5" w:rsidRDefault="001048A5" w:rsidP="001048A5"/>
    <w:p w14:paraId="1B42A07B" w14:textId="17D11B6F" w:rsidR="00577562" w:rsidRPr="001048A5" w:rsidRDefault="00577562" w:rsidP="00577562">
      <w:pPr>
        <w:rPr>
          <w:b/>
          <w:bCs/>
          <w:i/>
          <w:iCs/>
        </w:rPr>
      </w:pPr>
      <w:r>
        <w:rPr>
          <w:b/>
          <w:bCs/>
          <w:i/>
          <w:iCs/>
        </w:rPr>
        <w:t>Dégustation</w:t>
      </w:r>
    </w:p>
    <w:p w14:paraId="4C0A362F" w14:textId="4B73C92A" w:rsidR="00B17071" w:rsidRDefault="00B17071" w:rsidP="00B17071">
      <w:r>
        <w:t xml:space="preserve">Si le boisé du chêne français est indispensable </w:t>
      </w:r>
      <w:r w:rsidR="00417C9F">
        <w:t>à la</w:t>
      </w:r>
      <w:r>
        <w:t xml:space="preserve"> précision et </w:t>
      </w:r>
      <w:r w:rsidR="00417C9F">
        <w:t xml:space="preserve">la </w:t>
      </w:r>
      <w:r>
        <w:t>structure tannique, il est essentiel pour nous qu’il ne soit qu’un support à l’expression du vin et non l’inverse.</w:t>
      </w:r>
    </w:p>
    <w:p w14:paraId="3ECD98B8" w14:textId="24214E3A" w:rsidR="00B17071" w:rsidRDefault="00A133F9">
      <w:r>
        <w:lastRenderedPageBreak/>
        <w:t xml:space="preserve">— </w:t>
      </w:r>
      <w:r w:rsidR="00B17071">
        <w:t>Dans sa jeunesse, le Château Dutruch Grand Poujeaux présente des arômes de fruits rouges et noirs frais et croquants, avec de subtiles notes grillées et torréfiées.</w:t>
      </w:r>
      <w:r w:rsidR="00853FE1">
        <w:t xml:space="preserve"> La bouche est suave, fra</w:t>
      </w:r>
      <w:r w:rsidR="00C322AB">
        <w:t>î</w:t>
      </w:r>
      <w:r w:rsidR="00853FE1">
        <w:t>che et précise. Les tanins, présents mais bien intégrés, sont d’une grande persistance.</w:t>
      </w:r>
    </w:p>
    <w:p w14:paraId="7068970B" w14:textId="2CC2DB37" w:rsidR="00853FE1" w:rsidRDefault="00A133F9">
      <w:r>
        <w:t xml:space="preserve">— </w:t>
      </w:r>
      <w:r w:rsidR="00853FE1">
        <w:t>Avec l’âge, l’aromatique évolue vers des notes truffées, animales et mentholées.</w:t>
      </w:r>
    </w:p>
    <w:p w14:paraId="777776C8" w14:textId="1C65D460" w:rsidR="00853FE1" w:rsidRDefault="00853FE1">
      <w:r>
        <w:t>Nous vous conseillons d’attendre au minimum 3 à 5 ans, mais le potentiel de garde peut être impressionnant en fonction des millésimes.</w:t>
      </w:r>
    </w:p>
    <w:p w14:paraId="09913AA6" w14:textId="149C339B" w:rsidR="005B106F" w:rsidRDefault="005B106F">
      <w:r>
        <w:t xml:space="preserve">Production : 80 à </w:t>
      </w:r>
      <w:r w:rsidR="00BD2207">
        <w:t>120 000 bouteilles</w:t>
      </w:r>
    </w:p>
    <w:p w14:paraId="3D14C52D" w14:textId="77777777" w:rsidR="00AB220B" w:rsidRDefault="00AB220B"/>
    <w:p w14:paraId="119A07E9" w14:textId="77777777" w:rsidR="00A133F9" w:rsidRDefault="00A133F9"/>
    <w:p w14:paraId="262D3171" w14:textId="603D1AA2" w:rsidR="00A133F9" w:rsidRPr="00867D8A" w:rsidRDefault="00A133F9" w:rsidP="00A133F9">
      <w:pPr>
        <w:rPr>
          <w:b/>
          <w:bCs/>
          <w:caps/>
          <w:color w:val="000000" w:themeColor="text1"/>
          <w:sz w:val="20"/>
          <w:szCs w:val="20"/>
        </w:rPr>
      </w:pPr>
      <w:r>
        <w:rPr>
          <w:b/>
          <w:bCs/>
          <w:caps/>
          <w:color w:val="000000" w:themeColor="text1"/>
          <w:sz w:val="20"/>
          <w:szCs w:val="20"/>
        </w:rPr>
        <w:t>2</w:t>
      </w:r>
      <w:r>
        <w:rPr>
          <w:b/>
          <w:bCs/>
          <w:caps/>
          <w:color w:val="000000" w:themeColor="text1"/>
          <w:sz w:val="20"/>
          <w:szCs w:val="20"/>
          <w:vertAlign w:val="superscript"/>
        </w:rPr>
        <w:t>D</w:t>
      </w:r>
      <w:r>
        <w:rPr>
          <w:b/>
          <w:bCs/>
          <w:caps/>
          <w:color w:val="000000" w:themeColor="text1"/>
          <w:sz w:val="20"/>
          <w:szCs w:val="20"/>
        </w:rPr>
        <w:t xml:space="preserve"> VIN</w:t>
      </w:r>
    </w:p>
    <w:p w14:paraId="60DD2630" w14:textId="77777777" w:rsidR="0058174E" w:rsidRPr="00A133F9" w:rsidRDefault="0058174E">
      <w:pPr>
        <w:rPr>
          <w:b/>
          <w:bCs/>
          <w:smallCaps/>
          <w:color w:val="000000" w:themeColor="text1"/>
          <w:sz w:val="20"/>
          <w:szCs w:val="20"/>
        </w:rPr>
      </w:pPr>
      <w:r w:rsidRPr="00A133F9">
        <w:rPr>
          <w:b/>
          <w:bCs/>
          <w:smallCaps/>
          <w:color w:val="000000" w:themeColor="text1"/>
          <w:sz w:val="20"/>
          <w:szCs w:val="20"/>
        </w:rPr>
        <w:t>Le Petit Dutruch</w:t>
      </w:r>
    </w:p>
    <w:p w14:paraId="093AAD9B" w14:textId="34FEE244" w:rsidR="00A9125D" w:rsidRDefault="00A9125D" w:rsidP="00A9125D">
      <w:r>
        <w:t xml:space="preserve">Plus qu’un second vin, </w:t>
      </w:r>
      <w:r w:rsidR="00A73E30">
        <w:t>issu</w:t>
      </w:r>
      <w:r>
        <w:t xml:space="preserve"> </w:t>
      </w:r>
      <w:r w:rsidR="00A73E30">
        <w:t>d’</w:t>
      </w:r>
      <w:r>
        <w:t xml:space="preserve">un assemblage à dominance de Merlot lui apportant croquant et gourmandise, Le Petit Dutruch se veut moderne et plus accessible sur la jeunesse. </w:t>
      </w:r>
    </w:p>
    <w:p w14:paraId="1A0EABEE" w14:textId="77777777" w:rsidR="00A133F9" w:rsidRPr="001048A5" w:rsidRDefault="00A133F9" w:rsidP="00A133F9">
      <w:pPr>
        <w:rPr>
          <w:b/>
          <w:bCs/>
          <w:i/>
          <w:iCs/>
        </w:rPr>
      </w:pPr>
      <w:r w:rsidRPr="001048A5">
        <w:rPr>
          <w:b/>
          <w:bCs/>
          <w:i/>
          <w:iCs/>
        </w:rPr>
        <w:t>Terroir &amp; vignoble</w:t>
      </w:r>
    </w:p>
    <w:p w14:paraId="4A76A22E" w14:textId="79E10E2F" w:rsidR="00992A21" w:rsidRDefault="00992A21" w:rsidP="00992A21">
      <w:r>
        <w:t xml:space="preserve">— </w:t>
      </w:r>
      <w:r w:rsidR="00814C11">
        <w:t>1</w:t>
      </w:r>
      <w:r>
        <w:t>0% graves garonnaises (plateau de Grand Poujeaux)</w:t>
      </w:r>
    </w:p>
    <w:p w14:paraId="44389E18" w14:textId="251B0CA1" w:rsidR="00992A21" w:rsidRDefault="00992A21" w:rsidP="00992A21">
      <w:r>
        <w:t xml:space="preserve">— </w:t>
      </w:r>
      <w:r w:rsidR="00814C11">
        <w:t>9</w:t>
      </w:r>
      <w:r>
        <w:t>0% terres argilo-calcaire</w:t>
      </w:r>
      <w:r w:rsidR="00814C11">
        <w:t xml:space="preserve"> et sables profonds</w:t>
      </w:r>
    </w:p>
    <w:p w14:paraId="4B15E153" w14:textId="77777777" w:rsidR="00992A21" w:rsidRDefault="00992A21" w:rsidP="00992A21">
      <w:r>
        <w:t>— 31 ha de vignes avec 8 500 / 10 000 pieds/ha</w:t>
      </w:r>
    </w:p>
    <w:p w14:paraId="2172087E" w14:textId="06DD5DC7" w:rsidR="00992A21" w:rsidRDefault="00992A21" w:rsidP="00992A21">
      <w:r>
        <w:t xml:space="preserve">— âge moyen du vignoble : </w:t>
      </w:r>
      <w:r w:rsidR="00814C11">
        <w:t>18</w:t>
      </w:r>
      <w:r>
        <w:t xml:space="preserve"> ans</w:t>
      </w:r>
    </w:p>
    <w:p w14:paraId="10FE68FB" w14:textId="77777777" w:rsidR="00A133F9" w:rsidRDefault="00A133F9" w:rsidP="00A133F9">
      <w:pPr>
        <w:rPr>
          <w:b/>
          <w:bCs/>
          <w:i/>
          <w:iCs/>
        </w:rPr>
      </w:pPr>
    </w:p>
    <w:p w14:paraId="0C3D2808" w14:textId="77777777" w:rsidR="00A133F9" w:rsidRPr="001048A5" w:rsidRDefault="00A133F9" w:rsidP="00A133F9">
      <w:pPr>
        <w:rPr>
          <w:b/>
          <w:bCs/>
          <w:i/>
          <w:iCs/>
        </w:rPr>
      </w:pPr>
      <w:r w:rsidRPr="001048A5">
        <w:rPr>
          <w:b/>
          <w:bCs/>
          <w:i/>
          <w:iCs/>
        </w:rPr>
        <w:t>Vinification</w:t>
      </w:r>
    </w:p>
    <w:p w14:paraId="2135755A" w14:textId="187EA7C7" w:rsidR="00A133F9" w:rsidRDefault="00A133F9" w:rsidP="00A133F9">
      <w:r>
        <w:t xml:space="preserve">— vendanges </w:t>
      </w:r>
      <w:r w:rsidR="00992A21">
        <w:t>mécaniques</w:t>
      </w:r>
    </w:p>
    <w:p w14:paraId="2FF909A7" w14:textId="56CB9D22" w:rsidR="00A133F9" w:rsidRDefault="00A133F9" w:rsidP="00A133F9">
      <w:r>
        <w:t xml:space="preserve">— macérations de </w:t>
      </w:r>
      <w:r w:rsidR="00992A21">
        <w:t>17</w:t>
      </w:r>
      <w:r>
        <w:t xml:space="preserve"> à </w:t>
      </w:r>
      <w:r w:rsidR="00992A21">
        <w:t>25</w:t>
      </w:r>
      <w:r>
        <w:t xml:space="preserve"> jours en cuves béton et inox</w:t>
      </w:r>
      <w:r w:rsidR="00966420">
        <w:t xml:space="preserve"> thermorégulées</w:t>
      </w:r>
    </w:p>
    <w:p w14:paraId="7CD0BB6F" w14:textId="77777777" w:rsidR="00992A21" w:rsidRPr="005F4B9A" w:rsidRDefault="00992A21" w:rsidP="00992A21">
      <w:pPr>
        <w:rPr>
          <w:b/>
          <w:bCs/>
          <w:i/>
          <w:iCs/>
        </w:rPr>
      </w:pPr>
      <w:r w:rsidRPr="005F4B9A">
        <w:rPr>
          <w:b/>
          <w:bCs/>
          <w:i/>
          <w:iCs/>
        </w:rPr>
        <w:lastRenderedPageBreak/>
        <w:t>Elevage</w:t>
      </w:r>
    </w:p>
    <w:p w14:paraId="6EB37E31" w14:textId="72860B93" w:rsidR="00992A21" w:rsidRDefault="00992A21" w:rsidP="00992A21">
      <w:r>
        <w:t>— 18 mois dont 12 en cuves béton et barriques de chêne français</w:t>
      </w:r>
    </w:p>
    <w:p w14:paraId="76FD1B27" w14:textId="519B364A" w:rsidR="00992A21" w:rsidRDefault="00992A21" w:rsidP="00992A21">
      <w:r>
        <w:t xml:space="preserve">— </w:t>
      </w:r>
      <w:r w:rsidR="005029EE">
        <w:t>2/3 en cuves béton et 1/3 en</w:t>
      </w:r>
      <w:r w:rsidR="004B35ED">
        <w:t xml:space="preserve"> </w:t>
      </w:r>
      <w:r>
        <w:t>barriques de 3 vins et plus</w:t>
      </w:r>
    </w:p>
    <w:p w14:paraId="3D950C89" w14:textId="0A4275EC" w:rsidR="00A133F9" w:rsidRPr="00A133F9" w:rsidRDefault="00A133F9" w:rsidP="00A133F9">
      <w:pPr>
        <w:rPr>
          <w:b/>
          <w:bCs/>
          <w:i/>
          <w:iCs/>
        </w:rPr>
      </w:pPr>
      <w:r>
        <w:rPr>
          <w:b/>
          <w:bCs/>
          <w:i/>
          <w:iCs/>
        </w:rPr>
        <w:t>Dégustation</w:t>
      </w:r>
    </w:p>
    <w:p w14:paraId="1F0EED49" w14:textId="5D2E1FC1" w:rsidR="00853FE1" w:rsidRDefault="00853FE1">
      <w:r>
        <w:t>Issu de nos jeunes vignes, le Petit Dutruch est un vin de consommation. Facile à boire car sur le fruit et la fra</w:t>
      </w:r>
      <w:r w:rsidR="00C322AB">
        <w:t>î</w:t>
      </w:r>
      <w:r>
        <w:t>cheur, sa trame plus légère en feront un allié des repas mais également des apéritifs à condition qu’ils soient conséquents : charcuterie, fromage, toasts, etc.</w:t>
      </w:r>
    </w:p>
    <w:p w14:paraId="1AB1C7F0" w14:textId="47747802" w:rsidR="00AB220B" w:rsidRDefault="00AB220B">
      <w:r>
        <w:t>Nous recommandons de boire le Petit Dutruch dans les 3 à 5 ans, bien qu’il puisse se conserver plus longtemps sans problème.</w:t>
      </w:r>
    </w:p>
    <w:p w14:paraId="5A2CAF21" w14:textId="63E98379" w:rsidR="00BD2207" w:rsidRDefault="00BD2207">
      <w:r>
        <w:t>Production : 10 à 20 000 bouteilles</w:t>
      </w:r>
    </w:p>
    <w:p w14:paraId="42113804" w14:textId="77777777" w:rsidR="00BC3CB0" w:rsidRDefault="00BC3CB0" w:rsidP="00BC3CB0">
      <w:pPr>
        <w:rPr>
          <w:b/>
          <w:bCs/>
          <w:caps/>
          <w:color w:val="000000" w:themeColor="text1"/>
          <w:sz w:val="20"/>
          <w:szCs w:val="20"/>
        </w:rPr>
      </w:pPr>
    </w:p>
    <w:p w14:paraId="0C95C372" w14:textId="4EA38332" w:rsidR="00BC3CB0" w:rsidRDefault="00BC3CB0" w:rsidP="00BC3CB0">
      <w:pPr>
        <w:rPr>
          <w:b/>
          <w:bCs/>
          <w:caps/>
          <w:color w:val="000000" w:themeColor="text1"/>
          <w:sz w:val="20"/>
          <w:szCs w:val="20"/>
        </w:rPr>
      </w:pPr>
      <w:r>
        <w:rPr>
          <w:b/>
          <w:bCs/>
          <w:caps/>
          <w:color w:val="000000" w:themeColor="text1"/>
          <w:sz w:val="20"/>
          <w:szCs w:val="20"/>
        </w:rPr>
        <w:t>Cuvée Collection</w:t>
      </w:r>
    </w:p>
    <w:p w14:paraId="6877916D" w14:textId="6B28457A" w:rsidR="00BC3CB0" w:rsidRDefault="00BC3CB0" w:rsidP="00BC3CB0">
      <w:r>
        <w:t>La cuvée Collection est née de notre envie d’explorer le plein potentiel de nos</w:t>
      </w:r>
      <w:r w:rsidR="00645840">
        <w:t xml:space="preserve"> grands</w:t>
      </w:r>
      <w:r>
        <w:t xml:space="preserve"> terroirs </w:t>
      </w:r>
      <w:r w:rsidR="00645840">
        <w:t>sur des millésimes exceptionnels.</w:t>
      </w:r>
      <w:r w:rsidR="0096228F">
        <w:t xml:space="preserve"> C’est une cuvée haut de gamme pour laquelle nous sommes partis à la recherche de la perfection.</w:t>
      </w:r>
    </w:p>
    <w:p w14:paraId="6D0A9366" w14:textId="323D9333" w:rsidR="00A62A3D" w:rsidRDefault="00A62A3D" w:rsidP="00BC3CB0">
      <w:r>
        <w:t>Chaque bouteille est unique et numérotée.</w:t>
      </w:r>
    </w:p>
    <w:p w14:paraId="4E12F876" w14:textId="2722DCF6" w:rsidR="00BC3CB0" w:rsidRDefault="00BC3CB0" w:rsidP="00BC3CB0">
      <w:pPr>
        <w:rPr>
          <w:b/>
          <w:bCs/>
          <w:smallCaps/>
          <w:color w:val="000000" w:themeColor="text1"/>
          <w:sz w:val="20"/>
          <w:szCs w:val="20"/>
        </w:rPr>
      </w:pPr>
      <w:r>
        <w:rPr>
          <w:b/>
          <w:bCs/>
          <w:smallCaps/>
          <w:color w:val="000000" w:themeColor="text1"/>
          <w:sz w:val="20"/>
          <w:szCs w:val="20"/>
        </w:rPr>
        <w:t>2016</w:t>
      </w:r>
    </w:p>
    <w:p w14:paraId="48D295FE" w14:textId="77777777" w:rsidR="00BC3CB0" w:rsidRPr="001048A5" w:rsidRDefault="00BC3CB0" w:rsidP="00BC3CB0">
      <w:pPr>
        <w:rPr>
          <w:b/>
          <w:bCs/>
          <w:i/>
          <w:iCs/>
        </w:rPr>
      </w:pPr>
      <w:r w:rsidRPr="001048A5">
        <w:rPr>
          <w:b/>
          <w:bCs/>
          <w:i/>
          <w:iCs/>
        </w:rPr>
        <w:t>Terroir &amp; vignoble</w:t>
      </w:r>
    </w:p>
    <w:p w14:paraId="72D90310" w14:textId="6A9BAE15" w:rsidR="00BC3CB0" w:rsidRDefault="00BC3CB0" w:rsidP="00BC3CB0">
      <w:r>
        <w:t>— 90% graves garonnaises profondes</w:t>
      </w:r>
    </w:p>
    <w:p w14:paraId="3E467925" w14:textId="4A564BBB" w:rsidR="00BC3CB0" w:rsidRDefault="00BC3CB0" w:rsidP="00BC3CB0">
      <w:r>
        <w:t>— 10% argiles et argilo-calcaires</w:t>
      </w:r>
    </w:p>
    <w:p w14:paraId="5A90359F" w14:textId="2D00EEAB" w:rsidR="00BC3CB0" w:rsidRDefault="00BC3CB0" w:rsidP="00BC3CB0">
      <w:r>
        <w:t>— Age des vignes : 35 ans</w:t>
      </w:r>
      <w:r w:rsidR="00A04CAC">
        <w:t xml:space="preserve"> et plus</w:t>
      </w:r>
    </w:p>
    <w:p w14:paraId="6965FA23" w14:textId="77777777" w:rsidR="00BC3CB0" w:rsidRDefault="00BC3CB0" w:rsidP="00BC3CB0">
      <w:pPr>
        <w:rPr>
          <w:b/>
          <w:bCs/>
          <w:i/>
          <w:iCs/>
        </w:rPr>
      </w:pPr>
    </w:p>
    <w:p w14:paraId="083A07B4" w14:textId="77777777" w:rsidR="00BC3CB0" w:rsidRPr="001048A5" w:rsidRDefault="00BC3CB0" w:rsidP="00BC3CB0">
      <w:pPr>
        <w:rPr>
          <w:b/>
          <w:bCs/>
          <w:i/>
          <w:iCs/>
        </w:rPr>
      </w:pPr>
      <w:r w:rsidRPr="001048A5">
        <w:rPr>
          <w:b/>
          <w:bCs/>
          <w:i/>
          <w:iCs/>
        </w:rPr>
        <w:lastRenderedPageBreak/>
        <w:t>Vinification</w:t>
      </w:r>
    </w:p>
    <w:p w14:paraId="354648F3" w14:textId="4D9397DC" w:rsidR="00BC3CB0" w:rsidRDefault="00BC3CB0" w:rsidP="00BC3CB0">
      <w:r>
        <w:t>— vendanges manuelles</w:t>
      </w:r>
    </w:p>
    <w:p w14:paraId="646973D5" w14:textId="77777777" w:rsidR="00BC3CB0" w:rsidRDefault="00BC3CB0" w:rsidP="00BC3CB0">
      <w:r>
        <w:t>— macérations de 17 à 25 jours en cuves béton et inox thermorégulées</w:t>
      </w:r>
    </w:p>
    <w:p w14:paraId="3C8D9F40" w14:textId="77777777" w:rsidR="00BC3CB0" w:rsidRPr="005F4B9A" w:rsidRDefault="00BC3CB0" w:rsidP="00BC3CB0">
      <w:pPr>
        <w:rPr>
          <w:b/>
          <w:bCs/>
          <w:i/>
          <w:iCs/>
        </w:rPr>
      </w:pPr>
      <w:r w:rsidRPr="005F4B9A">
        <w:rPr>
          <w:b/>
          <w:bCs/>
          <w:i/>
          <w:iCs/>
        </w:rPr>
        <w:t>Elevage</w:t>
      </w:r>
    </w:p>
    <w:p w14:paraId="2023312B" w14:textId="0584C643" w:rsidR="00BC3CB0" w:rsidRDefault="00BC3CB0" w:rsidP="00BC3CB0">
      <w:r>
        <w:t>— 100% barriques de chêne français</w:t>
      </w:r>
    </w:p>
    <w:p w14:paraId="01220D13" w14:textId="38112052" w:rsidR="00BC3CB0" w:rsidRDefault="00BC3CB0" w:rsidP="00BC3CB0">
      <w:r>
        <w:t>— 50% barriques neuves et 50% de barriques de 1 vin</w:t>
      </w:r>
    </w:p>
    <w:p w14:paraId="125C4C33" w14:textId="77777777" w:rsidR="00BC3CB0" w:rsidRPr="00A133F9" w:rsidRDefault="00BC3CB0" w:rsidP="00BC3CB0">
      <w:pPr>
        <w:rPr>
          <w:b/>
          <w:bCs/>
          <w:i/>
          <w:iCs/>
        </w:rPr>
      </w:pPr>
      <w:r>
        <w:rPr>
          <w:b/>
          <w:bCs/>
          <w:i/>
          <w:iCs/>
        </w:rPr>
        <w:t>Dégustation</w:t>
      </w:r>
    </w:p>
    <w:p w14:paraId="30FB1D22" w14:textId="23E90A3D" w:rsidR="00BC3CB0" w:rsidRDefault="00A62A3D" w:rsidP="00BC3CB0">
      <w:r>
        <w:t>Le nez de fruits mûrs</w:t>
      </w:r>
      <w:r w:rsidR="00890907">
        <w:t>, framboises, cassis</w:t>
      </w:r>
      <w:r>
        <w:t xml:space="preserve"> est d’une grande profondeur </w:t>
      </w:r>
      <w:r w:rsidR="00890907">
        <w:t xml:space="preserve">et </w:t>
      </w:r>
      <w:r>
        <w:t>est complété par de</w:t>
      </w:r>
      <w:r w:rsidR="00890907">
        <w:t xml:space="preserve"> subtiles</w:t>
      </w:r>
      <w:r>
        <w:t xml:space="preserve"> </w:t>
      </w:r>
      <w:r w:rsidR="00890907">
        <w:t>arômes</w:t>
      </w:r>
      <w:r>
        <w:t xml:space="preserve"> d</w:t>
      </w:r>
      <w:r w:rsidR="00890907">
        <w:t>e bois grillé. L’attaque est franche et</w:t>
      </w:r>
      <w:r w:rsidR="00842394">
        <w:t xml:space="preserve"> précise, la bouche riche, ample et fraîche. Nous retrouvons la puissance subtile des grands Médoc, le tout avec un équilibre remarquable. Les tanins sont présents mais déjà fondus, la finale est longue, fraîche et sapide.</w:t>
      </w:r>
    </w:p>
    <w:p w14:paraId="6658DCDD" w14:textId="168E7575" w:rsidR="00842394" w:rsidRDefault="00662220" w:rsidP="00BC3CB0">
      <w:r>
        <w:t>Le potentiel de garde est supérieur à 15 ans.</w:t>
      </w:r>
    </w:p>
    <w:p w14:paraId="08949825" w14:textId="2AAA999F" w:rsidR="00B5420E" w:rsidRDefault="00B5420E" w:rsidP="00BC3CB0">
      <w:r>
        <w:t>Assemblage : 70% cabernet sauvignon – 29% merlot – 1% petit verdot</w:t>
      </w:r>
    </w:p>
    <w:p w14:paraId="2C99769F" w14:textId="37EA9F7F" w:rsidR="00BC3CB0" w:rsidRDefault="00BC3CB0" w:rsidP="00BC3CB0">
      <w:r>
        <w:t>Production : 1200 bouteilles</w:t>
      </w:r>
    </w:p>
    <w:p w14:paraId="05C18DA3" w14:textId="77777777" w:rsidR="006C67BF" w:rsidRDefault="006C67BF"/>
    <w:p w14:paraId="4B4122D9" w14:textId="3C793A4E" w:rsidR="006C67BF" w:rsidRDefault="006C67BF" w:rsidP="006C67BF">
      <w:pPr>
        <w:rPr>
          <w:b/>
          <w:bCs/>
          <w:caps/>
          <w:color w:val="000000" w:themeColor="text1"/>
          <w:sz w:val="20"/>
          <w:szCs w:val="20"/>
        </w:rPr>
      </w:pPr>
      <w:r>
        <w:rPr>
          <w:b/>
          <w:bCs/>
          <w:caps/>
          <w:color w:val="000000" w:themeColor="text1"/>
          <w:sz w:val="20"/>
          <w:szCs w:val="20"/>
        </w:rPr>
        <w:t>GAMME « pur »</w:t>
      </w:r>
    </w:p>
    <w:p w14:paraId="25B35595" w14:textId="4E28B7EA" w:rsidR="006C67BF" w:rsidRDefault="006C67BF" w:rsidP="006C67BF">
      <w:r>
        <w:t>L</w:t>
      </w:r>
      <w:r w:rsidRPr="006C67BF">
        <w:t xml:space="preserve">a gamme </w:t>
      </w:r>
      <w:r>
        <w:t>« </w:t>
      </w:r>
      <w:r w:rsidRPr="006C67BF">
        <w:t>pur</w:t>
      </w:r>
      <w:r>
        <w:t> »</w:t>
      </w:r>
      <w:r w:rsidRPr="006C67BF">
        <w:t xml:space="preserve"> est un exercice de style, une volonté</w:t>
      </w:r>
      <w:r>
        <w:t xml:space="preserve"> de mettre en avant un ou plusieurs cépages par millésime. Tel un pantone, dont l’étiquette s’inspire, chaque lot est notre définition du cépage mis en avant, de sa typicité et de ses caractéristiques variétales.</w:t>
      </w:r>
    </w:p>
    <w:p w14:paraId="68146200" w14:textId="135BD03C" w:rsidR="006C67BF" w:rsidRDefault="006C67BF">
      <w:pPr>
        <w:rPr>
          <w:b/>
          <w:bCs/>
          <w:smallCaps/>
          <w:color w:val="000000" w:themeColor="text1"/>
          <w:sz w:val="20"/>
          <w:szCs w:val="20"/>
        </w:rPr>
      </w:pPr>
      <w:r>
        <w:rPr>
          <w:b/>
          <w:bCs/>
          <w:smallCaps/>
          <w:color w:val="000000" w:themeColor="text1"/>
          <w:sz w:val="20"/>
          <w:szCs w:val="20"/>
        </w:rPr>
        <w:t>2022 – pur merlot</w:t>
      </w:r>
    </w:p>
    <w:p w14:paraId="4720EC90" w14:textId="77777777" w:rsidR="00206CCE" w:rsidRPr="001048A5" w:rsidRDefault="00206CCE" w:rsidP="00206CCE">
      <w:pPr>
        <w:rPr>
          <w:b/>
          <w:bCs/>
          <w:i/>
          <w:iCs/>
        </w:rPr>
      </w:pPr>
      <w:r w:rsidRPr="001048A5">
        <w:rPr>
          <w:b/>
          <w:bCs/>
          <w:i/>
          <w:iCs/>
        </w:rPr>
        <w:t>Terroir &amp; vignoble</w:t>
      </w:r>
    </w:p>
    <w:p w14:paraId="55203DDB" w14:textId="41903D8C" w:rsidR="00206CCE" w:rsidRDefault="00206CCE" w:rsidP="00206CCE">
      <w:r>
        <w:t>— 100% terres argileuses</w:t>
      </w:r>
    </w:p>
    <w:p w14:paraId="1647EBB1" w14:textId="70839750" w:rsidR="00206CCE" w:rsidRDefault="00206CCE" w:rsidP="00206CCE">
      <w:r>
        <w:lastRenderedPageBreak/>
        <w:t>— Age des vignes : 25 ans</w:t>
      </w:r>
    </w:p>
    <w:p w14:paraId="6029ABA8" w14:textId="77777777" w:rsidR="00206CCE" w:rsidRDefault="00206CCE" w:rsidP="00206CCE">
      <w:pPr>
        <w:rPr>
          <w:b/>
          <w:bCs/>
          <w:i/>
          <w:iCs/>
        </w:rPr>
      </w:pPr>
    </w:p>
    <w:p w14:paraId="39AB3B60" w14:textId="77777777" w:rsidR="00206CCE" w:rsidRPr="001048A5" w:rsidRDefault="00206CCE" w:rsidP="00206CCE">
      <w:pPr>
        <w:rPr>
          <w:b/>
          <w:bCs/>
          <w:i/>
          <w:iCs/>
        </w:rPr>
      </w:pPr>
      <w:r w:rsidRPr="001048A5">
        <w:rPr>
          <w:b/>
          <w:bCs/>
          <w:i/>
          <w:iCs/>
        </w:rPr>
        <w:t>Vinification</w:t>
      </w:r>
    </w:p>
    <w:p w14:paraId="7911A890" w14:textId="77777777" w:rsidR="00206CCE" w:rsidRDefault="00206CCE" w:rsidP="00206CCE">
      <w:r>
        <w:t>— vendanges mécaniques</w:t>
      </w:r>
    </w:p>
    <w:p w14:paraId="357CA296" w14:textId="77777777" w:rsidR="00206CCE" w:rsidRDefault="00206CCE" w:rsidP="00206CCE">
      <w:r>
        <w:t>— macérations de 17 à 25 jours en cuves béton et inox thermorégulées</w:t>
      </w:r>
    </w:p>
    <w:p w14:paraId="09761B27" w14:textId="77777777" w:rsidR="00206CCE" w:rsidRPr="005F4B9A" w:rsidRDefault="00206CCE" w:rsidP="00206CCE">
      <w:pPr>
        <w:rPr>
          <w:b/>
          <w:bCs/>
          <w:i/>
          <w:iCs/>
        </w:rPr>
      </w:pPr>
      <w:r w:rsidRPr="005F4B9A">
        <w:rPr>
          <w:b/>
          <w:bCs/>
          <w:i/>
          <w:iCs/>
        </w:rPr>
        <w:t>Elevage</w:t>
      </w:r>
    </w:p>
    <w:p w14:paraId="12FC65A9" w14:textId="3D8146CF" w:rsidR="00206CCE" w:rsidRDefault="00206CCE" w:rsidP="00206CCE">
      <w:r>
        <w:t>— 30% en amphores</w:t>
      </w:r>
    </w:p>
    <w:p w14:paraId="77D4CA99" w14:textId="5343E923" w:rsidR="00206CCE" w:rsidRDefault="00206CCE" w:rsidP="00206CCE">
      <w:r>
        <w:t>— 70% en barriques de 1 et 2 vins</w:t>
      </w:r>
    </w:p>
    <w:p w14:paraId="396D575A" w14:textId="77777777" w:rsidR="00206CCE" w:rsidRPr="00A133F9" w:rsidRDefault="00206CCE" w:rsidP="00206CCE">
      <w:pPr>
        <w:rPr>
          <w:b/>
          <w:bCs/>
          <w:i/>
          <w:iCs/>
        </w:rPr>
      </w:pPr>
      <w:r>
        <w:rPr>
          <w:b/>
          <w:bCs/>
          <w:i/>
          <w:iCs/>
        </w:rPr>
        <w:t>Dégustation</w:t>
      </w:r>
    </w:p>
    <w:p w14:paraId="32BCF6A1" w14:textId="5DE75821" w:rsidR="00206CCE" w:rsidRDefault="00CF7FC2" w:rsidP="00206CCE">
      <w:r>
        <w:t>Premier millésime de la gamme, la couleur est rouge rubis</w:t>
      </w:r>
      <w:r w:rsidR="00586713">
        <w:t>, brillant et intense. L’attaque est fraîche, la bouche est ronde et fine.</w:t>
      </w:r>
    </w:p>
    <w:p w14:paraId="47BCBB82" w14:textId="17652BC1" w:rsidR="00586713" w:rsidRDefault="00586713" w:rsidP="00206CCE">
      <w:r>
        <w:t>La trame tannique serrée et granuleuse est l’empreinte de l’élevage en amphores. Le boisé léger apporté par les barriques est présent mais se fait discret.</w:t>
      </w:r>
    </w:p>
    <w:p w14:paraId="164E5DA6" w14:textId="30083835" w:rsidR="00206CCE" w:rsidRDefault="00206CCE" w:rsidP="00206CCE">
      <w:r>
        <w:t>Nous recommandons de boire le P</w:t>
      </w:r>
      <w:r w:rsidR="00586713">
        <w:t>ur Merlot 2022</w:t>
      </w:r>
      <w:r>
        <w:t xml:space="preserve"> dans les </w:t>
      </w:r>
      <w:r w:rsidR="00586713">
        <w:t>2</w:t>
      </w:r>
      <w:r>
        <w:t xml:space="preserve"> à 5 ans, bien qu’il puisse se conserver plus longtemps sans problème.</w:t>
      </w:r>
    </w:p>
    <w:p w14:paraId="576B7701" w14:textId="618FE1D8" w:rsidR="00206CCE" w:rsidRDefault="00206CCE" w:rsidP="00206CCE">
      <w:r>
        <w:t xml:space="preserve">Production : </w:t>
      </w:r>
      <w:r w:rsidR="00586713">
        <w:t>2500</w:t>
      </w:r>
      <w:r>
        <w:t xml:space="preserve"> bouteilles</w:t>
      </w:r>
    </w:p>
    <w:p w14:paraId="54527E35" w14:textId="77777777" w:rsidR="006C67BF" w:rsidRDefault="006C67BF"/>
    <w:sectPr w:rsidR="006C67BF" w:rsidSect="00860B50">
      <w:pgSz w:w="11907" w:h="11907"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318"/>
    <w:multiLevelType w:val="hybridMultilevel"/>
    <w:tmpl w:val="A1FA8D4C"/>
    <w:lvl w:ilvl="0" w:tplc="7A36ED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BF220C"/>
    <w:multiLevelType w:val="hybridMultilevel"/>
    <w:tmpl w:val="0C8CBBC8"/>
    <w:lvl w:ilvl="0" w:tplc="03C03F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1372012">
    <w:abstractNumId w:val="1"/>
  </w:num>
  <w:num w:numId="2" w16cid:durableId="100933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08"/>
  <w:hyphenationZone w:val="425"/>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27"/>
    <w:rsid w:val="000436C3"/>
    <w:rsid w:val="000803AC"/>
    <w:rsid w:val="000819DD"/>
    <w:rsid w:val="000B6470"/>
    <w:rsid w:val="000C507C"/>
    <w:rsid w:val="00101D27"/>
    <w:rsid w:val="001048A5"/>
    <w:rsid w:val="001077A2"/>
    <w:rsid w:val="0011591A"/>
    <w:rsid w:val="001974BA"/>
    <w:rsid w:val="00206CCE"/>
    <w:rsid w:val="00255B0A"/>
    <w:rsid w:val="00290AAA"/>
    <w:rsid w:val="002B0997"/>
    <w:rsid w:val="00321CD6"/>
    <w:rsid w:val="00371ACF"/>
    <w:rsid w:val="00393AE0"/>
    <w:rsid w:val="003B0A5D"/>
    <w:rsid w:val="003F6DD6"/>
    <w:rsid w:val="0041143D"/>
    <w:rsid w:val="004122A0"/>
    <w:rsid w:val="00417C9F"/>
    <w:rsid w:val="004253B9"/>
    <w:rsid w:val="004A3F89"/>
    <w:rsid w:val="004A62F4"/>
    <w:rsid w:val="004B35ED"/>
    <w:rsid w:val="004C09A4"/>
    <w:rsid w:val="005029EE"/>
    <w:rsid w:val="00532F3A"/>
    <w:rsid w:val="00552221"/>
    <w:rsid w:val="00577562"/>
    <w:rsid w:val="0058174E"/>
    <w:rsid w:val="00586713"/>
    <w:rsid w:val="005B106F"/>
    <w:rsid w:val="005B1CE3"/>
    <w:rsid w:val="005C0F57"/>
    <w:rsid w:val="005C341B"/>
    <w:rsid w:val="005F14C2"/>
    <w:rsid w:val="005F4B9A"/>
    <w:rsid w:val="00610522"/>
    <w:rsid w:val="00620ECE"/>
    <w:rsid w:val="00645840"/>
    <w:rsid w:val="0065538D"/>
    <w:rsid w:val="00656344"/>
    <w:rsid w:val="00662220"/>
    <w:rsid w:val="006662FC"/>
    <w:rsid w:val="00670136"/>
    <w:rsid w:val="00684F44"/>
    <w:rsid w:val="006B0B12"/>
    <w:rsid w:val="006C67BF"/>
    <w:rsid w:val="006C6C7B"/>
    <w:rsid w:val="006F4413"/>
    <w:rsid w:val="00700BE0"/>
    <w:rsid w:val="00706003"/>
    <w:rsid w:val="00711EC8"/>
    <w:rsid w:val="0077431D"/>
    <w:rsid w:val="007805B2"/>
    <w:rsid w:val="0078545E"/>
    <w:rsid w:val="007F5AE8"/>
    <w:rsid w:val="00814C11"/>
    <w:rsid w:val="00824D37"/>
    <w:rsid w:val="008257F3"/>
    <w:rsid w:val="008371C0"/>
    <w:rsid w:val="00842394"/>
    <w:rsid w:val="00853492"/>
    <w:rsid w:val="00853FE1"/>
    <w:rsid w:val="00860B50"/>
    <w:rsid w:val="00867D8A"/>
    <w:rsid w:val="00875733"/>
    <w:rsid w:val="00890907"/>
    <w:rsid w:val="00895527"/>
    <w:rsid w:val="008A01E3"/>
    <w:rsid w:val="009515A6"/>
    <w:rsid w:val="00957E00"/>
    <w:rsid w:val="0096228F"/>
    <w:rsid w:val="00966420"/>
    <w:rsid w:val="00992A21"/>
    <w:rsid w:val="009965D2"/>
    <w:rsid w:val="009C3CE9"/>
    <w:rsid w:val="009C6808"/>
    <w:rsid w:val="009D785E"/>
    <w:rsid w:val="00A04CAC"/>
    <w:rsid w:val="00A133F9"/>
    <w:rsid w:val="00A403CB"/>
    <w:rsid w:val="00A62A3D"/>
    <w:rsid w:val="00A661B2"/>
    <w:rsid w:val="00A73E30"/>
    <w:rsid w:val="00A9125D"/>
    <w:rsid w:val="00AA3A47"/>
    <w:rsid w:val="00AB220B"/>
    <w:rsid w:val="00B17071"/>
    <w:rsid w:val="00B3186A"/>
    <w:rsid w:val="00B5420E"/>
    <w:rsid w:val="00BA09AE"/>
    <w:rsid w:val="00BC3CB0"/>
    <w:rsid w:val="00BD2207"/>
    <w:rsid w:val="00BF7475"/>
    <w:rsid w:val="00C322AB"/>
    <w:rsid w:val="00C522F7"/>
    <w:rsid w:val="00CE18B3"/>
    <w:rsid w:val="00CF7FC2"/>
    <w:rsid w:val="00D0241D"/>
    <w:rsid w:val="00D542D9"/>
    <w:rsid w:val="00D63FDC"/>
    <w:rsid w:val="00DA61DD"/>
    <w:rsid w:val="00DA7FD2"/>
    <w:rsid w:val="00E30531"/>
    <w:rsid w:val="00E669F4"/>
    <w:rsid w:val="00EF5928"/>
    <w:rsid w:val="00F2121E"/>
    <w:rsid w:val="00F27AC0"/>
    <w:rsid w:val="00F43E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9820"/>
  <w15:chartTrackingRefBased/>
  <w15:docId w15:val="{377B4198-E14C-43F4-8AC7-664FE024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9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1194</Words>
  <Characters>6569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Olivar</dc:creator>
  <cp:keywords/>
  <dc:description/>
  <cp:lastModifiedBy>Nancy MARTIN</cp:lastModifiedBy>
  <cp:revision>2</cp:revision>
  <dcterms:created xsi:type="dcterms:W3CDTF">2024-01-22T10:50:00Z</dcterms:created>
  <dcterms:modified xsi:type="dcterms:W3CDTF">2024-01-22T10:50:00Z</dcterms:modified>
</cp:coreProperties>
</file>