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B77B" w14:textId="77777777" w:rsidR="00666B72" w:rsidRPr="00C06CE3" w:rsidRDefault="00000000">
      <w:pPr>
        <w:pStyle w:val="Heading1"/>
        <w:rPr>
          <w:sz w:val="20"/>
          <w:szCs w:val="20"/>
        </w:rPr>
      </w:pPr>
      <w:r w:rsidRPr="00C06CE3">
        <w:rPr>
          <w:sz w:val="20"/>
          <w:szCs w:val="20"/>
        </w:rPr>
        <w:t>Door Monitor — User Guide</w:t>
      </w:r>
    </w:p>
    <w:p w14:paraId="458FC5B2" w14:textId="77777777" w:rsidR="00666B72" w:rsidRPr="00C06CE3" w:rsidRDefault="00000000">
      <w:pPr>
        <w:spacing w:after="120"/>
        <w:rPr>
          <w:sz w:val="20"/>
          <w:szCs w:val="20"/>
        </w:rPr>
      </w:pPr>
      <w:r w:rsidRPr="00C06CE3">
        <w:rPr>
          <w:sz w:val="20"/>
          <w:szCs w:val="20"/>
        </w:rPr>
        <w:t xml:space="preserve">A two-piece wireless door monitor. </w:t>
      </w:r>
      <w:r w:rsidRPr="00C06CE3">
        <w:rPr>
          <w:b/>
          <w:bCs/>
          <w:sz w:val="20"/>
          <w:szCs w:val="20"/>
        </w:rPr>
        <w:t>Unit 1 (Sensor)</w:t>
      </w:r>
      <w:r w:rsidRPr="00C06CE3">
        <w:rPr>
          <w:sz w:val="20"/>
          <w:szCs w:val="20"/>
        </w:rPr>
        <w:t xml:space="preserve"> sits by the door and senses open or closed. </w:t>
      </w:r>
      <w:r w:rsidRPr="00C06CE3">
        <w:rPr>
          <w:b/>
          <w:bCs/>
          <w:sz w:val="20"/>
          <w:szCs w:val="20"/>
        </w:rPr>
        <w:t>Unit 2 (Display)</w:t>
      </w:r>
      <w:r w:rsidRPr="00C06CE3">
        <w:rPr>
          <w:sz w:val="20"/>
          <w:szCs w:val="20"/>
        </w:rPr>
        <w:t xml:space="preserve"> shows the door’s status on a round screen, anywhere within wireless range. The two units talk directly to each other — no Wi-Fi network, app, or account is needed.</w:t>
      </w:r>
    </w:p>
    <w:p w14:paraId="37A0199A" w14:textId="77777777" w:rsidR="00666B72" w:rsidRPr="00C06CE3" w:rsidRDefault="00000000">
      <w:pPr>
        <w:pStyle w:val="Heading2"/>
        <w:rPr>
          <w:sz w:val="20"/>
          <w:szCs w:val="20"/>
        </w:rPr>
      </w:pPr>
      <w:r w:rsidRPr="00C06CE3">
        <w:rPr>
          <w:sz w:val="20"/>
          <w:szCs w:val="20"/>
        </w:rPr>
        <w:t>Turning it on</w:t>
      </w:r>
    </w:p>
    <w:p w14:paraId="1402FDEB" w14:textId="4E74F55C" w:rsidR="00666B72" w:rsidRPr="00C06CE3" w:rsidRDefault="00000000">
      <w:pPr>
        <w:pStyle w:val="ListParagraph"/>
        <w:numPr>
          <w:ilvl w:val="0"/>
          <w:numId w:val="2"/>
        </w:numPr>
        <w:spacing w:after="60"/>
        <w:rPr>
          <w:sz w:val="20"/>
          <w:szCs w:val="20"/>
        </w:rPr>
      </w:pPr>
      <w:r w:rsidRPr="00C06CE3">
        <w:rPr>
          <w:b/>
          <w:bCs/>
          <w:sz w:val="20"/>
          <w:szCs w:val="20"/>
        </w:rPr>
        <w:t xml:space="preserve">Unit 1 (Sensor): </w:t>
      </w:r>
      <w:r w:rsidRPr="00C06CE3">
        <w:rPr>
          <w:sz w:val="20"/>
          <w:szCs w:val="20"/>
        </w:rPr>
        <w:t xml:space="preserve">plug its USB port into any 5 V USB </w:t>
      </w:r>
      <w:r w:rsidR="0027564B" w:rsidRPr="00C06CE3">
        <w:rPr>
          <w:sz w:val="20"/>
          <w:szCs w:val="20"/>
        </w:rPr>
        <w:t>power source</w:t>
      </w:r>
    </w:p>
    <w:p w14:paraId="2A11F274" w14:textId="19896F57" w:rsidR="0027564B" w:rsidRPr="00C06CE3" w:rsidRDefault="00000000" w:rsidP="0027564B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C06CE3">
        <w:rPr>
          <w:b/>
          <w:bCs/>
          <w:sz w:val="20"/>
          <w:szCs w:val="20"/>
        </w:rPr>
        <w:t xml:space="preserve">Unit 2 (Display): </w:t>
      </w:r>
      <w:r w:rsidRPr="00C06CE3">
        <w:rPr>
          <w:sz w:val="20"/>
          <w:szCs w:val="20"/>
        </w:rPr>
        <w:t xml:space="preserve">plug its USB-C port into a 5 V </w:t>
      </w:r>
      <w:r w:rsidR="0027564B" w:rsidRPr="00C06CE3">
        <w:rPr>
          <w:sz w:val="20"/>
          <w:szCs w:val="20"/>
        </w:rPr>
        <w:t xml:space="preserve">USB </w:t>
      </w:r>
      <w:r w:rsidR="0027564B" w:rsidRPr="00C06CE3">
        <w:rPr>
          <w:sz w:val="20"/>
          <w:szCs w:val="20"/>
        </w:rPr>
        <w:t>power source</w:t>
      </w:r>
    </w:p>
    <w:p w14:paraId="77E9CBED" w14:textId="7D800384" w:rsidR="00666B72" w:rsidRPr="00C06CE3" w:rsidRDefault="00000000" w:rsidP="00C06CE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06CE3">
        <w:rPr>
          <w:b/>
          <w:bCs/>
          <w:sz w:val="20"/>
          <w:szCs w:val="20"/>
        </w:rPr>
        <w:t>Pairin</w:t>
      </w:r>
      <w:r w:rsidRPr="00C06CE3">
        <w:rPr>
          <w:b/>
          <w:bCs/>
          <w:sz w:val="20"/>
          <w:szCs w:val="20"/>
        </w:rPr>
        <w:t>g</w:t>
      </w:r>
      <w:r w:rsidR="00C06CE3" w:rsidRPr="00C06CE3">
        <w:rPr>
          <w:b/>
          <w:bCs/>
          <w:sz w:val="20"/>
          <w:szCs w:val="20"/>
        </w:rPr>
        <w:t xml:space="preserve">: </w:t>
      </w:r>
      <w:r w:rsidR="00C06CE3" w:rsidRPr="00C06CE3">
        <w:rPr>
          <w:sz w:val="20"/>
          <w:szCs w:val="20"/>
        </w:rPr>
        <w:t>The units pair</w:t>
      </w:r>
      <w:r w:rsidRPr="00C06CE3">
        <w:rPr>
          <w:sz w:val="20"/>
          <w:szCs w:val="20"/>
        </w:rPr>
        <w:t xml:space="preserve"> automatically within a second or two </w:t>
      </w:r>
      <w:r w:rsidR="00C06CE3" w:rsidRPr="00C06CE3">
        <w:rPr>
          <w:sz w:val="20"/>
          <w:szCs w:val="20"/>
        </w:rPr>
        <w:t>after</w:t>
      </w:r>
      <w:r w:rsidRPr="00C06CE3">
        <w:rPr>
          <w:sz w:val="20"/>
          <w:szCs w:val="20"/>
        </w:rPr>
        <w:t xml:space="preserve"> both </w:t>
      </w:r>
      <w:r w:rsidR="00C06CE3" w:rsidRPr="00C06CE3">
        <w:rPr>
          <w:sz w:val="20"/>
          <w:szCs w:val="20"/>
        </w:rPr>
        <w:t>are</w:t>
      </w:r>
      <w:r w:rsidRPr="00C06CE3">
        <w:rPr>
          <w:sz w:val="20"/>
          <w:szCs w:val="20"/>
        </w:rPr>
        <w:t xml:space="preserve"> powered</w:t>
      </w:r>
      <w:r w:rsidR="00C06CE3" w:rsidRPr="00C06CE3">
        <w:rPr>
          <w:sz w:val="20"/>
          <w:szCs w:val="20"/>
        </w:rPr>
        <w:t xml:space="preserve"> on</w:t>
      </w:r>
      <w:r w:rsidR="00C06CE3">
        <w:rPr>
          <w:sz w:val="20"/>
          <w:szCs w:val="20"/>
        </w:rPr>
        <w:t xml:space="preserve"> when in range</w:t>
      </w:r>
      <w:r w:rsidR="00C06CE3" w:rsidRPr="00C06CE3">
        <w:rPr>
          <w:sz w:val="20"/>
          <w:szCs w:val="20"/>
        </w:rPr>
        <w:t xml:space="preserve">. No setup is required. If no paring units are too far apart. </w:t>
      </w:r>
    </w:p>
    <w:p w14:paraId="75B3F458" w14:textId="45364D5B" w:rsidR="00666B72" w:rsidRPr="00C06CE3" w:rsidRDefault="00C06CE3">
      <w:pPr>
        <w:pStyle w:val="Heading2"/>
        <w:rPr>
          <w:sz w:val="20"/>
          <w:szCs w:val="20"/>
        </w:rPr>
      </w:pPr>
      <w:r w:rsidRPr="00C06CE3">
        <w:rPr>
          <w:sz w:val="20"/>
          <w:szCs w:val="20"/>
        </w:rPr>
        <w:t xml:space="preserve">Door </w:t>
      </w:r>
      <w:r w:rsidR="00000000" w:rsidRPr="00C06CE3">
        <w:rPr>
          <w:sz w:val="20"/>
          <w:szCs w:val="20"/>
        </w:rPr>
        <w:t>Unit 1 (</w:t>
      </w:r>
      <w:proofErr w:type="gramStart"/>
      <w:r w:rsidR="00000000" w:rsidRPr="00C06CE3">
        <w:rPr>
          <w:sz w:val="20"/>
          <w:szCs w:val="20"/>
        </w:rPr>
        <w:t>Sensor) —</w:t>
      </w:r>
      <w:proofErr w:type="gramEnd"/>
      <w:r w:rsidR="00000000" w:rsidRPr="00C06CE3">
        <w:rPr>
          <w:sz w:val="20"/>
          <w:szCs w:val="20"/>
        </w:rPr>
        <w:t xml:space="preserve"> the three 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6B72" w:rsidRPr="00C06CE3" w14:paraId="708F9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1C4D0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>Light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82852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>What it means</w:t>
            </w:r>
          </w:p>
        </w:tc>
      </w:tr>
      <w:tr w:rsidR="00666B72" w:rsidRPr="00C06CE3" w14:paraId="2616AC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D5AAC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color w:val="FFFFFF"/>
                <w:sz w:val="20"/>
                <w:szCs w:val="20"/>
              </w:rPr>
              <w:t>Red — Power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2C6475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sz w:val="20"/>
                <w:szCs w:val="20"/>
              </w:rPr>
              <w:t>On whenever the unit has power. This is just the power indicator (always on).</w:t>
            </w:r>
          </w:p>
        </w:tc>
      </w:tr>
      <w:tr w:rsidR="00666B72" w:rsidRPr="00C06CE3" w14:paraId="0D8E80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59095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color w:val="FFFFFF"/>
                <w:sz w:val="20"/>
                <w:szCs w:val="20"/>
              </w:rPr>
              <w:t>Comm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8804A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sz w:val="20"/>
                <w:szCs w:val="20"/>
              </w:rPr>
              <w:t xml:space="preserve">Link to the display: </w:t>
            </w:r>
            <w:r w:rsidRPr="00C06CE3">
              <w:rPr>
                <w:b/>
                <w:bCs/>
                <w:color w:val="C00000"/>
                <w:sz w:val="20"/>
                <w:szCs w:val="20"/>
              </w:rPr>
              <w:t>red = not connected</w:t>
            </w:r>
            <w:r w:rsidRPr="00C06CE3">
              <w:rPr>
                <w:sz w:val="20"/>
                <w:szCs w:val="20"/>
              </w:rPr>
              <w:t xml:space="preserve">, </w:t>
            </w:r>
            <w:r w:rsidRPr="00C06CE3">
              <w:rPr>
                <w:b/>
                <w:bCs/>
                <w:color w:val="2E7D32"/>
                <w:sz w:val="20"/>
                <w:szCs w:val="20"/>
              </w:rPr>
              <w:t>green = connected</w:t>
            </w:r>
            <w:r w:rsidRPr="00C06CE3">
              <w:rPr>
                <w:sz w:val="20"/>
                <w:szCs w:val="20"/>
              </w:rPr>
              <w:t xml:space="preserve">, brief </w:t>
            </w:r>
            <w:r w:rsidRPr="00C06CE3">
              <w:rPr>
                <w:b/>
                <w:bCs/>
                <w:color w:val="1F6FEB"/>
                <w:sz w:val="20"/>
                <w:szCs w:val="20"/>
              </w:rPr>
              <w:t>blue flash = message sent/received</w:t>
            </w:r>
            <w:r w:rsidRPr="00C06CE3">
              <w:rPr>
                <w:sz w:val="20"/>
                <w:szCs w:val="20"/>
              </w:rPr>
              <w:t>. Normal at start: red for about a second, then green.</w:t>
            </w:r>
          </w:p>
        </w:tc>
      </w:tr>
      <w:tr w:rsidR="00666B72" w:rsidRPr="00C06CE3" w14:paraId="384C0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E5F34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color w:val="FFFFFF"/>
                <w:sz w:val="20"/>
                <w:szCs w:val="20"/>
              </w:rPr>
              <w:t>Green — Door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727BC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 xml:space="preserve">On = door CLOSED. </w:t>
            </w:r>
            <w:r w:rsidRPr="00C06CE3">
              <w:rPr>
                <w:sz w:val="20"/>
                <w:szCs w:val="20"/>
              </w:rPr>
              <w:t>Off = door OPEN.</w:t>
            </w:r>
          </w:p>
        </w:tc>
      </w:tr>
    </w:tbl>
    <w:p w14:paraId="570CCDB2" w14:textId="77777777" w:rsidR="00666B72" w:rsidRPr="00C06CE3" w:rsidRDefault="00000000">
      <w:pPr>
        <w:spacing w:before="120" w:after="120"/>
        <w:rPr>
          <w:sz w:val="20"/>
          <w:szCs w:val="20"/>
        </w:rPr>
      </w:pPr>
      <w:r w:rsidRPr="00C06CE3">
        <w:rPr>
          <w:sz w:val="20"/>
          <w:szCs w:val="20"/>
        </w:rPr>
        <w:t xml:space="preserve">A healthy power-up: the red power light comes on, the Comm light flashes red then settles on </w:t>
      </w:r>
      <w:r w:rsidRPr="00C06CE3">
        <w:rPr>
          <w:b/>
          <w:bCs/>
          <w:color w:val="2E7D32"/>
          <w:sz w:val="20"/>
          <w:szCs w:val="20"/>
        </w:rPr>
        <w:t>green</w:t>
      </w:r>
      <w:r w:rsidRPr="00C06CE3">
        <w:rPr>
          <w:sz w:val="20"/>
          <w:szCs w:val="20"/>
        </w:rPr>
        <w:t xml:space="preserve"> once it finds the display, and the green Door light matches your door.</w:t>
      </w:r>
    </w:p>
    <w:p w14:paraId="213C1A41" w14:textId="77777777" w:rsidR="00666B72" w:rsidRPr="00C06CE3" w:rsidRDefault="00000000">
      <w:pPr>
        <w:pStyle w:val="Heading2"/>
        <w:rPr>
          <w:sz w:val="20"/>
          <w:szCs w:val="20"/>
        </w:rPr>
      </w:pPr>
      <w:r w:rsidRPr="00C06CE3">
        <w:rPr>
          <w:sz w:val="20"/>
          <w:szCs w:val="20"/>
        </w:rPr>
        <w:t>Unit 2 (</w:t>
      </w:r>
      <w:proofErr w:type="gramStart"/>
      <w:r w:rsidRPr="00C06CE3">
        <w:rPr>
          <w:sz w:val="20"/>
          <w:szCs w:val="20"/>
        </w:rPr>
        <w:t>Display) —</w:t>
      </w:r>
      <w:proofErr w:type="gramEnd"/>
      <w:r w:rsidRPr="00C06CE3">
        <w:rPr>
          <w:sz w:val="20"/>
          <w:szCs w:val="20"/>
        </w:rPr>
        <w:t xml:space="preserve"> the screen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6B72" w:rsidRPr="00C06CE3" w14:paraId="18B4D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C7FB5E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31121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>What it means</w:t>
            </w:r>
          </w:p>
        </w:tc>
      </w:tr>
      <w:tr w:rsidR="00666B72" w:rsidRPr="00C06CE3" w14:paraId="583CC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324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924BE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color w:val="FFFFFF"/>
                <w:sz w:val="20"/>
                <w:szCs w:val="20"/>
              </w:rPr>
              <w:t>PAIRING…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D38908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sz w:val="20"/>
                <w:szCs w:val="20"/>
              </w:rPr>
              <w:t>Starting up / looking for the sensor (first couple of seconds).</w:t>
            </w:r>
          </w:p>
        </w:tc>
      </w:tr>
      <w:tr w:rsidR="00666B72" w:rsidRPr="00C06CE3" w14:paraId="613A2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13F768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color w:val="FFFFFF"/>
                <w:sz w:val="20"/>
                <w:szCs w:val="20"/>
              </w:rPr>
              <w:t>Red — OPEN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72C45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sz w:val="20"/>
                <w:szCs w:val="20"/>
              </w:rPr>
              <w:t xml:space="preserve">The door is </w:t>
            </w:r>
            <w:r w:rsidRPr="00C06CE3">
              <w:rPr>
                <w:b/>
                <w:bCs/>
                <w:color w:val="C00000"/>
                <w:sz w:val="20"/>
                <w:szCs w:val="20"/>
              </w:rPr>
              <w:t>open</w:t>
            </w:r>
            <w:r w:rsidRPr="00C06CE3">
              <w:rPr>
                <w:sz w:val="20"/>
                <w:szCs w:val="20"/>
              </w:rPr>
              <w:t>.</w:t>
            </w:r>
          </w:p>
        </w:tc>
      </w:tr>
      <w:tr w:rsidR="00666B72" w:rsidRPr="00C06CE3" w14:paraId="24869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9A8050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color w:val="FFFFFF"/>
                <w:sz w:val="20"/>
                <w:szCs w:val="20"/>
              </w:rPr>
              <w:t>Dimmed — CLOSED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392D2A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sz w:val="20"/>
                <w:szCs w:val="20"/>
              </w:rPr>
              <w:t xml:space="preserve">The door is </w:t>
            </w:r>
            <w:r w:rsidRPr="00C06CE3">
              <w:rPr>
                <w:b/>
                <w:bCs/>
                <w:color w:val="2E7D32"/>
                <w:sz w:val="20"/>
                <w:szCs w:val="20"/>
              </w:rPr>
              <w:t>closed</w:t>
            </w:r>
            <w:r w:rsidRPr="00C06CE3">
              <w:rPr>
                <w:sz w:val="20"/>
                <w:szCs w:val="20"/>
              </w:rPr>
              <w:t>. A small green dot blinks with each update, so you can see it is live.</w:t>
            </w:r>
          </w:p>
        </w:tc>
      </w:tr>
      <w:tr w:rsidR="00666B72" w:rsidRPr="00C06CE3" w14:paraId="45869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91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6EE25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b/>
                <w:bCs/>
                <w:color w:val="000000"/>
                <w:sz w:val="20"/>
                <w:szCs w:val="20"/>
              </w:rPr>
              <w:t>Amber — NO SIGNAL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AE52C" w14:textId="77777777" w:rsidR="00666B72" w:rsidRPr="00C06CE3" w:rsidRDefault="00000000">
            <w:pPr>
              <w:rPr>
                <w:sz w:val="20"/>
                <w:szCs w:val="20"/>
              </w:rPr>
            </w:pPr>
            <w:r w:rsidRPr="00C06CE3">
              <w:rPr>
                <w:sz w:val="20"/>
                <w:szCs w:val="20"/>
              </w:rPr>
              <w:t>Lost contact with the sensor — sensor unpowered, out of range, or restarting. The edge of the screen blinks to get your attention.</w:t>
            </w:r>
          </w:p>
        </w:tc>
      </w:tr>
    </w:tbl>
    <w:p w14:paraId="57C579F9" w14:textId="77777777" w:rsidR="00666B72" w:rsidRPr="00C06CE3" w:rsidRDefault="00000000">
      <w:pPr>
        <w:pStyle w:val="Heading2"/>
        <w:rPr>
          <w:sz w:val="20"/>
          <w:szCs w:val="20"/>
        </w:rPr>
      </w:pPr>
      <w:r w:rsidRPr="00C06CE3">
        <w:rPr>
          <w:sz w:val="20"/>
          <w:szCs w:val="20"/>
        </w:rPr>
        <w:t>Known issue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6B72" w:rsidRPr="00C06CE3" w14:paraId="5454C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A700"/>
              <w:left w:val="single" w:sz="18" w:space="0" w:color="E6A700"/>
              <w:bottom w:val="single" w:sz="6" w:space="0" w:color="E6A700"/>
              <w:right w:val="single" w:sz="6" w:space="0" w:color="E6A700"/>
            </w:tcBorders>
            <w:shd w:val="clear" w:color="auto" w:fill="FFF7E0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DE51EC5" w14:textId="77777777" w:rsidR="00666B72" w:rsidRPr="00C06CE3" w:rsidRDefault="00000000">
            <w:pPr>
              <w:spacing w:after="120"/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>Known issue: Unit 1 sometimes doesn’t start (only the red light)</w:t>
            </w:r>
          </w:p>
          <w:p w14:paraId="69DA592F" w14:textId="77777777" w:rsidR="00666B72" w:rsidRPr="00C06CE3" w:rsidRDefault="00000000">
            <w:pPr>
              <w:spacing w:after="120"/>
              <w:rPr>
                <w:sz w:val="20"/>
                <w:szCs w:val="20"/>
              </w:rPr>
            </w:pPr>
            <w:proofErr w:type="gramStart"/>
            <w:r w:rsidRPr="00C06CE3">
              <w:rPr>
                <w:sz w:val="20"/>
                <w:szCs w:val="20"/>
              </w:rPr>
              <w:t>Once in a while</w:t>
            </w:r>
            <w:proofErr w:type="gramEnd"/>
            <w:r w:rsidRPr="00C06CE3">
              <w:rPr>
                <w:sz w:val="20"/>
                <w:szCs w:val="20"/>
              </w:rPr>
              <w:t xml:space="preserve"> at power-up, </w:t>
            </w:r>
            <w:r w:rsidRPr="00C06CE3">
              <w:rPr>
                <w:b/>
                <w:bCs/>
                <w:color w:val="C00000"/>
                <w:sz w:val="20"/>
                <w:szCs w:val="20"/>
              </w:rPr>
              <w:t>only the red power light</w:t>
            </w:r>
            <w:r w:rsidRPr="00C06CE3">
              <w:rPr>
                <w:sz w:val="20"/>
                <w:szCs w:val="20"/>
              </w:rPr>
              <w:t xml:space="preserve"> comes on — the Comm light and the green Door light stay dark — and the unit does nothing. This is a start-up glitch: a brief voltage dip as it powers on stops it from booting.</w:t>
            </w:r>
          </w:p>
          <w:p w14:paraId="789C564F" w14:textId="77777777" w:rsidR="00666B72" w:rsidRPr="00C06CE3" w:rsidRDefault="00000000">
            <w:pPr>
              <w:spacing w:after="120"/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 xml:space="preserve">Fix: </w:t>
            </w:r>
            <w:r w:rsidRPr="00C06CE3">
              <w:rPr>
                <w:sz w:val="20"/>
                <w:szCs w:val="20"/>
              </w:rPr>
              <w:t>unplug Unit 1, wait a couple of seconds, and plug it back in. It will start normally.</w:t>
            </w:r>
          </w:p>
          <w:p w14:paraId="69148C3C" w14:textId="53A6E532" w:rsidR="00666B72" w:rsidRPr="00C06CE3" w:rsidRDefault="00000000" w:rsidP="00C06CE3">
            <w:pPr>
              <w:spacing w:after="120"/>
              <w:rPr>
                <w:sz w:val="20"/>
                <w:szCs w:val="20"/>
              </w:rPr>
            </w:pPr>
            <w:r w:rsidRPr="00C06CE3">
              <w:rPr>
                <w:b/>
                <w:bCs/>
                <w:sz w:val="20"/>
                <w:szCs w:val="20"/>
              </w:rPr>
              <w:t xml:space="preserve">How to tell it apart: </w:t>
            </w:r>
            <w:r w:rsidRPr="00C06CE3">
              <w:rPr>
                <w:sz w:val="20"/>
                <w:szCs w:val="20"/>
              </w:rPr>
              <w:t>a good start lights the Comm light (</w:t>
            </w:r>
            <w:r w:rsidRPr="00C06CE3">
              <w:rPr>
                <w:b/>
                <w:bCs/>
                <w:sz w:val="20"/>
                <w:szCs w:val="20"/>
              </w:rPr>
              <w:t>red → green</w:t>
            </w:r>
            <w:r w:rsidRPr="00C06CE3">
              <w:rPr>
                <w:sz w:val="20"/>
                <w:szCs w:val="20"/>
              </w:rPr>
              <w:t xml:space="preserve">) and the green Door light within a second or two. If </w:t>
            </w:r>
            <w:r w:rsidRPr="00C06CE3">
              <w:rPr>
                <w:i/>
                <w:iCs/>
                <w:sz w:val="20"/>
                <w:szCs w:val="20"/>
              </w:rPr>
              <w:t>only</w:t>
            </w:r>
            <w:r w:rsidRPr="00C06CE3">
              <w:rPr>
                <w:sz w:val="20"/>
                <w:szCs w:val="20"/>
              </w:rPr>
              <w:t xml:space="preserve"> the red power light stays lit, do the unplug / re-plug.</w:t>
            </w:r>
          </w:p>
        </w:tc>
      </w:tr>
    </w:tbl>
    <w:p w14:paraId="53D1FF7A" w14:textId="77777777" w:rsidR="00666B72" w:rsidRPr="00C06CE3" w:rsidRDefault="00000000">
      <w:pPr>
        <w:pStyle w:val="Heading2"/>
        <w:rPr>
          <w:sz w:val="20"/>
          <w:szCs w:val="20"/>
        </w:rPr>
      </w:pPr>
      <w:r w:rsidRPr="00C06CE3">
        <w:rPr>
          <w:sz w:val="20"/>
          <w:szCs w:val="20"/>
        </w:rPr>
        <w:t>Quick help</w:t>
      </w:r>
    </w:p>
    <w:p w14:paraId="3A42C862" w14:textId="77777777" w:rsidR="00666B72" w:rsidRPr="00C06CE3" w:rsidRDefault="00000000">
      <w:pPr>
        <w:pStyle w:val="ListParagraph"/>
        <w:numPr>
          <w:ilvl w:val="0"/>
          <w:numId w:val="2"/>
        </w:numPr>
        <w:spacing w:after="60"/>
        <w:rPr>
          <w:sz w:val="20"/>
          <w:szCs w:val="20"/>
        </w:rPr>
      </w:pPr>
      <w:r w:rsidRPr="00C06CE3">
        <w:rPr>
          <w:b/>
          <w:bCs/>
          <w:sz w:val="20"/>
          <w:szCs w:val="20"/>
        </w:rPr>
        <w:t xml:space="preserve">Display shows “NO SIGNAL”: </w:t>
      </w:r>
      <w:r w:rsidRPr="00C06CE3">
        <w:rPr>
          <w:sz w:val="20"/>
          <w:szCs w:val="20"/>
        </w:rPr>
        <w:t xml:space="preserve">the sensor isn’t reaching it. Check Unit 1 is powered and </w:t>
      </w:r>
      <w:proofErr w:type="gramStart"/>
      <w:r w:rsidRPr="00C06CE3">
        <w:rPr>
          <w:sz w:val="20"/>
          <w:szCs w:val="20"/>
        </w:rPr>
        <w:t>actually started</w:t>
      </w:r>
      <w:proofErr w:type="gramEnd"/>
      <w:r w:rsidRPr="00C06CE3">
        <w:rPr>
          <w:sz w:val="20"/>
          <w:szCs w:val="20"/>
        </w:rPr>
        <w:t xml:space="preserve"> (see Known issue), and within range — about 10–30 m indoors through walls, 100–200 m line-of-sight.</w:t>
      </w:r>
    </w:p>
    <w:p w14:paraId="1E1F961F" w14:textId="1A204005" w:rsidR="00666B72" w:rsidRPr="00C06CE3" w:rsidRDefault="00000000" w:rsidP="00C06CE3">
      <w:pPr>
        <w:pStyle w:val="ListParagraph"/>
        <w:numPr>
          <w:ilvl w:val="0"/>
          <w:numId w:val="2"/>
        </w:numPr>
        <w:spacing w:after="60"/>
        <w:rPr>
          <w:sz w:val="20"/>
          <w:szCs w:val="20"/>
        </w:rPr>
      </w:pPr>
      <w:r w:rsidRPr="00C06CE3">
        <w:rPr>
          <w:b/>
          <w:bCs/>
          <w:sz w:val="20"/>
          <w:szCs w:val="20"/>
        </w:rPr>
        <w:t xml:space="preserve">It seems backwards </w:t>
      </w:r>
      <w:r w:rsidRPr="00C06CE3">
        <w:rPr>
          <w:sz w:val="20"/>
          <w:szCs w:val="20"/>
        </w:rPr>
        <w:t>(says CLOSED when open, or the green light is inverted): the magnet/switch alignment or a setting is reversed — let me know and I’ll flip it.</w:t>
      </w:r>
    </w:p>
    <w:sectPr w:rsidR="00666B72" w:rsidRPr="00C06CE3" w:rsidSect="00C06CE3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CA41" w14:textId="77777777" w:rsidR="008A0D1C" w:rsidRDefault="008A0D1C">
      <w:r>
        <w:separator/>
      </w:r>
    </w:p>
  </w:endnote>
  <w:endnote w:type="continuationSeparator" w:id="0">
    <w:p w14:paraId="26F4F898" w14:textId="77777777" w:rsidR="008A0D1C" w:rsidRDefault="008A0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6D01" w14:textId="77777777" w:rsidR="00666B72" w:rsidRDefault="00000000">
    <w:pPr>
      <w:jc w:val="center"/>
    </w:pPr>
    <w:r>
      <w:t xml:space="preserve">Door Monitor — User Guide   •   Page </w:t>
    </w:r>
    <w:r>
      <w:fldChar w:fldCharType="begin"/>
    </w:r>
    <w:r>
      <w:instrText>PAGE</w:instrText>
    </w:r>
    <w:r>
      <w:fldChar w:fldCharType="separate"/>
    </w:r>
    <w:r w:rsidR="002756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7CAC" w14:textId="77777777" w:rsidR="008A0D1C" w:rsidRDefault="008A0D1C">
      <w:r>
        <w:separator/>
      </w:r>
    </w:p>
  </w:footnote>
  <w:footnote w:type="continuationSeparator" w:id="0">
    <w:p w14:paraId="3D23AB17" w14:textId="77777777" w:rsidR="008A0D1C" w:rsidRDefault="008A0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4D3"/>
    <w:multiLevelType w:val="hybridMultilevel"/>
    <w:tmpl w:val="9C40EB3C"/>
    <w:lvl w:ilvl="0" w:tplc="183AEE2A">
      <w:start w:val="1"/>
      <w:numFmt w:val="bullet"/>
      <w:lvlText w:val="•"/>
      <w:lvlJc w:val="left"/>
      <w:pPr>
        <w:ind w:left="460" w:hanging="260"/>
      </w:pPr>
    </w:lvl>
    <w:lvl w:ilvl="1" w:tplc="872E662A">
      <w:numFmt w:val="decimal"/>
      <w:lvlText w:val=""/>
      <w:lvlJc w:val="left"/>
    </w:lvl>
    <w:lvl w:ilvl="2" w:tplc="D7B26DEE">
      <w:numFmt w:val="decimal"/>
      <w:lvlText w:val=""/>
      <w:lvlJc w:val="left"/>
    </w:lvl>
    <w:lvl w:ilvl="3" w:tplc="D77430C4">
      <w:numFmt w:val="decimal"/>
      <w:lvlText w:val=""/>
      <w:lvlJc w:val="left"/>
    </w:lvl>
    <w:lvl w:ilvl="4" w:tplc="2DC41580">
      <w:numFmt w:val="decimal"/>
      <w:lvlText w:val=""/>
      <w:lvlJc w:val="left"/>
    </w:lvl>
    <w:lvl w:ilvl="5" w:tplc="1CB839EE">
      <w:numFmt w:val="decimal"/>
      <w:lvlText w:val=""/>
      <w:lvlJc w:val="left"/>
    </w:lvl>
    <w:lvl w:ilvl="6" w:tplc="E93E7776">
      <w:numFmt w:val="decimal"/>
      <w:lvlText w:val=""/>
      <w:lvlJc w:val="left"/>
    </w:lvl>
    <w:lvl w:ilvl="7" w:tplc="50C4BF5E">
      <w:numFmt w:val="decimal"/>
      <w:lvlText w:val=""/>
      <w:lvlJc w:val="left"/>
    </w:lvl>
    <w:lvl w:ilvl="8" w:tplc="F8E0388E">
      <w:numFmt w:val="decimal"/>
      <w:lvlText w:val=""/>
      <w:lvlJc w:val="left"/>
    </w:lvl>
  </w:abstractNum>
  <w:abstractNum w:abstractNumId="1" w15:restartNumberingAfterBreak="0">
    <w:nsid w:val="45C30168"/>
    <w:multiLevelType w:val="multilevel"/>
    <w:tmpl w:val="433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B2344"/>
    <w:multiLevelType w:val="hybridMultilevel"/>
    <w:tmpl w:val="30106688"/>
    <w:lvl w:ilvl="0" w:tplc="01C8D5F8">
      <w:start w:val="1"/>
      <w:numFmt w:val="bullet"/>
      <w:lvlText w:val="●"/>
      <w:lvlJc w:val="left"/>
      <w:pPr>
        <w:ind w:left="720" w:hanging="360"/>
      </w:pPr>
    </w:lvl>
    <w:lvl w:ilvl="1" w:tplc="14A43482">
      <w:start w:val="1"/>
      <w:numFmt w:val="bullet"/>
      <w:lvlText w:val="○"/>
      <w:lvlJc w:val="left"/>
      <w:pPr>
        <w:ind w:left="1440" w:hanging="360"/>
      </w:pPr>
    </w:lvl>
    <w:lvl w:ilvl="2" w:tplc="E6247D6C">
      <w:start w:val="1"/>
      <w:numFmt w:val="bullet"/>
      <w:lvlText w:val="■"/>
      <w:lvlJc w:val="left"/>
      <w:pPr>
        <w:ind w:left="2160" w:hanging="360"/>
      </w:pPr>
    </w:lvl>
    <w:lvl w:ilvl="3" w:tplc="26585892">
      <w:start w:val="1"/>
      <w:numFmt w:val="bullet"/>
      <w:lvlText w:val="●"/>
      <w:lvlJc w:val="left"/>
      <w:pPr>
        <w:ind w:left="2880" w:hanging="360"/>
      </w:pPr>
    </w:lvl>
    <w:lvl w:ilvl="4" w:tplc="6B8A147C">
      <w:start w:val="1"/>
      <w:numFmt w:val="bullet"/>
      <w:lvlText w:val="○"/>
      <w:lvlJc w:val="left"/>
      <w:pPr>
        <w:ind w:left="3600" w:hanging="360"/>
      </w:pPr>
    </w:lvl>
    <w:lvl w:ilvl="5" w:tplc="57247106">
      <w:start w:val="1"/>
      <w:numFmt w:val="bullet"/>
      <w:lvlText w:val="■"/>
      <w:lvlJc w:val="left"/>
      <w:pPr>
        <w:ind w:left="4320" w:hanging="360"/>
      </w:pPr>
    </w:lvl>
    <w:lvl w:ilvl="6" w:tplc="4F0CD754">
      <w:start w:val="1"/>
      <w:numFmt w:val="bullet"/>
      <w:lvlText w:val="●"/>
      <w:lvlJc w:val="left"/>
      <w:pPr>
        <w:ind w:left="5040" w:hanging="360"/>
      </w:pPr>
    </w:lvl>
    <w:lvl w:ilvl="7" w:tplc="52389650">
      <w:start w:val="1"/>
      <w:numFmt w:val="bullet"/>
      <w:lvlText w:val="●"/>
      <w:lvlJc w:val="left"/>
      <w:pPr>
        <w:ind w:left="5760" w:hanging="360"/>
      </w:pPr>
    </w:lvl>
    <w:lvl w:ilvl="8" w:tplc="0096B448">
      <w:start w:val="1"/>
      <w:numFmt w:val="bullet"/>
      <w:lvlText w:val="●"/>
      <w:lvlJc w:val="left"/>
      <w:pPr>
        <w:ind w:left="6480" w:hanging="360"/>
      </w:pPr>
    </w:lvl>
  </w:abstractNum>
  <w:num w:numId="1" w16cid:durableId="482739746">
    <w:abstractNumId w:val="2"/>
    <w:lvlOverride w:ilvl="0">
      <w:startOverride w:val="1"/>
    </w:lvlOverride>
  </w:num>
  <w:num w:numId="2" w16cid:durableId="23680725">
    <w:abstractNumId w:val="0"/>
    <w:lvlOverride w:ilvl="0">
      <w:startOverride w:val="1"/>
    </w:lvlOverride>
  </w:num>
  <w:num w:numId="3" w16cid:durableId="1755741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B72"/>
    <w:rsid w:val="0027564B"/>
    <w:rsid w:val="0029010A"/>
    <w:rsid w:val="00666B72"/>
    <w:rsid w:val="00712539"/>
    <w:rsid w:val="008A0D1C"/>
    <w:rsid w:val="00C0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6187"/>
  <w15:docId w15:val="{891585CB-BEFF-46DE-9E5C-B3374048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461</Words>
  <Characters>2052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Marinko Kimmer</cp:lastModifiedBy>
  <cp:revision>2</cp:revision>
  <cp:lastPrinted>2026-07-08T05:52:00Z</cp:lastPrinted>
  <dcterms:created xsi:type="dcterms:W3CDTF">2026-07-08T05:22:00Z</dcterms:created>
  <dcterms:modified xsi:type="dcterms:W3CDTF">2026-07-08T06:00:00Z</dcterms:modified>
</cp:coreProperties>
</file>