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Magic Stories Records — Stan projektu (MASTER)</w:t>
      </w:r>
    </w:p>
    <w:p>
      <w:pPr>
        <w:spacing w:after="40"/>
        <w:jc w:val="center"/>
      </w:pPr>
      <w:r>
        <w:rPr>
          <w:color w:val="555577"/>
          <w:sz w:val="22"/>
          <w:szCs w:val="22"/>
        </w:rPr>
        <w:t xml:space="preserve">Strona / Next.js + community feed · wersja 2026-06-11b (sesja 3)</w:t>
      </w:r>
    </w:p>
    <w:p>
      <w:pPr>
        <w:spacing w:after="240"/>
        <w:jc w:val="center"/>
      </w:pPr>
      <w:r>
        <w:rPr>
          <w:i/>
          <w:iCs/>
          <w:color w:val="555577"/>
          <w:sz w:val="22"/>
          <w:szCs w:val="22"/>
        </w:rPr>
        <w:t xml:space="preserve">Where music paints dreams.</w:t>
      </w:r>
    </w:p>
    <w:p>
      <w:pPr>
        <w:pStyle w:val="Heading1"/>
      </w:pPr>
      <w:r>
        <w:t xml:space="preserve">Zmiany w tej wersji (2026-06-11b — sesja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Dwujęzyczność EN/PL (next-intl 4.13). </w:t>
      </w:r>
      <w:r>
        <w:t xml:space="preserve">EN domyślny BEZ prefiksu (stare URL-e bez zmian), polski pod /pl/… (localePrefix "as-needed"). Strony przeniesione do src/app/[locale]/, słowniki messages/en.json + messages/pl.json (~140 kluczy), przełącznik EN | PL w Nav (desktop + panel mobilny), wybór w cookie NEXT_LOCALE. Routing i18n skomponowany z sesją Supabase w src/proxy.ts; ścieżki /auth/* wyłączone z i18n (OAuth callback nietknięty). Po zalogowaniu z /pl/account użytkownik wraca na wersję PL (SignInButton dokleja prefiks locale do next).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Treści przetłumaczone w data: </w:t>
      </w:r>
      <w:r>
        <w:t xml:space="preserve">blurbPl w releases.ts (16) i podcasts.ts (12), bioPl/originPl w authors (12), titlePl/blurbPl/ctaPl w news.ts (3). Slugi newsów NIEZMIENIONE — engagement bezpieczny. Wybór wersji wg locale (useLocale / params). UWAGA: Hero celowo po ANGIELSKU w obu wersjach (decyzja Dave'a — "Gdzie muzyka maluje sny" zostało tylko w stopce).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Komentarze przeprojektowane: </w:t>
      </w:r>
      <w:r>
        <w:t xml:space="preserve">wątek newsa renderuje się POD całą kartą (pełna szerokość, border-t + ciemniejszy pas bg-[#100e28]/35) — rozwinięcie nie rozciąga już obrazu 3:2. Separatory divide-y divide-cream/10 między komentarzami; w Bibliotece odpowiedzi dostały nić wątku (ml-4 border-l border-cream/15 pl-4).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FAZA 6 — serduszka na komentarzach (wykonana na produkcji): </w:t>
      </w:r>
      <w:r>
        <w:t xml:space="preserve">tabele news_comment_likes i reply_likes (PK złożony, kaskady, RLS: odczyt wszyscy / lajk własny; 6 polityk — zweryfikowane). SQL w supabase/schema_phase6.sql, zapisany też w SQL Editorze jako "Comment and Reply Hearts (Likes) Schema". UI: LikeButton dostał size="sm"; lajki optymistyczne, bez realtime (wątek to krótkotrwałe UI).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Edycja/usuwanie własnych komentarzy i odpowiedzi: </w:t>
      </w:r>
      <w:r>
        <w:t xml:space="preserve">ikonki ołówek/kosz przy własnych wpisach (meId === author_id), inline edytor, czerwone potwierdzenie usunięcia, liczniki komentarzy/odpowiedzi schodzą w dół po skasowaniu (dropComment / handleReplyDeleted). RLS update/delete istniało już w fazach 3 i 5 — zero nowego 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FIX PGRST201 (ważne!): </w:t>
      </w:r>
      <w:r>
        <w:t xml:space="preserve">tabele lajków utworzyły DRUGĄ relację news_comments↔profiles i replies↔profiles, przez co embed author:profiles(...) stał się niejednoznaczny i komentarze przestały się wczytywać. Naprawa: author:profiles!news_comments_author_id_fkey(...) oraz author:profiles!replies_author_id_fkey(...). Reguła z pkt 9 dotyczy teraz WSZYSTKICH embedów profiles.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Pułapka npm/sandbox: </w:t>
      </w:r>
      <w:r>
        <w:t xml:space="preserve">npm install w sandboxie (Linux) usuwa z node_modules binaria win32 (@parcel/watcher, lightningcss itd.) → dev na Windows pada ("No prebuild of @parcel/watcher"). Po każdej sesji, w której sandbox dotykał npm: uruchomić npm install w PowerShell przed npm run dev.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FIX 404 na /authors (EN): </w:t>
      </w:r>
      <w:r>
        <w:t xml:space="preserve">w proxy ścieżki OAuth wyłączane z i18n warunkiem startsWith("/auth") — łapał też /authors, przez co EN-owa zakładka Artists dawała 404 (PL działało przez /pl/authors). Naprawa: dokładny segment (pathname === "/auth" || startsWith("/auth/")). Pułapka dopisana w pkt 11.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Korekta: Mauro Masi jest Argentyńczykiem</w:t>
      </w:r>
      <w:r>
        <w:t xml:space="preserve"> (nie Włochem) — poprawione blurby MSRP 008 (EN+PL) i dodane origin "Argentina"/"Argentyna" na karcie artysty.</w:t>
      </w:r>
    </w:p>
    <w:p>
      <w:pPr>
        <w:pStyle w:val="Heading1"/>
      </w:pPr>
      <w:r>
        <w:t xml:space="preserve">1. O projekcie</w:t>
      </w:r>
    </w:p>
    <w:p>
      <w:pPr>
        <w:spacing w:after="120"/>
      </w:pPr>
      <w:r>
        <w:t xml:space="preserve">Strona wytwórni Magic Stories Records (melodic / organic house), DWUJĘZYCZNA (EN domyślny, PL pod /pl — next-intl), mobile-first. Estetyka: wieczorna mgła po zachodzie słońca — atmosferyczna, dojrzała, magiczna bez ozdób; bliżej skandynawskiej fotoksiążki niż fantasy. Od czerwca 2026 moduł społecznościowy — feed Magic Library (logowanie, profile, wpisy, lajki, odpowiedzi) na Supabase. Strona główna ma sekcję News (karuzela z lajkami/komentarzami, serduszkami na komentarzach i generatorem grafik na IG Stories).</w:t>
      </w:r>
    </w:p>
    <w:p>
      <w:pPr>
        <w:pStyle w:val="Heading1"/>
      </w:pPr>
      <w:r>
        <w:t xml:space="preserve">2. Adresy, linki, klucze (najważniejsze)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Repozytorium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github.com/magicstoriesrecords/magic-stories (branch main)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Lokalnie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C:\Projekty\magic-stories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Produkcja (Vercel)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https://magic-stories-three.vercel.app (UWAGA: magic-stories.vercel.app to CUDZY projekt)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lokalny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http://localhost:3000 (PL: /pl; feed: /library, profil: /account, demo: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 / kontakt label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magicstoriesrecords@gmail.com (skrzynka na demo — CTA na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 (label)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beatport.com/label/magic-stories-records/104305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Project URL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ref / region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vvikwcgpotxukitlkswi · Central EU (Frankfurt) eu-central-1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publishable key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sb_publishable_HBFNZg2RPJ45ESzrr5WThQ_TgXSA-aD (publiczny, w .env.local)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OAuth Client ID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366247334798-jsv8h98r441qckifh8sp07edsruhu84o.apps.googleusercontent.com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redirect (Supabase)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https://vvikwcgpotxukitlkswi.supabase.co/auth/v1/callback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Zmienne w Vercel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NEXT_PUBLIC_SUPABASE_URL + NEXT_PUBLIC_SUPABASE_ANON_KEY (Production+Preview)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Poza repo / poza dokumentami (sekrety): </w:t>
      </w:r>
      <w:r>
        <w:t xml:space="preserve">Supabase service_role key, hasło do bazy Postgres, Google Client Secret.</w:t>
      </w:r>
    </w:p>
    <w:p>
      <w:pPr>
        <w:pStyle w:val="Heading1"/>
      </w:pPr>
      <w:r>
        <w:t xml:space="preserve">3. Stack techniczny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16 (TypeScript, App Router) + React 19; dev na Turbopack. Konwencja middleware deprecated — używamy proxy (src/proxy.ts, Node runtime).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next-intl 4.13 — i18n: src/i18n/{routing,navigation,request}.ts, plugin w next.config.ts, słowniki w messages/. W komponentach Link/usePathname/useRouter IMPORTOWAĆ z @/i18n/navigation (nie next/link / next/navigation), żeby prefiks locale się utrzymywał.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CSS v4 (paleta/typografia w globals.css przez @theme). Utilities w @layer — patrz pułapka liquid-glass w pkt 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— auto-deploy po każdym git push na main (build ~1–2 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community + reakcje newsów i komentarzy: Supabase (Postgres + Auth Google + Storage + Realtime + RLS).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Biblioteki: @supabase/ssr ^0.10.3, @supabase/supabase-js ^2.107.0, next-intl ^4.13, simple-icons.</w:t>
      </w:r>
    </w:p>
    <w:p>
      <w:pPr>
        <w:pStyle w:val="Heading1"/>
      </w:pPr>
      <w:r>
        <w:t xml:space="preserve">4. Identyfikacja wizualna</w:t>
      </w:r>
    </w:p>
    <w:p>
      <w:pPr>
        <w:spacing w:after="120"/>
      </w:pPr>
      <w:r>
        <w:t xml:space="preserve">Paleta — L4 Twilight Steel: Tło #a8a8c0 (stalowa lawenda); Tekst #1f1f3a (atrament); Akcent światła #e8b890 / kremowy #f3e8d8; Gradient magic hour #c89878 → #1c1f52.</w:t>
      </w:r>
    </w:p>
    <w:p>
      <w:pPr>
        <w:spacing w:after="120"/>
      </w:pPr>
      <w:r>
        <w:t xml:space="preserve">Typografia: Logo: Cinzel Decorative; Nagłówki/etykiety: Cinzel; Body: Inter (subsety latin + latin-ext — polskie znaki).</w:t>
      </w:r>
    </w:p>
    <w:p>
      <w:pPr>
        <w:spacing w:after="120"/>
      </w:pPr>
      <w:r>
        <w:t xml:space="preserve">Logo: public/images/logo-mark.svg = sam emblemat (książka + łuki + gwiazdy), logo-full.svg = emblemat + napis MAGIC STORIES. Na grafikach Stories: emblemat + trackowany tekst.</w:t>
      </w:r>
    </w:p>
    <w:p>
      <w:pPr>
        <w:spacing w:after="120"/>
      </w:pPr>
      <w:r>
        <w:t xml:space="preserve">Język marki: Hero po angielsku w OBU wersjach językowych (decyzja świadoma). Stopka: tagline tłumaczony.</w:t>
      </w:r>
    </w:p>
    <w:p>
      <w:pPr>
        <w:spacing w:after="120"/>
      </w:pPr>
      <w:r>
        <w:t xml:space="preserve">Czego nie robimy: złotych ornamentów, krzyczących CTA, agresywnych gradientów jako tła, tropikalnych palet, granatu jako tła całej strony, migających animacji, korporacyjnego języka. Ruch ma cel narracyjny — subtelny.</w:t>
      </w:r>
    </w:p>
    <w:p>
      <w:pPr>
        <w:pStyle w:val="Heading1"/>
      </w:pPr>
      <w:r>
        <w:t xml:space="preserve">5. Architektura — świat i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Wszystkie strony pod src/app/[locale]/ — EN: /, /stories, …; PL: /pl, /pl/stories, … Wyjątek: src/app/auth/callback/route.ts (bez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(/) — gotowe; Hero (kinowe wideo) + sekcja News (karuzela) z pixel-perfect stykiem; newsy lokalizowane na serwerze (page.tsx mapuje wg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Stories (/stories) — gotowe; spready + numery katalogowe (MSR001–016) + linki streamingowe;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Artists (/authors) — gotowe; bio EN/PL (bioPl), origin tłumaczony (originPl).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 (/library) — Fazy 1–3 + serduszka i edycja/usuwanie odpowiedzi; bug logowania na telefonie do poprawy (konfiguracja Supabase — pkt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Podcasts (/podcasts) — gotowe (12 odcinków MSRP 001–012);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(sekcja na /) — gotowe (karuzela + obrazy 3:2 + lajki/komentarze + serduszka na komentarzach + edycja/usuwanie + share-to-Stories). Treść i obrazy = placeholdery do uzupełnienia.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(/submit) — gotowe; zasady demo + mailto; teksty EN/PL (mailSubject też tłumaczony).</w:t>
      </w:r>
    </w:p>
    <w:p>
      <w:pPr>
        <w:pStyle w:val="Heading1"/>
      </w:pPr>
      <w:r>
        <w:t xml:space="preserve">6. Strona — co gotowe (szczegóły)</w:t>
      </w:r>
    </w:p>
    <w:p>
      <w:pPr>
        <w:spacing w:after="120"/>
      </w:pPr>
      <w:r>
        <w:t xml:space="preserve">Home (/): kinowy hero z zapętlonym wideo (public/hero-wildflower-v4.mp4, 1916×1080, pętla 10 s); wordmark nad emblematem; welon magic-hour + scrim; liquid-glass CTA; animacje wejścia (reduced-motion). Pod Hero sekcja News (pkt 7). Strona serwerowa (force-dynamic): pobiera engagement z Supabase; bez tabel news_* działa (liczniki 0).</w:t>
      </w:r>
    </w:p>
    <w:p>
      <w:pPr>
        <w:spacing w:after="120"/>
      </w:pPr>
      <w:r>
        <w:t xml:space="preserve">Nawigacja + mobile: nav świadomy trasy (usePathname z i18n zwraca ścieżkę BEZ prefiksu — darkPages działa dla / i /pl). Przełącznik EN | PL w pasku desktop i w panelu mobilnym. darkPages = /authors, /stories, /library, /podcasts, /submit. Mobile: pełnoekranowy panel POZA paskiem z blurem.</w:t>
      </w:r>
    </w:p>
    <w:p>
      <w:pPr>
        <w:spacing w:after="120"/>
      </w:pPr>
      <w:r>
        <w:t xml:space="preserve">Stories (/stories): 16 wydań (label 104305), dane w src/data/releases.ts (blurb + blurbPl). Komponent: src/components/StoriesGrid.tsx (useLocale).</w:t>
      </w:r>
    </w:p>
    <w:p>
      <w:pPr>
        <w:spacing w:after="120"/>
      </w:pPr>
      <w:r>
        <w:t xml:space="preserve">Artists (/authors): 12 artystów, portrety-wycinanki, prawdziwe linki platform. Dane inline w page.tsx (bio + bioPl). Świadomie NIE ruszano ścieżki /authors ani pól author_id/author_slug.</w:t>
      </w:r>
    </w:p>
    <w:p>
      <w:pPr>
        <w:spacing w:after="120"/>
      </w:pPr>
      <w:r>
        <w:t xml:space="preserve">Podcasts (/podcasts): seria MSRP 001–012; okładki lokalne 3:2 (1500×1000). Dane: src/data/podcasts.ts (blurb + blurbPl).</w:t>
      </w:r>
    </w:p>
    <w:p>
      <w:pPr>
        <w:spacing w:after="120"/>
      </w:pPr>
      <w:r>
        <w:t xml:space="preserve">Submit (/submit): 3 karty glass-card, CTA mailto z prefilled tematem (tłumaczonym). Styl night-sky.</w:t>
      </w:r>
    </w:p>
    <w:p>
      <w:pPr>
        <w:spacing w:after="120"/>
      </w:pPr>
      <w:r>
        <w:t xml:space="preserve">Linki streamingowe — stan (✓ = jest, – = do uzupełnienia):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26"/>
        <w:gridCol w:w="1100"/>
        <w:gridCol w:w="1100"/>
        <w:gridCol w:w="1100"/>
        <w:gridCol w:w="11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Tytuł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Spotify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Erg Chebbi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Sunset At Kamala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Feathers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Mirra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Liminal Glow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Velvet Abyss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Dot Circle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Sakura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Flames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Ordinary Vision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Alone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Lunar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Elderose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Tones of Togetherness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Sagala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1"/>
      </w:pPr>
      <w:r>
        <w:t xml:space="preserve">7. News — sekcja na stronie głównej</w:t>
      </w:r>
    </w:p>
    <w:p>
      <w:pPr>
        <w:spacing w:after="120"/>
      </w:pPr>
      <w:r>
        <w:t xml:space="preserve">Karuzela: auto-przewijanie (7 s), pauza na hover/focus, strzałki (desktop, md+) + kropki, reduced-motion. Karty glass-card z obrazem 3:2. UWAGA: strzałki = button liquid-glass wewnątrz pozycjonowanego wrappera (pułapka pkt 11).</w:t>
      </w:r>
    </w:p>
    <w:p>
      <w:pPr>
        <w:spacing w:after="120"/>
      </w:pPr>
      <w:r>
        <w:t xml:space="preserve">Treść: statyczna w src/data/news.ts — pola { slug, date, title, titlePl, blurb, blurbPl, image?, link?, cta?, ctaPl? }. slug to stałe ID engagementu — NIE zmieniać. Strona główna podstawia wersję PL przed przekazaniem do karuzeli. Obecnie 3 newsy z placeholderowymi obrazami (TODO w kodzie).</w:t>
      </w:r>
    </w:p>
    <w:p>
      <w:pPr>
        <w:spacing w:after="120"/>
      </w:pPr>
      <w:r>
        <w:t xml:space="preserve">Komentarze: szufladka POD całą kartą (border-t + ciemniejszy pas) — rozwijanie nie zmienia wysokości spreadu obraz/tekst. Separatory między komentarzami; serduszko (size="sm") przy każdym; własne komentarze: edycja inline + potwierdzane usuwanie. Embed autora: profiles!news_comments_author_id_fkey.</w:t>
      </w:r>
    </w:p>
    <w:p>
      <w:pPr>
        <w:spacing w:after="120"/>
      </w:pPr>
      <w:r>
        <w:t xml:space="preserve">Lajki + komentarze newsów: reuse z campfire (LikeButton; NewsComments). Optymistyczne lajki, realtime (kanał news-feed) dla lajków/komentarzy newsów; lajki KOMENTARZY bez realtime (optymistyczne, ładowane z wątkiem przez embed likes:news_comment_likes(user_id)).</w:t>
      </w:r>
    </w:p>
    <w:p>
      <w:pPr>
        <w:spacing w:after="120"/>
      </w:pPr>
      <w:r>
        <w:t xml:space="preserve">Share to Stories (canvas 1080×1920): src/components/news/ShareStory.tsx — emblemat + trackowany napis, panel obrazu 3:2, tytuł/blurb, na dole TYLKO data (lokalizowana wg języka). Bez obrazu: stary układ wycentrowany. navigator.share({files}) gdzie dostępne, fallback: pobranie PNG.</w:t>
      </w:r>
    </w:p>
    <w:p>
      <w:pPr>
        <w:spacing w:after="120"/>
      </w:pPr>
      <w:r>
        <w:t xml:space="preserve">Styk z Hero (pixel-perfect): grafika public/images/news-sky.png (1916×1078) = kontynuacja obrazu Hero; górne 40 px duplikuje dolne 40 px klatki wideo; background-size: max(100%, 177.4074svh); overlap -mt-[max(2.0877%,3.7037svh)]; welony kontynuują dokładne wartości welonów Hero (plateau przeciw efektowi Macha). Kolor bazowy #010105. Założenie: Hero ma pełne 100svh.</w:t>
      </w:r>
    </w:p>
    <w:p>
      <w:pPr>
        <w:spacing w:after="120"/>
      </w:pPr>
      <w:r>
        <w:t xml:space="preserve">Najważniejsze pliki (News): src/data/news.ts; src/components/news/{NewsSection, NewsCarousel, NewsCard, NewsComments, ShareStory, types}; src/app/[locale]/page.tsx (serwerowa); supabase/schema_phase5.sql + schema_phase6.sql; public/images/news-sky.png.</w:t>
      </w:r>
    </w:p>
    <w:p>
      <w:pPr>
        <w:pStyle w:val="Heading1"/>
      </w:pPr>
      <w:r>
        <w:t xml:space="preserve">8. Magic Library — community feed (szczegóły)</w:t>
      </w:r>
    </w:p>
    <w:p>
      <w:pPr>
        <w:spacing w:after="120"/>
      </w:pPr>
      <w:r>
        <w:t xml:space="preserve">Trasa /library (PL: /pl/library). Folder komponentów wewnętrznie src/components/campfire/ (nazwa historyczna). Kanał realtime: library-feed.</w:t>
      </w:r>
    </w:p>
    <w:p>
      <w:pPr>
        <w:spacing w:after="120"/>
      </w:pPr>
      <w:r>
        <w:t xml:space="preserve">Co działa: logowanie Google (Supabase Auth, PKCE, @supabase/ssr), sesja w cookies, /account. Profile (nazwa, display name, avatar w Storage). Feed (wpisy + osadzanie YouTube/SoundCloud/X). Lajki i odpowiedzi + serduszka NA odpowiedziach. Realtime. Edycja/usuwanie własnych wpisów ORAZ własnych odpowiedzi (RLS). UI feedu w pełni dwujęzyczne (wcześniej hardcode PL).</w:t>
      </w:r>
    </w:p>
    <w:p>
      <w:pPr>
        <w:spacing w:after="120"/>
      </w:pPr>
      <w:r>
        <w:rPr>
          <w:b/>
          <w:bCs/>
        </w:rPr>
        <w:t xml:space="preserve">BUG — logowanie na telefonie (do poprawy): </w:t>
      </w:r>
      <w:r>
        <w:t xml:space="preserve">na telefonie (Safari) nie może odnaleźć serwera. Błąd DNS po stronie przekierowania OAuth, nie kodu. Najpewniejsza przyczyna: Site URL w panelu Supabase ustawiony na http://localhost:3000.</w:t>
      </w:r>
    </w:p>
    <w:p>
      <w:pPr>
        <w:spacing w:after="120"/>
      </w:pPr>
      <w:r>
        <w:rPr>
          <w:b/>
          <w:bCs/>
        </w:rPr>
        <w:t xml:space="preserve">FIX (Supabase → Authentication → URL Configuration): </w:t>
      </w:r>
      <w:r>
        <w:t xml:space="preserve">Site URL → https://magic-stories-three.vercel.app (NIE localhost). Redirect URLs muszą zawierać https://magic-stories-three.vercel.app/** oraz http://localhost:3000/**.</w:t>
      </w:r>
    </w:p>
    <w:p>
      <w:pPr>
        <w:pStyle w:val="Heading1"/>
      </w:pPr>
      <w:r>
        <w:t xml:space="preserve">9. Baza danych (Supabase)</w:t>
      </w:r>
    </w:p>
    <w:p>
      <w:pPr>
        <w:spacing w:after="120"/>
      </w:pPr>
      <w:r>
        <w:t xml:space="preserve">SQL w supabase/schema_phase{1,2,3,5,6}.sql — wszystkie wykonane na produkcji. Tabele: profiles, posts, likes, replies (RLS, Realtime), news_likes, news_comments (RLS, Realtime), news_comment_likes, reply_likes (RLS, bez realtime).</w:t>
      </w:r>
    </w:p>
    <w:p>
      <w:pPr>
        <w:spacing w:after="120"/>
      </w:pPr>
      <w:r>
        <w:t xml:space="preserve">FAZA 6 (serduszka komentarzy): news_comment_likes (comment_id → news_comments, user_id → profiles, PK złożony) i reply_likes (reply_id → replies, user_id → profiles, PK złożony). RLS: odczyt wszyscy; insert/delete własne. Zweryfikowane na produkcji: 2 tabele, 6 polityk.</w:t>
      </w:r>
    </w:p>
    <w:p>
      <w:pPr>
        <w:spacing w:after="120"/>
      </w:pPr>
      <w:r>
        <w:rPr>
          <w:b/>
          <w:bCs/>
        </w:rPr>
        <w:t xml:space="preserve">WAŻNE (PGRST201): </w:t>
      </w:r>
      <w:r>
        <w:t xml:space="preserve">embedy do profiles MUSZĄ wskazywać klucz obcy wprost wszędzie tam, gdzie istnieje druga ścieżka relacji: posts → profiles!posts_author_id_fkey, news_comments → profiles!news_comments_author_id_fkey, replies → profiles!replies_author_id_fkey. Inaczej błąd PGRST201 i pusty feed/wątek. Każda nowa tabela-łącznik (junction) z user_id → profiles tworzy taką drugą ścieżkę!</w:t>
      </w:r>
    </w:p>
    <w:p>
      <w:pPr>
        <w:pStyle w:val="Heading1"/>
      </w:pPr>
      <w:r>
        <w:t xml:space="preserve">10. Jak współpracujemy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Komunikacja po polsku; kod i komentarze po angielsku.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Przed większą zmianą: plan i zgoda. Po zmianie: pokazujemy co się zmieniło i pytamy o commit.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Bez instalowania pakietów na zapas; nie zgadujemy — pytamy.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Commit/push robi Dave z PowerShella (Claude przygotowuje komendy). Push z sandboxa NIE działa.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może obsługiwać panel Supabase przez Chrome (SQL Editor — tak wykonano fazę 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Weryfikacja każdej zmiany: npx tsc --noEmit (filtr | grep -v .next/) oraz npx eslint src — muszą być czyste.</w:t>
      </w:r>
    </w:p>
    <w:p>
      <w:pPr>
        <w:pStyle w:val="Heading1"/>
      </w:pPr>
      <w:r>
        <w:t xml:space="preserve">11. Pułapki środowiska (ważne!)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npm w sandboxie usuwa binaria Windows (NOWE): </w:t>
      </w:r>
      <w:r>
        <w:t xml:space="preserve">npm install odpalony w sandboxie (Linux) kasuje z node_modules opcjonalne pakiety win32 (@parcel/watcher-win32-x64, lightningcss, tailwind oxide). Objaw: npm run dev pada na "No prebuild of @parcel/watcher". Fix: npm install w PowerShell. Robić to po KAŻDEJ sesji, w której sandbox instalował pakiety.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PGRST201 przy tabelach-łącznikach (NOWE): </w:t>
      </w:r>
      <w:r>
        <w:t xml:space="preserve">junction z user_id → profiles tworzy drugą relację źródło↔profiles; każdy embed profiles musi od tej pory wskazywać FK wprost (pkt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i18n: </w:t>
      </w:r>
      <w:r>
        <w:t xml:space="preserve">Link/usePathname/useRouter brać z @/i18n/navigation; usePathname zwraca ścieżkę bez prefiksu locale. Strony w [locale] dostają params: Promise&lt;{locale}&gt;; statyczne wołają setRequestLocale. /auth/* poza i18n w proxy — ale wykluczenie MUSI sprawdzać pełny segment (=== "/auth" lub "/auth/"), bo startsWith("/auth") łapie też /authors → 404 na 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liquid-glass vs Tailwind @layer: </w:t>
      </w:r>
      <w:r>
        <w:t xml:space="preserve">własne klasy w globals.css są niewarstwowe i wygrywają z każdą utility (utilities w @layer). .liquid-glass ustawia position:relative — absolute na tym samym elemencie nie działa. Reguła: liquid-glass tylko na elemencie wizualnym, pozycjonowanie na osobnym wrapperze.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 16: plik middleware deprecated → proxy (src/proxy.ts, runtime Node.js).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 ZAPISU: Write/Edit potrafi uciąć plik i wstawić bajty NUL. Większe pliki pisać z sandboxa (heredoc/python → plik), weryfikować wc -l + grep -Pc '\x00' + tsc.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Styk wideo–grafika: grafika z ~40 px wspólnych pikseli + odwzorowanie object-cover przez background-size: max(100%, 177.4svh) + overlap/maska w max(%, svh). Szczegóły w pkt 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PowerShell + git: czerwony tekst z git push to normalny stderr. Sukces = main -&gt; main. LF will be replaced by CRLF = nieszkodliwe. Git z sandboxa zablokowany (index.lock) — commit/push tylko PowerShell.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Sandbox nie zbuduje produkcyjnie (next build pada na FUSE; .next z dev Windows bywa nieusuwalny z sandboxa) — walidacja przez tsc + eslint, build robi Vercel.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backdrop-filter = containing block dla position:fixed potomków — mobilny panel menu POZA paskiem z blurem.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Supabase: nie wołać metod w callbacku onAuthStateChange — odraczać setTimeout(0).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next/image + SVG domyślnie blokowane — logo i okładki podcastów przez img. Na canvas SVG przez new Image().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Reveal: prop opóźnienia nazywa się delayMs (nie delay).</w:t>
      </w:r>
    </w:p>
    <w:p>
      <w:pPr>
        <w:pStyle w:val="Heading1"/>
      </w:pPr>
      <w:r>
        <w:t xml:space="preserve">12. Co dalej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(priorytet treściowy): podmienić placeholdery — realna treść EN+PL w src/data/news.ts + docelowe grafiki 3:2 (public/images/news/&lt;slug&gt;.jpg). Sprawdzić styk Hero–News na telefonie.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Library: PRIORYTET: fix logowania na telefonie (Supabase Site URL — pkt 8). FAZA 4: badge Artysta w feedzie + powiązanie autora z /authors. Moderacja, paginacja, powiadomienia. (Edycja/usuwanie odpowiedzi — ZROBIONE w tej sesji.)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Strona: dokończyć linki streamingowe: Spotify dla MSR016/013/012/009/008/007/006/005; YouTube dla MSR013, MSR009; SoundCloud dla MSR005. Pozytywowa wersja logo; stopka z pełnym lockiem logo. (Dwujęzyczność — ZROBIONA w tej sesji.)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Produkcja: po pushu sprawdzić /, /pl, /pl/stories, /pl/submit, /podcasts oraz komentarze (serduszka + edycja). Google OAuth w trybie testing → dodać test users lub opublikować.</w:t>
      </w:r>
    </w:p>
    <w:p>
      <w:pPr>
        <w:pStyle w:val="Heading1"/>
      </w:pPr>
      <w:r>
        <w:t xml:space="preserve">13. Git — jak commitować (PowerShell)</w:t>
      </w:r>
    </w:p>
    <w:p>
      <w:pPr>
        <w:spacing w:after="120"/>
      </w:pPr>
      <w:r>
        <w:t xml:space="preserve">cd C:\Projekty\magic-stories</w:t>
      </w:r>
    </w:p>
    <w:p>
      <w:pPr>
        <w:spacing w:after="120"/>
      </w:pPr>
      <w:r>
        <w:t xml:space="preserve">if (Test-Path .git\index.lock) { del .git\index.lock }</w:t>
      </w:r>
    </w:p>
    <w:p>
      <w:pPr>
        <w:spacing w:after="120"/>
      </w:pPr>
      <w:r>
        <w:t xml:space="preserve">git add -A</w:t>
      </w:r>
    </w:p>
    <w:p>
      <w:pPr>
        <w:spacing w:after="120"/>
      </w:pPr>
      <w:r>
        <w:t xml:space="preserve">git commit -m "..." ; git push</w:t>
      </w:r>
    </w:p>
    <w:p>
      <w:pPr>
        <w:spacing w:after="120"/>
      </w:pPr>
      <w:r>
        <w:t xml:space="preserve">Jeśli indeks uszkodzony: del .git\index; git reset; ponowić git add -A i commit/push.</w:t>
      </w:r>
    </w:p>
    <w:p>
      <w:pPr>
        <w:spacing w:after="120"/>
      </w:pPr>
      <w:r>
        <w:t xml:space="preserve">Przypomnienie: czerwony tekst przy git push w PowerShellu to normalny stderr — sukces poznasz po main -&gt; main.</w:t>
      </w:r>
    </w:p>
    <w:p>
      <w:pPr>
        <w:pStyle w:val="Heading1"/>
      </w:pPr>
      <w:r>
        <w:t xml:space="preserve">14. Skrót na start nowej sesji</w:t>
      </w:r>
    </w:p>
    <w:p>
      <w:pPr>
        <w:spacing w:after="120"/>
      </w:pPr>
      <w:r>
        <w:t xml:space="preserve">Folder C:\Projekty\magic-stories; dev: npm run dev (jeśli sandbox dotykał npm — najpierw npm install w PowerShell). Trasy EN: /, /stories, /authors, /library, /account, /podcasts, /submit; PL: te same z prefiksem /pl.</w:t>
      </w:r>
    </w:p>
    <w:p>
      <w:pPr>
        <w:spacing w:after="120"/>
      </w:pPr>
      <w:r>
        <w:t xml:space="preserve">Gotowe: dwujęzyczność EN/PL (next-intl, przełącznik w Nav), Home (Hero + News, szufladka komentarzy, serduszka, edycja/usuwanie), Stories, Artists, Magic Library (Fazy 1–3 + serduszka + edycja odpowiedzi), Podcasts, Submit — wszystko w dwóch językach (Hero celowo EN).</w:t>
      </w:r>
    </w:p>
    <w:p>
      <w:pPr>
        <w:spacing w:after="120"/>
      </w:pPr>
      <w:r>
        <w:t xml:space="preserve">Najpilniejsze: realna treść + grafiki newsów (EN+PL); fix logowania na telefonie (Supabase Site URL); brakujące linki Spotify/YouTube/SoundCloud; potem FAZA 4 Magic Library.</w:t>
      </w:r>
    </w:p>
    <w:p>
      <w:pPr>
        <w:spacing w:after="120"/>
      </w:pPr>
      <w:r>
        <w:t xml:space="preserve">Walidacja: npx tsc --noEmit | grep -v .next/ oraz npx eslint src (czyste). Duże pliki pisać z sandboxa (BUG ZAPISU). liquid-glass nie łączyć z utility pozycjonowania. Embedy profiles zawsze z jawnym FK (PGRST201).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2026-06-12T08:47:37.959Z</dcterms:created>
  <dcterms:modified xsi:type="dcterms:W3CDTF">2026-06-12T08:47:37.959Z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