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c3e5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c3e50"/>
          <w:rtl w:val="0"/>
        </w:rPr>
        <w:t xml:space="preserve">เอกสารข้อกำหนดผลิตภัณฑ์และข้อเสนอการขาย (Product Specification &amp; Sale Proposal)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รหัสโครงการ: PRD-2026-WL-FLEX | ชื่อผลิตภัณฑ์: FutureShield 99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จัดทำโดย: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ทีมออกแบบผลิตภัณฑ์ (Products Team)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วันที่อัปเดตล่าสุด: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มิถุนายน 2026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1: ข้อกำหนดผลิตภัณฑ์ (Product Specification)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1. แนวคิดและวัตถุประสงค์ (Product Concept)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ผลิตภัณฑ์ FutureShield 99 ถูกพัฒนาขึ้นเพื่อตอบโจทย์พฤติกรรมผู้บริโภคในปี 2026 ที่เผชิญกับความผันผวนทางเศรษฐกิจและต้องการอิสระทางการเงินที่รวดเร็วขึ้น โดยต่อยอดจากโครงสร้างแบบประกันตลอดชีพแบบดั้งเดิม ให้มีระยะเวลาชำระเบี้ยที่สั้นลง (Short-pay) และเพิ่มสภาพคล่อง (Liquidity) ผ่านสิทธิพิเศษในการบริหารกรมธรรม์ เพื่อให้สอดคล้องกับกลุ่มวัยทำงานและผู้บริหารที่ต้องการหลักประกันที่มั่นคง พร้อมความยืดหยุ่นในการนำเงินไปลงทุนในสินทรัพย์อื่นเมื่อมีความจำเป็น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2. ข้อมูลจำเพาะทางเทคนิค (Technical Specifications)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หัวข้อกำหนด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รายละเอียด (เฉพาะตัวเลข)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หน่วย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หมายเหตุ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อายุรับประกันภัย (ขั้นต่ำ)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อายุรับประกันภัย (สูงสุด)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ขยายจากแบบเดิมที่ 70 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ระยะเวลาคุ้มครองถึงอายุ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คุ้มครองตลอดชีพ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ทุนประกันภัยขั้นต่ำ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ลดจาก 150,000 บาท เพื่อเพิ่มโอกาสเข้าถึง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ส่วนลดเบี้ยประกัน (ทุน 500k-999k)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ต่อทุนประกันภัย 1,000 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ส่วนลดเบี้ยประกัน (ทุน 1M-2.99M)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ต่อทุนประกันภัย 1,000 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ส่วนลดเบี้ยประกัน (ทุน 3M ขึ้นไป)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ต่อทุนประกันภัย 1,000 บาท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 โครงสร้างผลประโยชน์ (Benefit Structure)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ผลประโยชน์กรณีเสียชีวิต: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บริษัทจะจ่ายจำนวนเงินที่มากกว่าระหว่าง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100% ของจำนวนเงินเอาประกันภัย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มูลค่าเวนคืนกรมธรรม์ ณ ขณะนั้น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101% ของเบี้ยประกันภัยของกรมธรรม์หลักที่ชำระมาแล้วทั้งหมด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ผลประโยชน์กรณีมีชีวิตอยู่จนครบกำหนดสัญญา (อายุ 99 ปี):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จ่ายผลประโยชน์ตามเงื่อนไขเดียวกับกรณีเสียชีวิต (100% ของทุน หรือ มูลค่าเวนคืน หรือ 101% ของเบี้ยที่ชำระ แล้วแต่จำนวนใดจะมากกว่า)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4. ฟีเจอร์พิเศษสำหรับปี 2026 (Modern Flexibility Features)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Premium Holiday (สิทธิหยุดพักชำระเบี้ย):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สามารถแจ้งขอหยุดพักการชำระเบี้ยประกันภัยได้สูงสุด 2 ปีปฏิทิน โดยความคุ้มครองยังคงอยู่เต็มจำนวน (เงื่อนไข: ต้องชำระเบี้ยมาแล้วอย่างน้อย 3 ปีเต็ม และมีมูลค่าเงินสดคงเหลือเพียงพอหักค่าการประกันภัย)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Partial Surrender (การถอนมูลค่าเงินสดบางส่วน):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อนุญาตให้ผู้เอาประกันสามารถถอนมูลค่าเงินสดออกจากกรมธรรม์ได้สูงสุด 50% ของมูลค่าเวนคืน ณ ปีนั้นๆ โดยไม่ต้องปิดกรมธรรม์ (ส่งผลให้ทุนประกันและความคุ้มครองลดลงตามสัดส่วน)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34495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495e"/>
          <w:rtl w:val="0"/>
        </w:rPr>
        <w:t xml:space="preserve">ส่วนที่ 2: ข้อเสนอการขาย (Sale Proposal Prototype)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1. กลุ่มเป้าหมายและจุดขาย (Target &amp; Key Selling Points)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กลุ่มเป้าหมายหลัก: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หัวหน้าครอบครัวยุคดิจิทัล, ผู้บริหารระดับกลาง, หรือหัวหน้าสายงานด้านเทคโนโลยี (อายุ 35-50 ปี) ที่มีรายได้มั่นคง ต้องการสร้างมรดกหรือทุนการศึกษาให้บุตร และต้องการนำสิทธิประโยชน์ไปลดหย่อนภาษีสูงสุด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Selling Points: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จ่ายสั้น จบไว: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เลือกระยะเวลาชำระเบี้ยได้ 5, 10, หรือ 15 ปี ไม่เป็นภาระผูกพันระยะยาว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การันตีผลตอบแทน: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ได้รับเงินคืนไม่น้อยกว่า 101% ของเบี้ยที่จ่ายไปเสมอ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สภาพคล่องสูง: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จัดการวิกฤตได้ด้วย Premium Holiday และ Partial Surrender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2. ตัวอย่างการนำเสนอ (Sales Scenario Prototype)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โปรไฟล์ลูกค้าจำลอง: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ผู้บริหารสายงาน Software Engineering อายุ 44 ปี เป็นเสาหลักของครอบครัว มีภรรยาและลูกสาววัยกำลังเรียน ต้องการวางแผนสร้างหลักประกันเงินก้อนไว้เป็นทุนการศึกษาให้ลูก และใช้สิทธิลดหย่อนภาษีจากการทำงานประจำ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รายการ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ตัวเลข</w:t>
            </w:r>
          </w:p>
        </w:tc>
        <w:tc>
          <w:tcPr>
            <w:shd w:fill="ecf0f1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หน่วย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อายุผู้เอาประกัน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จำนวนเงินเอาประกันภัย (ทุนหลัก)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2000000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ระยะเวลาชำระเบี้ย (เลือกแบบ 10 ปี)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ระยะเวลาคุ้มครองถึงอายุ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ปี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เบี้ยประกันภัยรายปี (หลังหักส่วนลด)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125000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รวมเบี้ยประกันภัยสะสมตลอดสัญญา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1250000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บาท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980b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980b9"/>
          <w:rtl w:val="0"/>
        </w:rPr>
        <w:t xml:space="preserve">3. สรุปคุณค่าที่ลูกค้าจะได้รับ (Customer Value Proposition)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ในกรณีที่เกิดเหตุไม่คาดฝันขึ้น ทุนประกันจำนวน 2,000,000 บาท จะถูกส่งมอบให้กับภรรยาและลูกสาวทันที เพื่อให้ครอบครัวสามารถดำเนินชีวิตและรักษาระดับคุณภาพชีวิตไว้ได้ตามเดิม นอกจากนี้ ตลอดระยะเวลาที่ชำระเบี้ย 10 ปี เบี้ยประกันจำนวน 100,000 บาทแรกสามารถนำไปใช้สิทธิหักลดหย่อนภาษีได้เต็มจำนวน ช่วยให้บริหารจัดการภาษีบุคคลธรรมดาได้อย่างมีประสิทธิภาพสูงสุด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