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9B538" w14:textId="7785CA81" w:rsidR="003A46E4" w:rsidRDefault="00D66D32">
      <w:pPr>
        <w:pStyle w:val="a4"/>
        <w:jc w:val="right"/>
        <w:rPr>
          <w:rFonts w:hint="eastAsia"/>
        </w:rPr>
      </w:pPr>
      <w:r>
        <w:rPr>
          <w:rFonts w:ascii="Arial" w:hAnsi="Arial" w:hint="eastAsia"/>
        </w:rPr>
        <w:t>类</w:t>
      </w:r>
      <w:r>
        <w:rPr>
          <w:rFonts w:ascii="Arial" w:hAnsi="Arial" w:hint="eastAsia"/>
        </w:rPr>
        <w:t>chatshare</w:t>
      </w:r>
      <w:r>
        <w:rPr>
          <w:rFonts w:ascii="Arial" w:hAnsi="Arial" w:hint="eastAsia"/>
        </w:rPr>
        <w:t>跨模态平台</w:t>
      </w:r>
    </w:p>
    <w:p w14:paraId="001A08A1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01C9AF75" w14:textId="77777777" w:rsidR="003A46E4" w:rsidRDefault="003A46E4">
      <w:pPr>
        <w:pStyle w:val="a4"/>
        <w:jc w:val="right"/>
      </w:pPr>
    </w:p>
    <w:p w14:paraId="315CBA01" w14:textId="77777777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4D587771" w14:textId="77777777" w:rsidR="003A46E4" w:rsidRDefault="003A46E4">
      <w:pPr>
        <w:pStyle w:val="InfoBlue"/>
      </w:pPr>
    </w:p>
    <w:p w14:paraId="55EB01C1" w14:textId="77777777" w:rsidR="003A46E4" w:rsidRDefault="003A46E4">
      <w:pPr>
        <w:pStyle w:val="InfoBlue"/>
      </w:pPr>
    </w:p>
    <w:p w14:paraId="1CDEB639" w14:textId="77777777" w:rsidR="003A46E4" w:rsidRDefault="003A46E4">
      <w:pPr>
        <w:pStyle w:val="a4"/>
        <w:rPr>
          <w:sz w:val="28"/>
        </w:rPr>
      </w:pPr>
    </w:p>
    <w:p w14:paraId="270165ED" w14:textId="77777777" w:rsidR="003A46E4" w:rsidRDefault="003A46E4">
      <w:pPr>
        <w:sectPr w:rsidR="003A46E4">
          <w:headerReference w:type="default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7BAFF7EE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721C1D1D" w14:textId="77777777">
        <w:tc>
          <w:tcPr>
            <w:tcW w:w="2304" w:type="dxa"/>
          </w:tcPr>
          <w:p w14:paraId="28C76690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04B67AF5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6797B7E8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4277343F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3D9CBFDB" w14:textId="77777777">
        <w:tc>
          <w:tcPr>
            <w:tcW w:w="2304" w:type="dxa"/>
          </w:tcPr>
          <w:p w14:paraId="3B95E5A2" w14:textId="77777777" w:rsidR="003A46E4" w:rsidRDefault="003A46E4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日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月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年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1152" w:type="dxa"/>
          </w:tcPr>
          <w:p w14:paraId="00975AB0" w14:textId="77777777" w:rsidR="003A46E4" w:rsidRDefault="003A46E4">
            <w:pPr>
              <w:pStyle w:val="Tabletext"/>
            </w:pPr>
            <w:r>
              <w:rPr>
                <w:rFonts w:ascii="Times New Roman"/>
              </w:rPr>
              <w:t>&lt;x.x&gt;</w:t>
            </w:r>
          </w:p>
        </w:tc>
        <w:tc>
          <w:tcPr>
            <w:tcW w:w="3744" w:type="dxa"/>
          </w:tcPr>
          <w:p w14:paraId="497EB574" w14:textId="77777777" w:rsidR="003A46E4" w:rsidRDefault="003A46E4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详细信息</w:t>
            </w:r>
            <w:r>
              <w:rPr>
                <w:rFonts w:ascii="Times New Roman"/>
              </w:rPr>
              <w:t>&gt;</w:t>
            </w:r>
          </w:p>
        </w:tc>
        <w:tc>
          <w:tcPr>
            <w:tcW w:w="2304" w:type="dxa"/>
          </w:tcPr>
          <w:p w14:paraId="1D0400BB" w14:textId="77777777" w:rsidR="003A46E4" w:rsidRDefault="003A46E4">
            <w:pPr>
              <w:pStyle w:val="Tabletext"/>
            </w:pPr>
            <w:r>
              <w:rPr>
                <w:rFonts w:ascii="Times New Roman"/>
              </w:rPr>
              <w:t>&lt;</w:t>
            </w:r>
            <w:r>
              <w:rPr>
                <w:rFonts w:hint="eastAsia"/>
              </w:rPr>
              <w:t>姓名</w:t>
            </w:r>
            <w:r>
              <w:rPr>
                <w:rFonts w:ascii="Times New Roman"/>
              </w:rPr>
              <w:t>&gt;</w:t>
            </w:r>
          </w:p>
        </w:tc>
      </w:tr>
      <w:tr w:rsidR="003A46E4" w14:paraId="0055312B" w14:textId="77777777">
        <w:tc>
          <w:tcPr>
            <w:tcW w:w="2304" w:type="dxa"/>
          </w:tcPr>
          <w:p w14:paraId="4178F7B2" w14:textId="6C4135E0" w:rsidR="003A46E4" w:rsidRDefault="00493128">
            <w:pPr>
              <w:pStyle w:val="Tabletext"/>
            </w:pPr>
            <w:r>
              <w:rPr>
                <w:rFonts w:hint="eastAsia"/>
              </w:rPr>
              <w:t>4/7/25</w:t>
            </w:r>
          </w:p>
        </w:tc>
        <w:tc>
          <w:tcPr>
            <w:tcW w:w="1152" w:type="dxa"/>
          </w:tcPr>
          <w:p w14:paraId="58C337E9" w14:textId="3D5BB65F" w:rsidR="003A46E4" w:rsidRDefault="00493128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3744" w:type="dxa"/>
          </w:tcPr>
          <w:p w14:paraId="5444D417" w14:textId="7A4FF11E" w:rsidR="003A46E4" w:rsidRDefault="00493128">
            <w:pPr>
              <w:pStyle w:val="Tabletext"/>
            </w:pPr>
            <w:r>
              <w:rPr>
                <w:rFonts w:hint="eastAsia"/>
              </w:rPr>
              <w:t>技术原型迭代</w:t>
            </w:r>
          </w:p>
        </w:tc>
        <w:tc>
          <w:tcPr>
            <w:tcW w:w="2304" w:type="dxa"/>
          </w:tcPr>
          <w:p w14:paraId="6F894627" w14:textId="351A988E" w:rsidR="003A46E4" w:rsidRDefault="00493128">
            <w:pPr>
              <w:pStyle w:val="Tabletext"/>
            </w:pPr>
            <w:r>
              <w:rPr>
                <w:rFonts w:hint="eastAsia"/>
              </w:rPr>
              <w:t>杨可凡</w:t>
            </w:r>
          </w:p>
        </w:tc>
      </w:tr>
      <w:tr w:rsidR="003A46E4" w14:paraId="6B516A70" w14:textId="77777777">
        <w:tc>
          <w:tcPr>
            <w:tcW w:w="2304" w:type="dxa"/>
          </w:tcPr>
          <w:p w14:paraId="5F4C00C8" w14:textId="1CBCB0B6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01C6E169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45C23875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46FCCD01" w14:textId="77777777" w:rsidR="003A46E4" w:rsidRDefault="003A46E4">
            <w:pPr>
              <w:pStyle w:val="Tabletext"/>
            </w:pPr>
          </w:p>
        </w:tc>
      </w:tr>
      <w:tr w:rsidR="003A46E4" w14:paraId="6EBE2DC7" w14:textId="77777777">
        <w:tc>
          <w:tcPr>
            <w:tcW w:w="2304" w:type="dxa"/>
          </w:tcPr>
          <w:p w14:paraId="2D6D4B0B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54E49E51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619A618A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7A9CDC59" w14:textId="77777777" w:rsidR="003A46E4" w:rsidRDefault="003A46E4">
            <w:pPr>
              <w:pStyle w:val="Tabletext"/>
            </w:pPr>
          </w:p>
        </w:tc>
      </w:tr>
    </w:tbl>
    <w:p w14:paraId="10EF176B" w14:textId="77777777" w:rsidR="003A46E4" w:rsidRDefault="003A46E4"/>
    <w:p w14:paraId="3F621B8B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31C77BC3" w14:textId="77777777" w:rsidR="00B4685C" w:rsidRDefault="003A46E4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B4685C">
        <w:rPr>
          <w:noProof/>
        </w:rPr>
        <w:t>1.</w:t>
      </w:r>
      <w:r w:rsidR="00B4685C"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 w:rsidR="00B4685C">
        <w:rPr>
          <w:noProof/>
        </w:rPr>
        <w:t>简介</w:t>
      </w:r>
      <w:r w:rsidR="00B4685C">
        <w:rPr>
          <w:noProof/>
        </w:rPr>
        <w:tab/>
      </w:r>
      <w:r w:rsidR="00B4685C">
        <w:rPr>
          <w:noProof/>
        </w:rPr>
        <w:fldChar w:fldCharType="begin"/>
      </w:r>
      <w:r w:rsidR="00B4685C">
        <w:rPr>
          <w:noProof/>
        </w:rPr>
        <w:instrText xml:space="preserve"> PAGEREF _Toc181629328 \h </w:instrText>
      </w:r>
      <w:r w:rsidR="00B4685C">
        <w:rPr>
          <w:noProof/>
        </w:rPr>
      </w:r>
      <w:r w:rsidR="00B4685C">
        <w:rPr>
          <w:noProof/>
        </w:rPr>
        <w:fldChar w:fldCharType="separate"/>
      </w:r>
      <w:r w:rsidR="00B4685C">
        <w:rPr>
          <w:noProof/>
        </w:rPr>
        <w:t>4</w:t>
      </w:r>
      <w:r w:rsidR="00B4685C">
        <w:rPr>
          <w:noProof/>
        </w:rPr>
        <w:fldChar w:fldCharType="end"/>
      </w:r>
    </w:p>
    <w:p w14:paraId="4CE3C0A1" w14:textId="77777777" w:rsidR="00B4685C" w:rsidRDefault="00B4685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61C3B1" w14:textId="77777777" w:rsidR="00B4685C" w:rsidRDefault="00B4685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99D4A06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22D9128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逻辑视图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26A897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部署视图（可选）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B1E6267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进程视图（可选）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7B1D013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实现视图（可选）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884DC2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技术视图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71BD1B0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数据视图（可选）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14807FB" w14:textId="77777777" w:rsidR="00B4685C" w:rsidRDefault="00B4685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算法视图（可选）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67071E" w14:textId="77777777" w:rsidR="00B4685C" w:rsidRDefault="00B4685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性能视图（可选）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288E90F" w14:textId="77777777" w:rsidR="00B4685C" w:rsidRDefault="00B4685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可靠性视图（可选）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61B226" w14:textId="77777777" w:rsidR="00B4685C" w:rsidRDefault="00B4685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安全性视图（可选）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FC4381" w14:textId="77777777" w:rsidR="00B4685C" w:rsidRDefault="00B4685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易用性视图（可选）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B694B0" w14:textId="77777777" w:rsidR="00B4685C" w:rsidRDefault="00B4685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napToGrid/>
          <w:kern w:val="2"/>
          <w:sz w:val="21"/>
          <w:szCs w:val="22"/>
        </w:rPr>
        <w:tab/>
      </w:r>
      <w:r>
        <w:rPr>
          <w:noProof/>
        </w:rPr>
        <w:t>可维护性视图（可选）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_Toc181629343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730232" w14:textId="77777777" w:rsidR="009C7C87" w:rsidRDefault="003A46E4">
      <w:pPr>
        <w:pStyle w:val="a4"/>
      </w:pPr>
      <w:r>
        <w:rPr>
          <w:rFonts w:ascii="Times New Roman"/>
        </w:rPr>
        <w:fldChar w:fldCharType="end"/>
      </w:r>
    </w:p>
    <w:p w14:paraId="09282557" w14:textId="77777777" w:rsidR="009C7C87" w:rsidRPr="009C7C87" w:rsidRDefault="009C7C87" w:rsidP="009C7C87"/>
    <w:p w14:paraId="642D20AB" w14:textId="77777777" w:rsidR="009C7C87" w:rsidRPr="009C7C87" w:rsidRDefault="009C7C87" w:rsidP="009C7C87"/>
    <w:p w14:paraId="324B2474" w14:textId="77777777" w:rsidR="009C7C87" w:rsidRPr="009C7C87" w:rsidRDefault="009C7C87" w:rsidP="009C7C87"/>
    <w:p w14:paraId="07C231F0" w14:textId="77777777" w:rsidR="009C7C87" w:rsidRPr="009C7C87" w:rsidRDefault="009C7C87" w:rsidP="009C7C87"/>
    <w:p w14:paraId="400275B7" w14:textId="77777777" w:rsidR="009C7C87" w:rsidRPr="009C7C87" w:rsidRDefault="009C7C87" w:rsidP="009C7C87"/>
    <w:p w14:paraId="396AC9CB" w14:textId="77777777" w:rsidR="009C7C87" w:rsidRPr="009C7C87" w:rsidRDefault="009C7C87" w:rsidP="009C7C87"/>
    <w:p w14:paraId="50CC4231" w14:textId="77777777" w:rsidR="009C7C87" w:rsidRDefault="009C7C87" w:rsidP="009C7C87">
      <w:pPr>
        <w:pStyle w:val="a4"/>
        <w:tabs>
          <w:tab w:val="left" w:pos="5340"/>
        </w:tabs>
        <w:jc w:val="left"/>
      </w:pPr>
      <w:r>
        <w:tab/>
      </w:r>
    </w:p>
    <w:p w14:paraId="47143CA6" w14:textId="77777777" w:rsidR="003A46E4" w:rsidRDefault="003A46E4">
      <w:pPr>
        <w:pStyle w:val="a4"/>
        <w:rPr>
          <w:rFonts w:ascii="Arial" w:hAnsi="Arial"/>
        </w:rPr>
      </w:pPr>
      <w:r w:rsidRPr="009C7C87"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0C1E48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 w14:paraId="6E6786E4" w14:textId="77777777" w:rsidR="003A46E4" w:rsidRDefault="003A46E4">
      <w:pPr>
        <w:pStyle w:val="1"/>
        <w:ind w:left="360" w:hanging="360"/>
      </w:pPr>
      <w:bookmarkStart w:id="0" w:name="_Toc181629328"/>
      <w:r>
        <w:rPr>
          <w:rFonts w:hint="eastAsia"/>
        </w:rPr>
        <w:t>简介</w:t>
      </w:r>
      <w:bookmarkEnd w:id="0"/>
    </w:p>
    <w:p w14:paraId="14AEC9D3" w14:textId="77777777" w:rsidR="003A46E4" w:rsidRDefault="003A46E4">
      <w:pPr>
        <w:pStyle w:val="2"/>
      </w:pPr>
      <w:bookmarkStart w:id="1" w:name="_Toc181629329"/>
      <w:r>
        <w:rPr>
          <w:rFonts w:hint="eastAsia"/>
        </w:rPr>
        <w:t>目的</w:t>
      </w:r>
      <w:bookmarkEnd w:id="1"/>
    </w:p>
    <w:p w14:paraId="108153D6" w14:textId="77777777" w:rsidR="003A46E4" w:rsidRDefault="003A46E4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14:paraId="5BC5065E" w14:textId="77777777" w:rsidR="00493128" w:rsidRPr="00493128" w:rsidRDefault="00493128" w:rsidP="00493128">
      <w:pPr>
        <w:ind w:left="720"/>
      </w:pPr>
      <w:r w:rsidRPr="00493128">
        <w:t>本文档将从架构角度对本系统进行全面的概述，采用多种架构视图（如逻辑视图、开发视图、部署视图、数据视图、算法视图等）对系统的结构、组件、交互与运行环境进行描述。该文档的主要目的是：</w:t>
      </w:r>
    </w:p>
    <w:p w14:paraId="30923CEF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明确系统架构的整体设计思想与技术路线；</w:t>
      </w:r>
    </w:p>
    <w:p w14:paraId="75386F2B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表述对系统在性能、安全性、可维护性、扩展性、可部署性等方面的关键设计决策；</w:t>
      </w:r>
    </w:p>
    <w:p w14:paraId="110DB65E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为项目开发团队提供架构层面的指导，确保开发过程的一致性；</w:t>
      </w:r>
    </w:p>
    <w:p w14:paraId="5619DD6F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为后期系统的维护、扩展与优化提供参考依据；</w:t>
      </w:r>
    </w:p>
    <w:p w14:paraId="3950C863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为项目干系人（如产品经理、测试人员、运维人员等）提供系统结构的理解基础；</w:t>
      </w:r>
    </w:p>
    <w:p w14:paraId="6B24485E" w14:textId="77777777" w:rsidR="00493128" w:rsidRPr="00493128" w:rsidRDefault="00493128" w:rsidP="00493128">
      <w:pPr>
        <w:numPr>
          <w:ilvl w:val="0"/>
          <w:numId w:val="23"/>
        </w:numPr>
        <w:tabs>
          <w:tab w:val="clear" w:pos="720"/>
          <w:tab w:val="num" w:pos="1080"/>
        </w:tabs>
        <w:ind w:leftChars="360" w:left="1080"/>
      </w:pPr>
      <w:r w:rsidRPr="00493128">
        <w:t>作为验收评审时的系统架构依据。</w:t>
      </w:r>
    </w:p>
    <w:p w14:paraId="69F92626" w14:textId="77777777" w:rsidR="00493128" w:rsidRPr="00493128" w:rsidRDefault="00493128" w:rsidP="00493128">
      <w:pPr>
        <w:ind w:leftChars="360" w:left="720"/>
      </w:pPr>
      <w:r w:rsidRPr="00493128">
        <w:t>本架构文档适用于系统的开发人员、架构师、测试人员、运维人员及相关技术决策人员。</w:t>
      </w:r>
    </w:p>
    <w:p w14:paraId="4C79E45A" w14:textId="77777777" w:rsidR="003A46E4" w:rsidRPr="00493128" w:rsidRDefault="003A46E4">
      <w:pPr>
        <w:ind w:left="720"/>
      </w:pPr>
    </w:p>
    <w:p w14:paraId="7FDAEE52" w14:textId="77777777" w:rsidR="003A46E4" w:rsidRDefault="003A46E4">
      <w:pPr>
        <w:pStyle w:val="2"/>
      </w:pPr>
      <w:bookmarkStart w:id="2" w:name="_Toc181629330"/>
      <w:r>
        <w:rPr>
          <w:rFonts w:hint="eastAsia"/>
        </w:rPr>
        <w:t>参考资料</w:t>
      </w:r>
      <w:bookmarkEnd w:id="2"/>
    </w:p>
    <w:p w14:paraId="237B84A0" w14:textId="21CF76E9" w:rsidR="00493128" w:rsidRPr="00493128" w:rsidRDefault="00493128" w:rsidP="00493128">
      <w:pPr>
        <w:ind w:left="720"/>
      </w:pPr>
      <w:r>
        <w:rPr>
          <w:rFonts w:hint="eastAsia"/>
        </w:rPr>
        <w:t>Vision文档1.0 5组成员蒋宸 23/</w:t>
      </w:r>
      <w:r w:rsidR="00D66D32">
        <w:rPr>
          <w:rFonts w:hint="eastAsia"/>
        </w:rPr>
        <w:t>JUN</w:t>
      </w:r>
      <w:r>
        <w:rPr>
          <w:rFonts w:hint="eastAsia"/>
        </w:rPr>
        <w:t>/25</w:t>
      </w:r>
    </w:p>
    <w:p w14:paraId="48F05ABF" w14:textId="77777777" w:rsidR="003A46E4" w:rsidRDefault="003A46E4">
      <w:pPr>
        <w:pStyle w:val="1"/>
        <w:ind w:left="360" w:hanging="360"/>
      </w:pPr>
      <w:bookmarkStart w:id="3" w:name="_Toc181629331"/>
      <w:r>
        <w:rPr>
          <w:rFonts w:hint="eastAsia"/>
        </w:rPr>
        <w:t>用例视图</w:t>
      </w:r>
      <w:bookmarkEnd w:id="3"/>
    </w:p>
    <w:p w14:paraId="7CB8D462" w14:textId="271FDBE5" w:rsidR="007C2983" w:rsidRDefault="00951B4D" w:rsidP="007C2983">
      <w:r>
        <w:rPr>
          <w:noProof/>
        </w:rPr>
        <w:drawing>
          <wp:inline distT="0" distB="0" distL="0" distR="0" wp14:anchorId="26B8B512" wp14:editId="2F118E67">
            <wp:extent cx="5878882" cy="3584828"/>
            <wp:effectExtent l="0" t="0" r="7620" b="0"/>
            <wp:docPr id="1832044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40" cy="3613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C1980" w14:textId="67F8F04E" w:rsidR="00545BAF" w:rsidRPr="00545BAF" w:rsidRDefault="00545BAF" w:rsidP="00545BAF">
      <w:r>
        <w:rPr>
          <w:rFonts w:hint="eastAsia"/>
        </w:rPr>
        <w:t>1.</w:t>
      </w:r>
      <w:r w:rsidRPr="00545BAF">
        <w:t xml:space="preserve">  </w:t>
      </w:r>
      <w:r w:rsidRPr="00545BAF">
        <w:rPr>
          <w:b/>
          <w:bCs/>
        </w:rPr>
        <w:t>调用多模态大模型进行生成（Call API/Local Model）</w:t>
      </w:r>
      <w:r w:rsidRPr="00545BAF">
        <w:br/>
        <w:t>该用例是系统最核心的功能之一，涵盖了文生文、图生文、文生图、文生3D 等子功能。它涉及前端、后端、模型推理服务、任务队列（如 Celery）和结果回传等多个构架组件，体现了系统对异步请求调度、多模型路由与负载均衡的支持。</w:t>
      </w:r>
    </w:p>
    <w:p w14:paraId="54BB40A1" w14:textId="378EB216" w:rsidR="00545BAF" w:rsidRPr="00545BAF" w:rsidRDefault="00545BAF" w:rsidP="00545BAF">
      <w:r>
        <w:rPr>
          <w:rFonts w:hint="eastAsia"/>
        </w:rPr>
        <w:lastRenderedPageBreak/>
        <w:t>2.</w:t>
      </w:r>
      <w:r w:rsidRPr="00545BAF">
        <w:t xml:space="preserve">  </w:t>
      </w:r>
      <w:r w:rsidRPr="00545BAF">
        <w:rPr>
          <w:b/>
          <w:bCs/>
        </w:rPr>
        <w:t>上传数据并发起模型微调（Upload Data for Fine-tuning）</w:t>
      </w:r>
      <w:r w:rsidRPr="00545BAF">
        <w:br/>
        <w:t>本用例体现了系统在模型适配方面的高级能力。用户可上传特定行业的数据集（如医疗、教育、游戏），通过后台触发基于 Ray 和 DeepSpeed 的分布式微调流程，实现模型在指定场景下的知识迁移。该流程涉及数据预处理、微调任务调度、资源分配、模型存储等多个架构模块，是体现系统训练能力的重要用例。</w:t>
      </w:r>
      <w:r w:rsidR="00727F19">
        <w:br/>
      </w:r>
    </w:p>
    <w:p w14:paraId="2EAB4784" w14:textId="7852D7C5" w:rsidR="00545BAF" w:rsidRPr="00545BAF" w:rsidRDefault="00545BAF" w:rsidP="00545BAF">
      <w:r>
        <w:rPr>
          <w:rFonts w:hint="eastAsia"/>
        </w:rPr>
        <w:t>3.</w:t>
      </w:r>
      <w:r w:rsidRPr="00545BAF">
        <w:t xml:space="preserve">  </w:t>
      </w:r>
      <w:r w:rsidRPr="00545BAF">
        <w:rPr>
          <w:b/>
          <w:bCs/>
        </w:rPr>
        <w:t>用户权限与订阅管理（User Access &amp; Membership Control）</w:t>
      </w:r>
      <w:r w:rsidRPr="00545BAF">
        <w:br/>
        <w:t>本用例说明了系统对用户权限控制的架构设计。部分高级功能（如文生3D、视频生成）仅对已订阅高级会员开放。该场景涉及用户角色认证、权限拦截、付费接口校验等关键安全性设计点，保障系统功能分级和资源合理使用。</w:t>
      </w:r>
      <w:r w:rsidR="00727F19">
        <w:br/>
      </w:r>
    </w:p>
    <w:p w14:paraId="7F843362" w14:textId="1D2CA258" w:rsidR="003A46E4" w:rsidRDefault="00545BAF">
      <w:r>
        <w:rPr>
          <w:rFonts w:hint="eastAsia"/>
        </w:rPr>
        <w:t>4.</w:t>
      </w:r>
      <w:r w:rsidRPr="00545BAF">
        <w:t xml:space="preserve">  </w:t>
      </w:r>
      <w:r w:rsidRPr="00545BAF">
        <w:rPr>
          <w:b/>
          <w:bCs/>
        </w:rPr>
        <w:t>任务状态查询与结果下载（Job Tracking &amp; Result Access）</w:t>
      </w:r>
      <w:r w:rsidRPr="00545BAF">
        <w:br/>
        <w:t>多模态模型任务具有一定计算时间，用户提交请求后可随时查询状态（如等待中、处理中、失败、完成），并在任务完成后获取结果（图片、视频、文本等）。该用例体现了任务管理系统与数据库、缓存系统的交互逻辑，是系统可用性和交互性的关键体现。</w:t>
      </w:r>
      <w:r w:rsidR="00727F19">
        <w:br/>
      </w:r>
    </w:p>
    <w:p w14:paraId="0DB43948" w14:textId="77777777" w:rsidR="003A46E4" w:rsidRDefault="003A46E4">
      <w:pPr>
        <w:pStyle w:val="1"/>
        <w:ind w:left="360" w:hanging="360"/>
      </w:pPr>
      <w:bookmarkStart w:id="4" w:name="_Toc181629332"/>
      <w:r>
        <w:rPr>
          <w:rFonts w:hint="eastAsia"/>
        </w:rPr>
        <w:t>逻辑视图</w:t>
      </w:r>
      <w:bookmarkEnd w:id="4"/>
    </w:p>
    <w:p w14:paraId="6C88FD42" w14:textId="7905F1DB" w:rsidR="00951B4D" w:rsidRDefault="007C2983" w:rsidP="00951B4D">
      <w:pPr>
        <w:pStyle w:val="InfoBlue"/>
      </w:pPr>
      <w:r w:rsidRPr="007C2983">
        <w:rPr>
          <w:noProof/>
        </w:rPr>
        <w:drawing>
          <wp:inline distT="0" distB="0" distL="0" distR="0" wp14:anchorId="47D94C42" wp14:editId="5A1AFB92">
            <wp:extent cx="5943600" cy="5136515"/>
            <wp:effectExtent l="0" t="0" r="0" b="6985"/>
            <wp:docPr id="104013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0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DC62" w14:textId="77777777" w:rsidR="00951B4D" w:rsidRPr="00951B4D" w:rsidRDefault="00951B4D" w:rsidP="00951B4D">
      <w:pPr>
        <w:pStyle w:val="a9"/>
      </w:pPr>
      <w:r w:rsidRPr="00951B4D">
        <w:lastRenderedPageBreak/>
        <w:t>本系统采用典型的分层逻辑架构，主要分为控制层（controller）、业务逻辑层（service）、数据模型层（model）、数据访问层（repository）以及任务调度层（scheduler）等核心模块。</w:t>
      </w:r>
    </w:p>
    <w:p w14:paraId="3F08E314" w14:textId="31C58E12" w:rsidR="00F32059" w:rsidRPr="00951B4D" w:rsidRDefault="00951B4D" w:rsidP="00F32059">
      <w:pPr>
        <w:pStyle w:val="a9"/>
      </w:pPr>
      <w:r w:rsidRPr="00951B4D">
        <w:t>控制层负责处理来自前端的 API 请求，并将其转发至业务逻辑层。典型的控制器包括 TextGenController、ImageGenController 和 FineTuneController，分别用于处理文本生成、图像生成及模型微调请求。控制层还承担参数验证、异常捕获与路由分发的职责。</w:t>
      </w:r>
      <w:r w:rsidR="00F32059">
        <w:br/>
      </w:r>
    </w:p>
    <w:p w14:paraId="41E079C3" w14:textId="02E824A1" w:rsidR="00951B4D" w:rsidRPr="00951B4D" w:rsidRDefault="00951B4D" w:rsidP="00951B4D">
      <w:pPr>
        <w:pStyle w:val="a9"/>
      </w:pPr>
      <w:r w:rsidRPr="00951B4D">
        <w:t>业务逻辑层负责系统核心功能的实现，如模型路由、微调任务构造、权限校验等，封装了主要的应用逻辑。其中，ModelRoutingService 负责根据请求类型和用户订阅权限选择适配模型；FineTuneService 实现微调流程的组织与调用，结合 Ray 与 DeepSpeed 进行分布式训练；JobTrackingService 则用于追踪生成或训练任务的执行状态，供前端轮询展示。</w:t>
      </w:r>
      <w:r w:rsidR="00F32059">
        <w:br/>
      </w:r>
    </w:p>
    <w:p w14:paraId="5BABFFE3" w14:textId="1ED1F108" w:rsidR="00951B4D" w:rsidRPr="00951B4D" w:rsidRDefault="00951B4D" w:rsidP="00951B4D">
      <w:pPr>
        <w:pStyle w:val="a9"/>
      </w:pPr>
      <w:r w:rsidRPr="00951B4D">
        <w:t>数据模型层定义了系统的核心数据结构，例如 User（表示用户实体，包含用户名、邮箱、订阅等级等）、GenTask（表示一次多模态生成或微调任务，包含输入、输出、状态等）以及 ModelMeta（用于记录模型元信息如名称、类型、参数量等）。这些模型类通常与数据库表结构一一对应。</w:t>
      </w:r>
      <w:r w:rsidR="00F32059">
        <w:br/>
      </w:r>
    </w:p>
    <w:p w14:paraId="7DABC4C2" w14:textId="44767551" w:rsidR="00951B4D" w:rsidRPr="00951B4D" w:rsidRDefault="00951B4D" w:rsidP="00951B4D">
      <w:pPr>
        <w:pStyle w:val="a9"/>
      </w:pPr>
      <w:r w:rsidRPr="00951B4D">
        <w:t>数据访问层封装了对数据库的 CRUD 操作，通过对应的 Repository 类（如 UserRepository、GenTaskRepository 等）访问持久化数据，通常基于 ORM 工具实现，与数据库保持良好的结构映射</w:t>
      </w:r>
      <w:r>
        <w:rPr>
          <w:rFonts w:hint="eastAsia"/>
        </w:rPr>
        <w:t>。</w:t>
      </w:r>
    </w:p>
    <w:p w14:paraId="458F5102" w14:textId="77777777" w:rsidR="00510E8C" w:rsidRDefault="00510E8C" w:rsidP="00510E8C">
      <w:pPr>
        <w:pStyle w:val="1"/>
        <w:ind w:left="360" w:hanging="360"/>
      </w:pPr>
      <w:bookmarkStart w:id="5" w:name="_Toc181629333"/>
      <w:r>
        <w:rPr>
          <w:rFonts w:hint="eastAsia"/>
        </w:rPr>
        <w:t>部署视图（可选）</w:t>
      </w:r>
      <w:bookmarkEnd w:id="5"/>
    </w:p>
    <w:p w14:paraId="26239451" w14:textId="2FBB0A83" w:rsidR="00510E8C" w:rsidRDefault="007C2983" w:rsidP="00510E8C">
      <w:pPr>
        <w:pStyle w:val="InfoBlue"/>
      </w:pPr>
      <w:r w:rsidRPr="007C2983">
        <w:rPr>
          <w:noProof/>
        </w:rPr>
        <w:drawing>
          <wp:inline distT="0" distB="0" distL="0" distR="0" wp14:anchorId="358F1470" wp14:editId="3DA1A881">
            <wp:extent cx="4989882" cy="4475967"/>
            <wp:effectExtent l="0" t="0" r="1270" b="1270"/>
            <wp:docPr id="194576380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3802" name="图片 1" descr="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279" cy="44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B20E" w14:textId="77777777" w:rsidR="003A46E4" w:rsidRDefault="003A46E4">
      <w:pPr>
        <w:pStyle w:val="1"/>
        <w:ind w:left="360" w:hanging="360"/>
      </w:pPr>
      <w:bookmarkStart w:id="6" w:name="_Toc181629334"/>
      <w:r>
        <w:rPr>
          <w:rFonts w:hint="eastAsia"/>
        </w:rPr>
        <w:lastRenderedPageBreak/>
        <w:t>进程视图</w:t>
      </w:r>
      <w:r w:rsidR="00510E8C">
        <w:rPr>
          <w:rFonts w:hint="eastAsia"/>
        </w:rPr>
        <w:t>（可选）</w:t>
      </w:r>
      <w:bookmarkEnd w:id="6"/>
    </w:p>
    <w:p w14:paraId="743E84E6" w14:textId="545CD486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本系统采用典型的多进程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+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多线程架构，将系统划分为多个轻量级和重量级进程，并借助异步队列实现任务间的解耦与通信。整体架构以服务化部署为基础，不同功能模块运行于不同的服务进程中，以提高系统的可伸缩性和健壮性。以下是系统主要的进程划分及通信关系说明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589CC124" w14:textId="0851E842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前端客户端进程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负责发起多模态请求（如文生图、图生文、模型微调等），通过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HTTP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协议访问后端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API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接口。该进程通常运行在浏览器环境或移动应用容器中，为用户提供交互入口，所有操作均由前端页面驱动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701FFD46" w14:textId="4947DBB5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/>
          <w:b/>
          <w:bCs/>
          <w:snapToGrid/>
          <w:lang w:eastAsia="zh-Hans-HK"/>
        </w:rPr>
        <w:t xml:space="preserve">Web </w:t>
      </w: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后端服务进程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是系统的核心协调者，运行在一个独立的重量级进程中，采用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Python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（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>FastAPI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）或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Node.js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实现。每个用户请求会被主进程接收，并通过多线程或协程分发给具体的业务处理函数（控制器）。该进程负责用户身份认证、请求参数解析、权限校验，并将推理或训练任务转交至异步任务队列处理。其内部线程或协程池承担请求处理和响应回传等操作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54B2B99B" w14:textId="64C47D47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异步任务处理进程组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由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Celery worker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构成，是一组轻量级任务执行进程，负责处理文本生成、图像生成、文生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>3D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、视频生成等多模态任务。这些进程通过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Redis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消息中间件与后端服务通信，采用消息队列的方式进行解耦。每个任务被封装为消息，由任务处理进程拉取并执行，执行完毕后写入数据库并通知后端回传结果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4E780CAC" w14:textId="6106F46B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分布式微调训练进程组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在用户发起数据微调时，由后端启动一个独立的训练调度流程，基于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Ray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或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Deepspeed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启动多个分布式进程节点。这些训练节点可跨服务器调度，内部通过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MPI/NCCL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等高速通信协议进行梯度同步与模型共享。每个节点本质上由多个轻量级子进程构成，完成模型切分、数据加载、反向传播等任务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6460B4EF" w14:textId="62DB8EBA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数据库进程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运行在单独的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PostgreSQL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服务中，以守护进程方式存在。它负责接收后端的存储请求，维护用户信息、任务记录、模型元数据等。数据库通过标准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SQL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接口与后端服务通信，属于被动型进程，按需响应请求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3B0BA5F1" w14:textId="1BFF57F4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文件存储与日志进程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作为辅助模块，在微调训练、生成任务中产生的中间文件与结果文件会写入本地或云端存储，并由独立的进程负责文件管理、日志归档等任务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4E1831EF" w14:textId="2DDDF213" w:rsidR="00F32059" w:rsidRPr="00951B4D" w:rsidRDefault="00951B4D" w:rsidP="00951B4D">
      <w:pPr>
        <w:widowControl/>
        <w:spacing w:before="100" w:beforeAutospacing="1" w:after="100" w:afterAutospacing="1" w:line="240" w:lineRule="auto"/>
        <w:rPr>
          <w:rFonts w:asciiTheme="minorEastAsia" w:eastAsiaTheme="minorEastAsia" w:hAnsiTheme="minorEastAsia" w:cs="宋体"/>
          <w:snapToGrid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各进程之间的通信方式主要包括：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HTTP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请求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>/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响应（前端与后端）、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Redis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消息队列（后端与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Celery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）、数据库连接池（后端与数据库）、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>RPC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（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Ray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或</w:t>
      </w:r>
      <w:r w:rsidRPr="00951B4D">
        <w:rPr>
          <w:rFonts w:asciiTheme="minorEastAsia" w:eastAsiaTheme="minorEastAsia" w:hAnsiTheme="minorEastAsia"/>
          <w:snapToGrid/>
          <w:lang w:eastAsia="zh-Hans-HK"/>
        </w:rPr>
        <w:t xml:space="preserve"> Deepspeed 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节点之间）。系统还支持任务状态轮询与回调通知机制，以提升交互性能与用户体验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  <w:r w:rsidR="00727F19">
        <w:rPr>
          <w:rFonts w:asciiTheme="minorEastAsia" w:eastAsiaTheme="minorEastAsia" w:hAnsiTheme="minorEastAsia" w:cs="宋体"/>
          <w:snapToGrid/>
          <w:lang w:eastAsia="zh-Hans-HK"/>
        </w:rPr>
        <w:br/>
      </w:r>
    </w:p>
    <w:p w14:paraId="226E28F7" w14:textId="67C1A23F" w:rsidR="00951B4D" w:rsidRPr="00727F19" w:rsidRDefault="00951B4D" w:rsidP="00727F19">
      <w:pPr>
        <w:widowControl/>
        <w:spacing w:before="100" w:beforeAutospacing="1" w:after="100" w:afterAutospacing="1" w:line="240" w:lineRule="auto"/>
        <w:rPr>
          <w:rFonts w:ascii="Times New Roman" w:eastAsia="Times New Roman"/>
          <w:snapToGrid/>
          <w:sz w:val="24"/>
          <w:szCs w:val="24"/>
          <w:lang w:eastAsia="zh-Hans-HK"/>
        </w:rPr>
      </w:pP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本系统整体遵循</w:t>
      </w: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主进程调度</w:t>
      </w:r>
      <w:r w:rsidRPr="00951B4D">
        <w:rPr>
          <w:rFonts w:asciiTheme="minorEastAsia" w:eastAsiaTheme="minorEastAsia" w:hAnsiTheme="minorEastAsia"/>
          <w:b/>
          <w:bCs/>
          <w:snapToGrid/>
          <w:lang w:eastAsia="zh-Hans-HK"/>
        </w:rPr>
        <w:t xml:space="preserve"> + </w:t>
      </w: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异步执行</w:t>
      </w:r>
      <w:r w:rsidRPr="00951B4D">
        <w:rPr>
          <w:rFonts w:asciiTheme="minorEastAsia" w:eastAsiaTheme="minorEastAsia" w:hAnsiTheme="minorEastAsia"/>
          <w:b/>
          <w:bCs/>
          <w:snapToGrid/>
          <w:lang w:eastAsia="zh-Hans-HK"/>
        </w:rPr>
        <w:t xml:space="preserve"> + </w:t>
      </w:r>
      <w:r w:rsidRPr="00951B4D">
        <w:rPr>
          <w:rFonts w:asciiTheme="minorEastAsia" w:eastAsiaTheme="minorEastAsia" w:hAnsiTheme="minorEastAsia" w:cs="宋体" w:hint="eastAsia"/>
          <w:b/>
          <w:bCs/>
          <w:snapToGrid/>
          <w:lang w:eastAsia="zh-Hans-HK"/>
        </w:rPr>
        <w:t>分布式训练</w:t>
      </w:r>
      <w:r w:rsidRPr="00951B4D">
        <w:rPr>
          <w:rFonts w:asciiTheme="minorEastAsia" w:eastAsiaTheme="minorEastAsia" w:hAnsiTheme="minorEastAsia" w:cs="宋体" w:hint="eastAsia"/>
          <w:snapToGrid/>
          <w:lang w:eastAsia="zh-Hans-HK"/>
        </w:rPr>
        <w:t>的运行机制，实现了任务解耦、模块独立和处理并发能力的良好平衡</w:t>
      </w:r>
      <w:r w:rsidRPr="00951B4D">
        <w:rPr>
          <w:rFonts w:asciiTheme="minorEastAsia" w:eastAsiaTheme="minorEastAsia" w:hAnsiTheme="minorEastAsia" w:cs="宋体"/>
          <w:snapToGrid/>
          <w:lang w:eastAsia="zh-Hans-HK"/>
        </w:rPr>
        <w:t>。</w:t>
      </w:r>
    </w:p>
    <w:p w14:paraId="6DA68775" w14:textId="77777777" w:rsidR="003A46E4" w:rsidRDefault="003A46E4">
      <w:pPr>
        <w:pStyle w:val="1"/>
        <w:ind w:left="360" w:hanging="360"/>
      </w:pPr>
      <w:bookmarkStart w:id="7" w:name="_Toc181629335"/>
      <w:r>
        <w:rPr>
          <w:rFonts w:hint="eastAsia"/>
        </w:rPr>
        <w:lastRenderedPageBreak/>
        <w:t>实现视图</w:t>
      </w:r>
      <w:r w:rsidR="00510E8C">
        <w:rPr>
          <w:rFonts w:hint="eastAsia"/>
        </w:rPr>
        <w:t>（可选）</w:t>
      </w:r>
      <w:bookmarkEnd w:id="7"/>
    </w:p>
    <w:p w14:paraId="28A788C5" w14:textId="72DA9995" w:rsidR="00441B96" w:rsidRPr="00441B96" w:rsidRDefault="00F32059" w:rsidP="00510E8C">
      <w:pPr>
        <w:pStyle w:val="InfoBlue"/>
      </w:pPr>
      <w:r w:rsidRPr="00F32059">
        <w:rPr>
          <w:noProof/>
        </w:rPr>
        <w:drawing>
          <wp:inline distT="0" distB="0" distL="0" distR="0" wp14:anchorId="4742F099" wp14:editId="648AAFFF">
            <wp:extent cx="4893501" cy="3348072"/>
            <wp:effectExtent l="0" t="0" r="2540" b="5080"/>
            <wp:docPr id="13642248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2483" name="图片 1" descr="图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718" cy="337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B62" w14:textId="77777777" w:rsidR="00441B96" w:rsidRDefault="00441B96" w:rsidP="00441B96">
      <w:pPr>
        <w:pStyle w:val="1"/>
        <w:ind w:left="360" w:hanging="360"/>
      </w:pPr>
      <w:bookmarkStart w:id="8" w:name="_Toc54212214"/>
      <w:bookmarkStart w:id="9" w:name="_Toc181629336"/>
      <w:r>
        <w:rPr>
          <w:rFonts w:hint="eastAsia"/>
        </w:rPr>
        <w:t>技</w:t>
      </w:r>
      <w:r>
        <w:t>术</w:t>
      </w:r>
      <w:r>
        <w:rPr>
          <w:rFonts w:hint="eastAsia"/>
        </w:rPr>
        <w:t>视图</w:t>
      </w:r>
      <w:bookmarkEnd w:id="8"/>
      <w:bookmarkEnd w:id="9"/>
    </w:p>
    <w:p w14:paraId="5259A2D2" w14:textId="2F4F78D1" w:rsidR="00441B96" w:rsidRDefault="00D80AE3" w:rsidP="00441B96">
      <w:pPr>
        <w:pStyle w:val="InfoBlue"/>
      </w:pPr>
      <w:r w:rsidRPr="00D80AE3">
        <w:rPr>
          <w:noProof/>
        </w:rPr>
        <w:drawing>
          <wp:inline distT="0" distB="0" distL="0" distR="0" wp14:anchorId="16DAB229" wp14:editId="4F14FBDD">
            <wp:extent cx="4796971" cy="3265118"/>
            <wp:effectExtent l="0" t="0" r="3810" b="0"/>
            <wp:docPr id="144802730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7309" name="图片 1" descr="图示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043" cy="32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27F" w14:textId="77777777" w:rsidR="007D0C13" w:rsidRPr="007D0C13" w:rsidRDefault="007D0C13" w:rsidP="007D0C13">
      <w:pPr>
        <w:pStyle w:val="a9"/>
      </w:pPr>
      <w:r w:rsidRPr="007D0C13">
        <w:t>本系统面向多模态内容生成与模型微调平台的应用场景，技术架构采用前后端分离、多语言混合实现、分布式任务调度和容器化部署的设计，确保系统具有良好的可扩展性、可维护性与开发效率。</w:t>
      </w:r>
    </w:p>
    <w:p w14:paraId="6A69DA4A" w14:textId="47E50E8B" w:rsidR="007D0C13" w:rsidRPr="007D0C13" w:rsidRDefault="007D0C13" w:rsidP="007D0C13">
      <w:pPr>
        <w:pStyle w:val="a9"/>
      </w:pPr>
      <w:r w:rsidRPr="007D0C13">
        <w:rPr>
          <w:b/>
          <w:bCs/>
        </w:rPr>
        <w:lastRenderedPageBreak/>
        <w:t>编程语言与开发工具</w:t>
      </w:r>
      <w:r w:rsidRPr="007D0C13">
        <w:br/>
        <w:t>前端使用 JavaScript 和 React 框架进行开发，构建工具为 Vite/Webpack，开发过程中配合 ESLint 与 Prettier 保证代码风格一致性。后端主服务采用 Java 语言，基于 Spring Boot 框架实现 RESTful API，同时负责用户认证、任务管理与数据库操作。模型服务及异步任务处理采用 Python 实现，主要依赖 FastAPI、Celery、Ray 和 DeepSpeed 等工具，支持多模态内容生成和模型微调等核心功能。</w:t>
      </w:r>
      <w:r w:rsidR="00727F19">
        <w:br/>
      </w:r>
    </w:p>
    <w:p w14:paraId="79E84603" w14:textId="46D72CF8" w:rsidR="007D0C13" w:rsidRPr="007D0C13" w:rsidRDefault="007D0C13" w:rsidP="007D0C13">
      <w:pPr>
        <w:pStyle w:val="a9"/>
      </w:pPr>
      <w:r w:rsidRPr="007D0C13">
        <w:rPr>
          <w:b/>
          <w:bCs/>
        </w:rPr>
        <w:t>数据库</w:t>
      </w:r>
      <w:r w:rsidRPr="007D0C13">
        <w:br/>
        <w:t xml:space="preserve">系统使用 </w:t>
      </w:r>
      <w:r>
        <w:rPr>
          <w:rFonts w:hint="eastAsia"/>
        </w:rPr>
        <w:t>My</w:t>
      </w:r>
      <w:r w:rsidRPr="007D0C13">
        <w:t>SQL 作为主数据库，存储用户信息、生成任务记录、模型元数据等。数据库访问在后端通过 Spring Data JPA 实现，支持复杂查询与事务管理。日志信息与中间结果存储则使用本地文件系统或云存储方案。</w:t>
      </w:r>
      <w:r w:rsidR="00727F19">
        <w:br/>
      </w:r>
    </w:p>
    <w:p w14:paraId="6ABED49F" w14:textId="4D0372FD" w:rsidR="00727F19" w:rsidRPr="007D0C13" w:rsidRDefault="007D0C13" w:rsidP="00727F19">
      <w:pPr>
        <w:pStyle w:val="a9"/>
      </w:pPr>
      <w:r w:rsidRPr="007D0C13">
        <w:rPr>
          <w:b/>
          <w:bCs/>
        </w:rPr>
        <w:t>中间件与异步框架</w:t>
      </w:r>
      <w:r w:rsidRPr="007D0C13">
        <w:br/>
        <w:t>为了实现高性能异步任务处理和跨语言模块解耦，系统采用 Redis 作为消息队列中间件，配合 Celery 构建分布式任务队列体系。任务处理流程由 Python 编写的 Celery Worker 异步消费，后端通过 Redis 将任务分发给模型服务端处理，并通过回调通知或轮询机制获取执行状态。</w:t>
      </w:r>
      <w:r w:rsidR="00727F19">
        <w:br/>
      </w:r>
    </w:p>
    <w:p w14:paraId="574E37B4" w14:textId="185F32FF" w:rsidR="007D0C13" w:rsidRPr="007D0C13" w:rsidRDefault="007D0C13" w:rsidP="007D0C13">
      <w:pPr>
        <w:pStyle w:val="a9"/>
      </w:pPr>
      <w:r w:rsidRPr="007D0C13">
        <w:rPr>
          <w:b/>
          <w:bCs/>
        </w:rPr>
        <w:t>分布式训练与推理框架</w:t>
      </w:r>
      <w:r w:rsidRPr="007D0C13">
        <w:br/>
        <w:t>模型微调部分集成了 Ray 和 DeepSpeed，支持在多节点、GPU 资源下的高效分布式训练，具备参数并行与数据并行能力。该部分与微调服务解耦，通过配置任务规格自动调度训练集群与资源。</w:t>
      </w:r>
      <w:r w:rsidR="00727F19">
        <w:br/>
      </w:r>
    </w:p>
    <w:p w14:paraId="6EBBE096" w14:textId="396BCC47" w:rsidR="007D0C13" w:rsidRPr="007D0C13" w:rsidRDefault="007D0C13" w:rsidP="007D0C13">
      <w:pPr>
        <w:pStyle w:val="a9"/>
      </w:pPr>
      <w:r w:rsidRPr="007D0C13">
        <w:rPr>
          <w:b/>
          <w:bCs/>
        </w:rPr>
        <w:t>API 接口与通信协议</w:t>
      </w:r>
      <w:r w:rsidRPr="007D0C13">
        <w:br/>
        <w:t>系统内部采用 HTTP 协议进行前后端通信，API 规范遵循 RESTful 风格，前端调用由 Java 后端提供的接口，后端与 Celery Worker 间通过 Redis 消息发布订阅机制（Pub/Sub）实现通信。后端与数据库间使用 JDBC/ORM 层通信，训练节点之间通过 Ray RPC 和 NCCL 等通信协议进行高效参数同步。</w:t>
      </w:r>
    </w:p>
    <w:p w14:paraId="424334CC" w14:textId="77777777" w:rsidR="00441B96" w:rsidRDefault="00441B96" w:rsidP="00441B96">
      <w:pPr>
        <w:pStyle w:val="1"/>
        <w:ind w:left="360" w:hanging="360"/>
      </w:pPr>
      <w:bookmarkStart w:id="10" w:name="_Toc54212215"/>
      <w:bookmarkStart w:id="11" w:name="_Toc181629337"/>
      <w:r>
        <w:rPr>
          <w:rFonts w:hint="eastAsia"/>
        </w:rPr>
        <w:t>数据视图（可选）</w:t>
      </w:r>
      <w:bookmarkEnd w:id="10"/>
      <w:bookmarkEnd w:id="11"/>
    </w:p>
    <w:p w14:paraId="274D4E9A" w14:textId="560186FA" w:rsidR="00441B96" w:rsidRPr="004C5B47" w:rsidRDefault="00D80AE3" w:rsidP="00510E8C">
      <w:pPr>
        <w:pStyle w:val="InfoBlue"/>
      </w:pPr>
      <w:r w:rsidRPr="00D80AE3">
        <w:rPr>
          <w:noProof/>
        </w:rPr>
        <w:drawing>
          <wp:inline distT="0" distB="0" distL="0" distR="0" wp14:anchorId="13A3FC90" wp14:editId="3A36EA27">
            <wp:extent cx="3845490" cy="2962178"/>
            <wp:effectExtent l="0" t="0" r="3175" b="0"/>
            <wp:docPr id="68337489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4891" name="图片 1" descr="图示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5744" cy="297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3147" w14:textId="77777777" w:rsidR="00510E8C" w:rsidRDefault="00510E8C" w:rsidP="00441B96">
      <w:pPr>
        <w:pStyle w:val="1"/>
        <w:ind w:left="360" w:hanging="360"/>
      </w:pPr>
      <w:bookmarkStart w:id="12" w:name="_Toc181629338"/>
      <w:bookmarkStart w:id="13" w:name="_Toc54212216"/>
      <w:r>
        <w:rPr>
          <w:rFonts w:hint="eastAsia"/>
        </w:rPr>
        <w:lastRenderedPageBreak/>
        <w:t>算法视图（可选）</w:t>
      </w:r>
      <w:bookmarkEnd w:id="12"/>
    </w:p>
    <w:p w14:paraId="1219682E" w14:textId="77889B34" w:rsidR="00727F19" w:rsidRPr="00727F19" w:rsidRDefault="00D80AE3" w:rsidP="00727F19">
      <w:pPr>
        <w:pStyle w:val="InfoBlue"/>
      </w:pPr>
      <w:r w:rsidRPr="00D80AE3">
        <w:rPr>
          <w:noProof/>
        </w:rPr>
        <w:drawing>
          <wp:inline distT="0" distB="0" distL="0" distR="0" wp14:anchorId="13ADBA66" wp14:editId="31FCDA22">
            <wp:extent cx="5398717" cy="6698794"/>
            <wp:effectExtent l="0" t="0" r="0" b="6985"/>
            <wp:docPr id="14090343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433" name="图片 1" descr="图示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440" cy="67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B44" w14:textId="7A002DF3" w:rsidR="007D0C13" w:rsidRDefault="007D0C13" w:rsidP="007D0C13">
      <w:pPr>
        <w:pStyle w:val="a9"/>
      </w:pPr>
      <w:r w:rsidRPr="007D0C13">
        <w:rPr>
          <w:rFonts w:hint="eastAsia"/>
          <w:b/>
          <w:bCs/>
        </w:rPr>
        <w:t>模型微调</w:t>
      </w:r>
      <w:r w:rsidR="00727F19">
        <w:rPr>
          <w:rFonts w:hint="eastAsia"/>
          <w:b/>
          <w:bCs/>
        </w:rPr>
        <w:t>算法解释</w:t>
      </w:r>
      <w:r w:rsidR="00727F19">
        <w:rPr>
          <w:rFonts w:hint="eastAsia"/>
        </w:rPr>
        <w:t>：</w:t>
      </w:r>
    </w:p>
    <w:p w14:paraId="2953F418" w14:textId="2868970E" w:rsidR="007D0C13" w:rsidRPr="007D0C13" w:rsidRDefault="007D0C13" w:rsidP="007D0C13">
      <w:pPr>
        <w:pStyle w:val="a9"/>
      </w:pPr>
      <w:r w:rsidRPr="007D0C13">
        <w:rPr>
          <w:rFonts w:hint="eastAsia"/>
        </w:rPr>
        <w:lastRenderedPageBreak/>
        <w:t>整个微调过程始于输入数据处理模块，该模块负责读取和预处理训练数据，包括数据清洗、格式转换及数据增强等操作，确保输入符合模型要求。接着，预训练模型加载模块载入基础模型的结构和权重，通常支持冻结部分参数，只对特定层或子集进行微调。微调策略模块则定义具体的调优方法，如全模型微调、参数高效微调（例如LoRA、Adapter或Prefix-tuning）以及冻结部分层的训练方式，旨在提高微调效率和性能。损失计算模块根据具体任务目标（分类、生成或回归等）计算相应的损失函数，如交叉熵或均方误差，并支持多任务加权。优化器模块负责根据计算出的梯度更新模型参数，常用的优化算法包括Adam和SGD，同时结合学习率调度和梯度裁剪等技术以保持训练稳定。整个训练过程由训练循环控制模块协调管理，执行前向传播、反向传播、参数更新，同时支持训练中断恢复和模型保存。评估模块则定期在验证集上检测微调效果，通过计算准确率、损失等指标为训练过程提供反馈，辅助调整训练策略。总体而言，该算法视图为理解和设计微调流程提供了清晰的结构框架，帮助开发者有效构建和优化微调系统。</w:t>
      </w:r>
    </w:p>
    <w:p w14:paraId="570DC96B" w14:textId="58EE0106" w:rsidR="00D80AE3" w:rsidRPr="00D80AE3" w:rsidRDefault="00510E8C" w:rsidP="00D80AE3">
      <w:pPr>
        <w:pStyle w:val="1"/>
        <w:ind w:left="360" w:hanging="360"/>
      </w:pPr>
      <w:bookmarkStart w:id="14" w:name="_Toc181629339"/>
      <w:r>
        <w:rPr>
          <w:rFonts w:hint="eastAsia"/>
        </w:rPr>
        <w:t>性能视图</w:t>
      </w:r>
      <w:bookmarkEnd w:id="13"/>
      <w:r>
        <w:rPr>
          <w:rFonts w:hint="eastAsia"/>
        </w:rPr>
        <w:t>（可选</w:t>
      </w:r>
      <w:bookmarkEnd w:id="14"/>
      <w:r w:rsidR="00D80AE3">
        <w:rPr>
          <w:rFonts w:hint="eastAsia"/>
        </w:rPr>
        <w:t>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129"/>
        <w:gridCol w:w="7161"/>
      </w:tblGrid>
      <w:tr w:rsidR="00D80AE3" w:rsidRPr="00ED383B" w14:paraId="6555004E" w14:textId="77777777" w:rsidTr="00BC7241">
        <w:tc>
          <w:tcPr>
            <w:tcW w:w="1129" w:type="dxa"/>
          </w:tcPr>
          <w:p w14:paraId="46F4F040" w14:textId="77777777" w:rsidR="00D80AE3" w:rsidRPr="00ED383B" w:rsidRDefault="00D80AE3" w:rsidP="00BC7241">
            <w:pPr>
              <w:jc w:val="center"/>
              <w:rPr>
                <w:rFonts w:eastAsia="宋体" w:hAnsi="宋体"/>
              </w:rPr>
            </w:pPr>
            <w:r w:rsidRPr="00ED383B">
              <w:rPr>
                <w:rFonts w:eastAsia="宋体" w:hAnsi="宋体"/>
              </w:rPr>
              <w:t>分类</w:t>
            </w:r>
          </w:p>
        </w:tc>
        <w:tc>
          <w:tcPr>
            <w:tcW w:w="7161" w:type="dxa"/>
          </w:tcPr>
          <w:p w14:paraId="3DB1B40C" w14:textId="77777777" w:rsidR="00D80AE3" w:rsidRPr="00ED383B" w:rsidRDefault="00D80AE3" w:rsidP="00BC7241">
            <w:pPr>
              <w:jc w:val="center"/>
              <w:rPr>
                <w:rFonts w:eastAsia="宋体" w:hAnsi="宋体"/>
              </w:rPr>
            </w:pPr>
            <w:r w:rsidRPr="00ED383B">
              <w:rPr>
                <w:rFonts w:eastAsia="宋体" w:hAnsi="宋体"/>
              </w:rPr>
              <w:t>设计战术</w:t>
            </w:r>
          </w:p>
        </w:tc>
      </w:tr>
      <w:tr w:rsidR="00D80AE3" w:rsidRPr="00ED383B" w14:paraId="2D835A92" w14:textId="77777777" w:rsidTr="00BC7241">
        <w:tc>
          <w:tcPr>
            <w:tcW w:w="1129" w:type="dxa"/>
          </w:tcPr>
          <w:p w14:paraId="08F9A946" w14:textId="77777777" w:rsidR="00D80AE3" w:rsidRPr="00E75F70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E75F70">
              <w:rPr>
                <w:rFonts w:eastAsia="宋体" w:hAnsi="宋体"/>
                <w:b/>
                <w:bCs/>
              </w:rPr>
              <w:t>资源需求优化</w:t>
            </w:r>
          </w:p>
        </w:tc>
        <w:tc>
          <w:tcPr>
            <w:tcW w:w="7161" w:type="dxa"/>
          </w:tcPr>
          <w:p w14:paraId="6CDF9C59" w14:textId="77777777" w:rsidR="00D80AE3" w:rsidRPr="00E75F70" w:rsidRDefault="00D80AE3" w:rsidP="00D80AE3">
            <w:pPr>
              <w:pStyle w:val="af1"/>
              <w:numPr>
                <w:ilvl w:val="0"/>
                <w:numId w:val="24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前端资源优化</w:t>
            </w:r>
            <w:r w:rsidRPr="00E75F70">
              <w:rPr>
                <w:rFonts w:ascii="宋体" w:eastAsia="宋体" w:hAnsi="宋体"/>
              </w:rPr>
              <w:t>：代码分割、懒加载、图片压缩、CSS/JS压缩</w:t>
            </w:r>
          </w:p>
          <w:p w14:paraId="597DEBD4" w14:textId="77777777" w:rsidR="00D80AE3" w:rsidRPr="00E75F70" w:rsidRDefault="00D80AE3" w:rsidP="00D80AE3">
            <w:pPr>
              <w:pStyle w:val="af1"/>
              <w:numPr>
                <w:ilvl w:val="0"/>
                <w:numId w:val="24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API请求优化</w:t>
            </w:r>
            <w:r w:rsidRPr="00E75F70">
              <w:rPr>
                <w:rFonts w:ascii="宋体" w:eastAsia="宋体" w:hAnsi="宋体"/>
              </w:rPr>
              <w:t>：减少HTTP请求、合并接口调用、数据压缩传输</w:t>
            </w:r>
          </w:p>
          <w:p w14:paraId="4ECD1AA0" w14:textId="77777777" w:rsidR="00D80AE3" w:rsidRPr="00E75F70" w:rsidRDefault="00D80AE3" w:rsidP="00D80AE3">
            <w:pPr>
              <w:pStyle w:val="af1"/>
              <w:numPr>
                <w:ilvl w:val="0"/>
                <w:numId w:val="24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内存管理</w:t>
            </w:r>
            <w:r w:rsidRPr="00E75F70">
              <w:rPr>
                <w:rFonts w:ascii="宋体" w:eastAsia="宋体" w:hAnsi="宋体" w:hint="eastAsia"/>
              </w:rPr>
              <w:t>：</w:t>
            </w:r>
            <w:r w:rsidRPr="00E75F70">
              <w:rPr>
                <w:rFonts w:ascii="宋体" w:eastAsia="宋体" w:hAnsi="宋体"/>
              </w:rPr>
              <w:t>及时清理事件监听器、避免内存泄漏、限制历史消息缓存</w:t>
            </w:r>
          </w:p>
        </w:tc>
      </w:tr>
      <w:tr w:rsidR="00D80AE3" w:rsidRPr="00ED383B" w14:paraId="7203DDD0" w14:textId="77777777" w:rsidTr="00BC7241">
        <w:tc>
          <w:tcPr>
            <w:tcW w:w="1129" w:type="dxa"/>
          </w:tcPr>
          <w:p w14:paraId="233662D7" w14:textId="77777777" w:rsidR="00D80AE3" w:rsidRPr="00E75F70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E75F70">
              <w:rPr>
                <w:rFonts w:eastAsia="宋体" w:hAnsi="宋体"/>
                <w:b/>
                <w:bCs/>
              </w:rPr>
              <w:t>资源管理</w:t>
            </w:r>
          </w:p>
        </w:tc>
        <w:tc>
          <w:tcPr>
            <w:tcW w:w="7161" w:type="dxa"/>
          </w:tcPr>
          <w:p w14:paraId="787A96BD" w14:textId="77777777" w:rsidR="00D80AE3" w:rsidRPr="00E75F70" w:rsidRDefault="00D80AE3" w:rsidP="00D80AE3">
            <w:pPr>
              <w:pStyle w:val="af1"/>
              <w:numPr>
                <w:ilvl w:val="0"/>
                <w:numId w:val="25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并发处理</w:t>
            </w:r>
            <w:r w:rsidRPr="00E75F70">
              <w:rPr>
                <w:rFonts w:ascii="宋体" w:eastAsia="宋体" w:hAnsi="宋体"/>
              </w:rPr>
              <w:t>：异步请求处理、Web Workers、多线程文件处理</w:t>
            </w:r>
          </w:p>
          <w:p w14:paraId="11F5B930" w14:textId="77777777" w:rsidR="00D80AE3" w:rsidRPr="00E75F70" w:rsidRDefault="00D80AE3" w:rsidP="00D80AE3">
            <w:pPr>
              <w:pStyle w:val="af1"/>
              <w:numPr>
                <w:ilvl w:val="0"/>
                <w:numId w:val="25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资源池管理</w:t>
            </w:r>
            <w:r w:rsidRPr="00E75F70">
              <w:rPr>
                <w:rFonts w:ascii="宋体" w:eastAsia="宋体" w:hAnsi="宋体"/>
              </w:rPr>
              <w:t>：数据库连接池、AI API调用池、文件上传队列</w:t>
            </w:r>
          </w:p>
          <w:p w14:paraId="1ACE28E7" w14:textId="77777777" w:rsidR="00D80AE3" w:rsidRPr="00BA5132" w:rsidRDefault="00D80AE3" w:rsidP="00D80AE3">
            <w:pPr>
              <w:pStyle w:val="af1"/>
              <w:numPr>
                <w:ilvl w:val="0"/>
                <w:numId w:val="25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缓存策略</w:t>
            </w:r>
            <w:r w:rsidRPr="00E75F70">
              <w:rPr>
                <w:rFonts w:ascii="宋体" w:eastAsia="宋体" w:hAnsi="宋体"/>
              </w:rPr>
              <w:t>：Redis缓存、浏览器缓存、CDN缓存、API结果缓存</w:t>
            </w:r>
          </w:p>
        </w:tc>
      </w:tr>
      <w:tr w:rsidR="00D80AE3" w:rsidRPr="00ED383B" w14:paraId="59161F31" w14:textId="77777777" w:rsidTr="00BC7241">
        <w:tc>
          <w:tcPr>
            <w:tcW w:w="1129" w:type="dxa"/>
          </w:tcPr>
          <w:p w14:paraId="196161BC" w14:textId="77777777" w:rsidR="00D80AE3" w:rsidRPr="00E75F70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E75F70">
              <w:rPr>
                <w:rFonts w:eastAsia="宋体" w:hAnsi="宋体"/>
                <w:b/>
                <w:bCs/>
              </w:rPr>
              <w:t>资源仲裁</w:t>
            </w:r>
          </w:p>
        </w:tc>
        <w:tc>
          <w:tcPr>
            <w:tcW w:w="7161" w:type="dxa"/>
          </w:tcPr>
          <w:p w14:paraId="47EF35CC" w14:textId="77777777" w:rsidR="00D80AE3" w:rsidRPr="00E75F70" w:rsidRDefault="00D80AE3" w:rsidP="00D80AE3">
            <w:pPr>
              <w:pStyle w:val="af1"/>
              <w:numPr>
                <w:ilvl w:val="0"/>
                <w:numId w:val="26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请求优先级</w:t>
            </w:r>
            <w:r w:rsidRPr="00E75F70">
              <w:rPr>
                <w:rFonts w:ascii="宋体" w:eastAsia="宋体" w:hAnsi="宋体"/>
              </w:rPr>
              <w:t>：实时聊天优先、管理员请求优先、VIP用户优先</w:t>
            </w:r>
          </w:p>
          <w:p w14:paraId="3EEFBE68" w14:textId="77777777" w:rsidR="00D80AE3" w:rsidRPr="00E75F70" w:rsidRDefault="00D80AE3" w:rsidP="00D80AE3">
            <w:pPr>
              <w:pStyle w:val="af1"/>
              <w:numPr>
                <w:ilvl w:val="0"/>
                <w:numId w:val="26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队列管理</w:t>
            </w:r>
            <w:r w:rsidRPr="00E75F70">
              <w:rPr>
                <w:rFonts w:ascii="宋体" w:eastAsia="宋体" w:hAnsi="宋体"/>
              </w:rPr>
              <w:t>：FIFO消息队列、AI请求排队、文件处理队列</w:t>
            </w:r>
          </w:p>
          <w:p w14:paraId="0E6879D2" w14:textId="77777777" w:rsidR="00D80AE3" w:rsidRPr="00BA5132" w:rsidRDefault="00D80AE3" w:rsidP="00D80AE3">
            <w:pPr>
              <w:pStyle w:val="af1"/>
              <w:numPr>
                <w:ilvl w:val="0"/>
                <w:numId w:val="26"/>
              </w:numPr>
              <w:rPr>
                <w:rFonts w:ascii="宋体" w:eastAsia="宋体" w:hAnsi="宋体"/>
              </w:rPr>
            </w:pPr>
            <w:r w:rsidRPr="00E75F70">
              <w:rPr>
                <w:rFonts w:ascii="宋体" w:eastAsia="宋体" w:hAnsi="宋体"/>
                <w:u w:val="single"/>
              </w:rPr>
              <w:t>流量控制</w:t>
            </w:r>
            <w:r w:rsidRPr="00E75F70">
              <w:rPr>
                <w:rFonts w:ascii="宋体" w:eastAsia="宋体" w:hAnsi="宋体"/>
              </w:rPr>
              <w:t>：API限流、用户请求频率控制、防止恶意请求</w:t>
            </w:r>
          </w:p>
        </w:tc>
      </w:tr>
    </w:tbl>
    <w:p w14:paraId="6A54ECD0" w14:textId="77777777" w:rsidR="00D80AE3" w:rsidRPr="00D80AE3" w:rsidRDefault="00D80AE3" w:rsidP="00D80AE3">
      <w:pPr>
        <w:pStyle w:val="a9"/>
        <w:ind w:left="0"/>
      </w:pPr>
    </w:p>
    <w:p w14:paraId="799EB8A6" w14:textId="77777777" w:rsidR="00510E8C" w:rsidRDefault="00510E8C" w:rsidP="00510E8C">
      <w:pPr>
        <w:pStyle w:val="1"/>
        <w:ind w:left="360" w:hanging="360"/>
      </w:pPr>
      <w:bookmarkStart w:id="15" w:name="_Toc181629340"/>
      <w:r>
        <w:rPr>
          <w:rFonts w:hint="eastAsia"/>
        </w:rPr>
        <w:t>可靠性视图（可选）</w:t>
      </w:r>
      <w:bookmarkEnd w:id="1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D80AE3" w:rsidRPr="005E4A7F" w14:paraId="2113B4CC" w14:textId="77777777" w:rsidTr="00BC7241">
        <w:tc>
          <w:tcPr>
            <w:tcW w:w="1413" w:type="dxa"/>
          </w:tcPr>
          <w:p w14:paraId="563C77A2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>
              <w:rPr>
                <w:rFonts w:eastAsia="宋体" w:hAnsi="宋体" w:hint="eastAsia"/>
              </w:rPr>
              <w:t>分类</w:t>
            </w:r>
          </w:p>
        </w:tc>
        <w:tc>
          <w:tcPr>
            <w:tcW w:w="6877" w:type="dxa"/>
          </w:tcPr>
          <w:p w14:paraId="68C678C3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 w:rsidRPr="005E4A7F">
              <w:rPr>
                <w:rFonts w:eastAsia="宋体" w:hAnsi="宋体"/>
              </w:rPr>
              <w:t>设计战术</w:t>
            </w:r>
          </w:p>
        </w:tc>
      </w:tr>
      <w:tr w:rsidR="00D80AE3" w:rsidRPr="005E4A7F" w14:paraId="4C1A089C" w14:textId="77777777" w:rsidTr="00BC7241">
        <w:tc>
          <w:tcPr>
            <w:tcW w:w="1413" w:type="dxa"/>
          </w:tcPr>
          <w:p w14:paraId="0C0BB56D" w14:textId="77777777" w:rsidR="00D80AE3" w:rsidRPr="00F76DF4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>
              <w:rPr>
                <w:rFonts w:eastAsia="宋体" w:hAnsi="宋体" w:hint="eastAsia"/>
                <w:b/>
                <w:bCs/>
              </w:rPr>
              <w:t>故障</w:t>
            </w:r>
            <w:r w:rsidRPr="00F76DF4">
              <w:rPr>
                <w:rFonts w:eastAsia="宋体" w:hAnsi="宋体"/>
                <w:b/>
                <w:bCs/>
              </w:rPr>
              <w:t>预防</w:t>
            </w:r>
          </w:p>
        </w:tc>
        <w:tc>
          <w:tcPr>
            <w:tcW w:w="6877" w:type="dxa"/>
          </w:tcPr>
          <w:p w14:paraId="383BDCBB" w14:textId="77777777" w:rsidR="00D80AE3" w:rsidRPr="00696562" w:rsidRDefault="00D80AE3" w:rsidP="00D80AE3">
            <w:pPr>
              <w:pStyle w:val="af1"/>
              <w:numPr>
                <w:ilvl w:val="0"/>
                <w:numId w:val="27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操作确认机制</w:t>
            </w:r>
            <w:r w:rsidRPr="00696562">
              <w:rPr>
                <w:rFonts w:ascii="宋体" w:eastAsia="宋体" w:hAnsi="宋体"/>
              </w:rPr>
              <w:t>：重要操作二次确认、危险操作警告提示</w:t>
            </w:r>
          </w:p>
          <w:p w14:paraId="6B8FCC5F" w14:textId="77777777" w:rsidR="00D80AE3" w:rsidRPr="00696562" w:rsidRDefault="00D80AE3" w:rsidP="00D80AE3">
            <w:pPr>
              <w:pStyle w:val="af1"/>
              <w:numPr>
                <w:ilvl w:val="0"/>
                <w:numId w:val="27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权限预检查</w:t>
            </w:r>
            <w:r w:rsidRPr="00696562">
              <w:rPr>
                <w:rFonts w:ascii="宋体" w:eastAsia="宋体" w:hAnsi="宋体"/>
              </w:rPr>
              <w:t>：功能访问权限验证、数据操作权限控制</w:t>
            </w:r>
          </w:p>
          <w:p w14:paraId="06A03B92" w14:textId="77777777" w:rsidR="00D80AE3" w:rsidRPr="00BA5132" w:rsidRDefault="00D80AE3" w:rsidP="00D80AE3">
            <w:pPr>
              <w:pStyle w:val="af1"/>
              <w:numPr>
                <w:ilvl w:val="0"/>
                <w:numId w:val="27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资源限制控制</w:t>
            </w:r>
            <w:r w:rsidRPr="00696562">
              <w:rPr>
                <w:rFonts w:ascii="宋体" w:eastAsia="宋体" w:hAnsi="宋体"/>
              </w:rPr>
              <w:t>：上传文件大小限制、请求频率控制、存储空间管理</w:t>
            </w:r>
          </w:p>
        </w:tc>
      </w:tr>
      <w:tr w:rsidR="00D80AE3" w:rsidRPr="005E4A7F" w14:paraId="0EE7EBD9" w14:textId="77777777" w:rsidTr="00BC7241">
        <w:tc>
          <w:tcPr>
            <w:tcW w:w="1413" w:type="dxa"/>
          </w:tcPr>
          <w:p w14:paraId="1DC927D5" w14:textId="77777777" w:rsidR="00D80AE3" w:rsidRPr="00F76DF4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F76DF4">
              <w:rPr>
                <w:rFonts w:eastAsia="宋体" w:hAnsi="宋体"/>
                <w:b/>
                <w:bCs/>
              </w:rPr>
              <w:t>错误检测</w:t>
            </w:r>
          </w:p>
        </w:tc>
        <w:tc>
          <w:tcPr>
            <w:tcW w:w="6877" w:type="dxa"/>
          </w:tcPr>
          <w:p w14:paraId="4909E414" w14:textId="77777777" w:rsidR="00D80AE3" w:rsidRPr="00FB639C" w:rsidRDefault="00D80AE3" w:rsidP="00D80AE3">
            <w:pPr>
              <w:pStyle w:val="af1"/>
              <w:numPr>
                <w:ilvl w:val="0"/>
                <w:numId w:val="29"/>
              </w:numPr>
              <w:rPr>
                <w:rFonts w:ascii="宋体" w:eastAsia="宋体" w:hAnsi="宋体"/>
              </w:rPr>
            </w:pPr>
            <w:r w:rsidRPr="00FB639C">
              <w:rPr>
                <w:rFonts w:ascii="宋体" w:eastAsia="宋体" w:hAnsi="宋体"/>
                <w:u w:val="single"/>
              </w:rPr>
              <w:t>前端输入验证</w:t>
            </w:r>
            <w:r w:rsidRPr="00FB639C">
              <w:rPr>
                <w:rFonts w:ascii="宋体" w:eastAsia="宋体" w:hAnsi="宋体"/>
              </w:rPr>
              <w:t>：表单实时验证、数据格式检查、必填项提醒</w:t>
            </w:r>
          </w:p>
          <w:p w14:paraId="1B7FBAF8" w14:textId="77777777" w:rsidR="00D80AE3" w:rsidRPr="00FB639C" w:rsidRDefault="00D80AE3" w:rsidP="00D80AE3">
            <w:pPr>
              <w:pStyle w:val="af1"/>
              <w:numPr>
                <w:ilvl w:val="0"/>
                <w:numId w:val="29"/>
              </w:numPr>
              <w:rPr>
                <w:rFonts w:ascii="宋体" w:eastAsia="宋体" w:hAnsi="宋体"/>
              </w:rPr>
            </w:pPr>
            <w:r w:rsidRPr="00FB639C">
              <w:rPr>
                <w:rFonts w:ascii="宋体" w:eastAsia="宋体" w:hAnsi="宋体"/>
                <w:u w:val="single"/>
              </w:rPr>
              <w:t>API状态监控</w:t>
            </w:r>
            <w:r w:rsidRPr="00FB639C">
              <w:rPr>
                <w:rFonts w:ascii="宋体" w:eastAsia="宋体" w:hAnsi="宋体"/>
              </w:rPr>
              <w:t>：请求响应监控、服务可用性检测、超时处理</w:t>
            </w:r>
          </w:p>
          <w:p w14:paraId="0E347E8F" w14:textId="77777777" w:rsidR="00D80AE3" w:rsidRPr="00BA5132" w:rsidRDefault="00D80AE3" w:rsidP="00D80AE3">
            <w:pPr>
              <w:pStyle w:val="af1"/>
              <w:numPr>
                <w:ilvl w:val="0"/>
                <w:numId w:val="29"/>
              </w:numPr>
              <w:rPr>
                <w:rFonts w:ascii="宋体" w:eastAsia="宋体" w:hAnsi="宋体"/>
              </w:rPr>
            </w:pPr>
            <w:r w:rsidRPr="00FB639C">
              <w:rPr>
                <w:rFonts w:ascii="宋体" w:eastAsia="宋体" w:hAnsi="宋体"/>
                <w:u w:val="single"/>
              </w:rPr>
              <w:t>行为</w:t>
            </w:r>
            <w:r>
              <w:rPr>
                <w:rFonts w:ascii="宋体" w:eastAsia="宋体" w:hAnsi="宋体" w:hint="eastAsia"/>
                <w:u w:val="single"/>
              </w:rPr>
              <w:t>状态</w:t>
            </w:r>
            <w:r w:rsidRPr="00FB639C">
              <w:rPr>
                <w:rFonts w:ascii="宋体" w:eastAsia="宋体" w:hAnsi="宋体"/>
                <w:u w:val="single"/>
              </w:rPr>
              <w:t>监控</w:t>
            </w:r>
            <w:r w:rsidRPr="00FB639C">
              <w:rPr>
                <w:rFonts w:ascii="宋体" w:eastAsia="宋体" w:hAnsi="宋体"/>
              </w:rPr>
              <w:t>：异常操作检测、频繁请求识别、</w:t>
            </w:r>
            <w:r w:rsidRPr="00BA5132">
              <w:rPr>
                <w:rFonts w:ascii="宋体" w:eastAsia="宋体" w:hAnsi="宋体"/>
              </w:rPr>
              <w:t>数据库连接检测</w:t>
            </w:r>
          </w:p>
        </w:tc>
      </w:tr>
      <w:tr w:rsidR="00D80AE3" w:rsidRPr="005E4A7F" w14:paraId="20AB8C58" w14:textId="77777777" w:rsidTr="00BC7241">
        <w:tc>
          <w:tcPr>
            <w:tcW w:w="1413" w:type="dxa"/>
          </w:tcPr>
          <w:p w14:paraId="724FAAA3" w14:textId="77777777" w:rsidR="00D80AE3" w:rsidRPr="00F76DF4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F76DF4">
              <w:rPr>
                <w:rFonts w:eastAsia="宋体" w:hAnsi="宋体"/>
                <w:b/>
                <w:bCs/>
              </w:rPr>
              <w:t>错误恢复</w:t>
            </w:r>
          </w:p>
        </w:tc>
        <w:tc>
          <w:tcPr>
            <w:tcW w:w="6877" w:type="dxa"/>
          </w:tcPr>
          <w:p w14:paraId="75522201" w14:textId="77777777" w:rsidR="00D80AE3" w:rsidRPr="00696562" w:rsidRDefault="00D80AE3" w:rsidP="00D80AE3">
            <w:pPr>
              <w:pStyle w:val="af1"/>
              <w:numPr>
                <w:ilvl w:val="0"/>
                <w:numId w:val="28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自动重试机制</w:t>
            </w:r>
            <w:r w:rsidRPr="00696562">
              <w:rPr>
                <w:rFonts w:ascii="宋体" w:eastAsia="宋体" w:hAnsi="宋体"/>
              </w:rPr>
              <w:t>：网络请求重试、AI调用重试、文件上传重试</w:t>
            </w:r>
          </w:p>
          <w:p w14:paraId="6AEF64B1" w14:textId="77777777" w:rsidR="00D80AE3" w:rsidRPr="00696562" w:rsidRDefault="00D80AE3" w:rsidP="00D80AE3">
            <w:pPr>
              <w:pStyle w:val="af1"/>
              <w:numPr>
                <w:ilvl w:val="0"/>
                <w:numId w:val="28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数据恢复功能</w:t>
            </w:r>
            <w:r w:rsidRPr="00696562">
              <w:rPr>
                <w:rFonts w:ascii="宋体" w:eastAsia="宋体" w:hAnsi="宋体"/>
              </w:rPr>
              <w:t>：对话历史恢复、用户设置恢复、草稿自动保存</w:t>
            </w:r>
          </w:p>
          <w:p w14:paraId="7CF6BC87" w14:textId="77777777" w:rsidR="00D80AE3" w:rsidRPr="00AB09A3" w:rsidRDefault="00D80AE3" w:rsidP="00D80AE3">
            <w:pPr>
              <w:pStyle w:val="af1"/>
              <w:numPr>
                <w:ilvl w:val="0"/>
                <w:numId w:val="28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会话保持</w:t>
            </w:r>
            <w:r w:rsidRPr="00696562">
              <w:rPr>
                <w:rFonts w:ascii="宋体" w:eastAsia="宋体" w:hAnsi="宋体"/>
              </w:rPr>
              <w:t>：登录状态恢复、对话上下文保持、操作状态还原</w:t>
            </w:r>
          </w:p>
        </w:tc>
      </w:tr>
      <w:tr w:rsidR="00D80AE3" w:rsidRPr="005E4A7F" w14:paraId="0533572C" w14:textId="77777777" w:rsidTr="00BC7241">
        <w:tc>
          <w:tcPr>
            <w:tcW w:w="1413" w:type="dxa"/>
          </w:tcPr>
          <w:p w14:paraId="7033C4D6" w14:textId="77777777" w:rsidR="00D80AE3" w:rsidRPr="00F76DF4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AB09A3">
              <w:rPr>
                <w:rFonts w:eastAsia="宋体" w:hAnsi="宋体"/>
                <w:b/>
                <w:bCs/>
              </w:rPr>
              <w:t>冗余容错</w:t>
            </w:r>
          </w:p>
        </w:tc>
        <w:tc>
          <w:tcPr>
            <w:tcW w:w="6877" w:type="dxa"/>
          </w:tcPr>
          <w:p w14:paraId="0D1340C7" w14:textId="77777777" w:rsidR="00D80AE3" w:rsidRPr="00AB09A3" w:rsidRDefault="00D80AE3" w:rsidP="00D80AE3">
            <w:pPr>
              <w:pStyle w:val="af1"/>
              <w:numPr>
                <w:ilvl w:val="0"/>
                <w:numId w:val="30"/>
              </w:numPr>
              <w:rPr>
                <w:rFonts w:ascii="宋体" w:eastAsia="宋体" w:hAnsi="宋体"/>
                <w:u w:val="single"/>
              </w:rPr>
            </w:pPr>
            <w:r w:rsidRPr="00AB09A3">
              <w:rPr>
                <w:rFonts w:ascii="宋体" w:eastAsia="宋体" w:hAnsi="宋体"/>
                <w:u w:val="single"/>
              </w:rPr>
              <w:t>多模型支持</w:t>
            </w:r>
            <w:r w:rsidRPr="00AB09A3">
              <w:rPr>
                <w:rFonts w:ascii="宋体" w:eastAsia="宋体" w:hAnsi="宋体"/>
              </w:rPr>
              <w:t>：GPT-4、Claude-3等多个AI模型备选方案</w:t>
            </w:r>
          </w:p>
          <w:p w14:paraId="36A8CFA9" w14:textId="77777777" w:rsidR="00D80AE3" w:rsidRPr="00AB09A3" w:rsidRDefault="00D80AE3" w:rsidP="00D80AE3">
            <w:pPr>
              <w:pStyle w:val="af1"/>
              <w:numPr>
                <w:ilvl w:val="0"/>
                <w:numId w:val="30"/>
              </w:numPr>
              <w:rPr>
                <w:rFonts w:ascii="宋体" w:eastAsia="宋体" w:hAnsi="宋体"/>
                <w:u w:val="single"/>
              </w:rPr>
            </w:pPr>
            <w:r w:rsidRPr="00AB09A3">
              <w:rPr>
                <w:rFonts w:ascii="宋体" w:eastAsia="宋体" w:hAnsi="宋体"/>
                <w:u w:val="single"/>
              </w:rPr>
              <w:t>服务降级策略</w:t>
            </w:r>
            <w:r w:rsidRPr="00AB09A3">
              <w:rPr>
                <w:rFonts w:ascii="宋体" w:eastAsia="宋体" w:hAnsi="宋体"/>
              </w:rPr>
              <w:t>：核心功能保障、非核心功能降级、用户体验保持</w:t>
            </w:r>
          </w:p>
        </w:tc>
      </w:tr>
    </w:tbl>
    <w:p w14:paraId="04A2023C" w14:textId="77777777" w:rsidR="00D80AE3" w:rsidRPr="00D80AE3" w:rsidRDefault="00D80AE3" w:rsidP="00D80AE3"/>
    <w:p w14:paraId="0C5990CD" w14:textId="77777777" w:rsidR="00510E8C" w:rsidRDefault="00510E8C" w:rsidP="00510E8C">
      <w:pPr>
        <w:pStyle w:val="1"/>
        <w:ind w:left="360" w:hanging="360"/>
      </w:pPr>
      <w:bookmarkStart w:id="16" w:name="_Toc181629341"/>
      <w:r>
        <w:rPr>
          <w:rFonts w:hint="eastAsia"/>
        </w:rPr>
        <w:t>安全</w:t>
      </w:r>
      <w:r w:rsidR="00B4685C">
        <w:rPr>
          <w:rFonts w:hint="eastAsia"/>
        </w:rPr>
        <w:t>性</w:t>
      </w:r>
      <w:r>
        <w:rPr>
          <w:rFonts w:hint="eastAsia"/>
        </w:rPr>
        <w:t>视图（可选）</w:t>
      </w:r>
      <w:bookmarkEnd w:id="16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D80AE3" w:rsidRPr="005E4A7F" w14:paraId="6CDEF8EF" w14:textId="77777777" w:rsidTr="00BC7241">
        <w:tc>
          <w:tcPr>
            <w:tcW w:w="1555" w:type="dxa"/>
          </w:tcPr>
          <w:p w14:paraId="14B9B74B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>
              <w:rPr>
                <w:rFonts w:eastAsia="宋体" w:hAnsi="宋体" w:hint="eastAsia"/>
              </w:rPr>
              <w:t>分类</w:t>
            </w:r>
          </w:p>
        </w:tc>
        <w:tc>
          <w:tcPr>
            <w:tcW w:w="6735" w:type="dxa"/>
          </w:tcPr>
          <w:p w14:paraId="33B9758A" w14:textId="77777777" w:rsidR="00D80AE3" w:rsidRPr="005E4A7F" w:rsidRDefault="00D80AE3" w:rsidP="00BC7241">
            <w:pPr>
              <w:rPr>
                <w:rFonts w:eastAsia="宋体" w:hAnsi="宋体"/>
              </w:rPr>
            </w:pPr>
            <w:r w:rsidRPr="005E4A7F">
              <w:rPr>
                <w:rFonts w:eastAsia="宋体" w:hAnsi="宋体"/>
              </w:rPr>
              <w:t>设计战术</w:t>
            </w:r>
          </w:p>
        </w:tc>
      </w:tr>
      <w:tr w:rsidR="00D80AE3" w:rsidRPr="005E4A7F" w14:paraId="3F30318C" w14:textId="77777777" w:rsidTr="00BC7241">
        <w:tc>
          <w:tcPr>
            <w:tcW w:w="1555" w:type="dxa"/>
          </w:tcPr>
          <w:p w14:paraId="4100E5CE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AB09A3">
              <w:rPr>
                <w:rFonts w:eastAsia="宋体" w:hAnsi="宋体"/>
                <w:b/>
                <w:bCs/>
              </w:rPr>
              <w:t>身份认证</w:t>
            </w:r>
          </w:p>
        </w:tc>
        <w:tc>
          <w:tcPr>
            <w:tcW w:w="6735" w:type="dxa"/>
          </w:tcPr>
          <w:p w14:paraId="5A7CE8C6" w14:textId="77777777" w:rsidR="00D80AE3" w:rsidRPr="00AB09A3" w:rsidRDefault="00D80AE3" w:rsidP="00D80AE3">
            <w:pPr>
              <w:pStyle w:val="af1"/>
              <w:numPr>
                <w:ilvl w:val="0"/>
                <w:numId w:val="31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JWT令牌机制</w:t>
            </w:r>
            <w:r w:rsidRPr="00AB09A3">
              <w:rPr>
                <w:rFonts w:ascii="宋体" w:eastAsia="宋体" w:hAnsi="宋体"/>
              </w:rPr>
              <w:t>：安全token生成、过期时间控制、刷新机制</w:t>
            </w:r>
          </w:p>
          <w:p w14:paraId="04FAE513" w14:textId="77777777" w:rsidR="00D80AE3" w:rsidRDefault="00D80AE3" w:rsidP="00D80AE3">
            <w:pPr>
              <w:pStyle w:val="af1"/>
              <w:numPr>
                <w:ilvl w:val="0"/>
                <w:numId w:val="31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密码安全策略</w:t>
            </w:r>
            <w:r w:rsidRPr="00AB09A3">
              <w:rPr>
                <w:rFonts w:ascii="宋体" w:eastAsia="宋体" w:hAnsi="宋体"/>
              </w:rPr>
              <w:t>：bcrypt加密存储、强密码要求、定期更换提醒</w:t>
            </w:r>
          </w:p>
          <w:p w14:paraId="2832C805" w14:textId="77777777" w:rsidR="00D80AE3" w:rsidRPr="00AB09A3" w:rsidRDefault="00D80AE3" w:rsidP="00D80AE3">
            <w:pPr>
              <w:pStyle w:val="af1"/>
              <w:numPr>
                <w:ilvl w:val="0"/>
                <w:numId w:val="31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会话管理</w:t>
            </w:r>
            <w:r w:rsidRPr="00AB09A3">
              <w:rPr>
                <w:rFonts w:ascii="宋体" w:eastAsia="宋体" w:hAnsi="宋体"/>
              </w:rPr>
              <w:t>：登录状态管理、并发登录控制、异地登录检测</w:t>
            </w:r>
          </w:p>
        </w:tc>
      </w:tr>
      <w:tr w:rsidR="00D80AE3" w:rsidRPr="005E4A7F" w14:paraId="2ABC9072" w14:textId="77777777" w:rsidTr="00BC7241">
        <w:tc>
          <w:tcPr>
            <w:tcW w:w="1555" w:type="dxa"/>
          </w:tcPr>
          <w:p w14:paraId="36E99782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AB09A3">
              <w:rPr>
                <w:rFonts w:eastAsia="宋体" w:hAnsi="宋体"/>
                <w:b/>
                <w:bCs/>
              </w:rPr>
              <w:t>权限访问</w:t>
            </w:r>
          </w:p>
        </w:tc>
        <w:tc>
          <w:tcPr>
            <w:tcW w:w="6735" w:type="dxa"/>
          </w:tcPr>
          <w:p w14:paraId="3A66334A" w14:textId="77777777" w:rsidR="00D80AE3" w:rsidRPr="00AB09A3" w:rsidRDefault="00D80AE3" w:rsidP="00D80AE3">
            <w:pPr>
              <w:pStyle w:val="af1"/>
              <w:numPr>
                <w:ilvl w:val="0"/>
                <w:numId w:val="32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基于角色的权限系统</w:t>
            </w:r>
            <w:r w:rsidRPr="00AB09A3">
              <w:rPr>
                <w:rFonts w:ascii="宋体" w:eastAsia="宋体" w:hAnsi="宋体"/>
              </w:rPr>
              <w:t>：admin/support/user角色分离、权限继承</w:t>
            </w:r>
          </w:p>
          <w:p w14:paraId="7DCA6848" w14:textId="77777777" w:rsidR="00D80AE3" w:rsidRPr="00AB09A3" w:rsidRDefault="00D80AE3" w:rsidP="00D80AE3">
            <w:pPr>
              <w:pStyle w:val="af1"/>
              <w:numPr>
                <w:ilvl w:val="0"/>
                <w:numId w:val="32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lastRenderedPageBreak/>
              <w:t>功能权限控制</w:t>
            </w:r>
            <w:r w:rsidRPr="00AB09A3">
              <w:rPr>
                <w:rFonts w:ascii="宋体" w:eastAsia="宋体" w:hAnsi="宋体"/>
              </w:rPr>
              <w:t>：AI功能访问权限、数据操作权限、管理功能权限</w:t>
            </w:r>
          </w:p>
          <w:p w14:paraId="590FA085" w14:textId="77777777" w:rsidR="00D80AE3" w:rsidRDefault="00D80AE3" w:rsidP="00D80AE3">
            <w:pPr>
              <w:pStyle w:val="af1"/>
              <w:numPr>
                <w:ilvl w:val="0"/>
                <w:numId w:val="32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数据访问隔离</w:t>
            </w:r>
            <w:r w:rsidRPr="00AB09A3">
              <w:rPr>
                <w:rFonts w:ascii="宋体" w:eastAsia="宋体" w:hAnsi="宋体"/>
              </w:rPr>
              <w:t>：用户数据隔离、对话记录隔离、敏感信息保护</w:t>
            </w:r>
          </w:p>
          <w:p w14:paraId="478DECA7" w14:textId="77777777" w:rsidR="00D80AE3" w:rsidRPr="00AB09A3" w:rsidRDefault="00D80AE3" w:rsidP="00D80AE3">
            <w:pPr>
              <w:pStyle w:val="af1"/>
              <w:numPr>
                <w:ilvl w:val="0"/>
                <w:numId w:val="32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API接口权限</w:t>
            </w:r>
            <w:r w:rsidRPr="00AB09A3">
              <w:rPr>
                <w:rFonts w:ascii="宋体" w:eastAsia="宋体" w:hAnsi="宋体"/>
              </w:rPr>
              <w:t>：接口访问控制、参数权限验证</w:t>
            </w:r>
          </w:p>
        </w:tc>
      </w:tr>
      <w:tr w:rsidR="00D80AE3" w:rsidRPr="005E4A7F" w14:paraId="4AF43D6B" w14:textId="77777777" w:rsidTr="00BC7241">
        <w:tc>
          <w:tcPr>
            <w:tcW w:w="1555" w:type="dxa"/>
          </w:tcPr>
          <w:p w14:paraId="1EFE2DB9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AB09A3">
              <w:rPr>
                <w:rFonts w:eastAsia="宋体" w:hAnsi="宋体"/>
                <w:b/>
                <w:bCs/>
              </w:rPr>
              <w:lastRenderedPageBreak/>
              <w:t>安全防护</w:t>
            </w:r>
          </w:p>
        </w:tc>
        <w:tc>
          <w:tcPr>
            <w:tcW w:w="6735" w:type="dxa"/>
          </w:tcPr>
          <w:p w14:paraId="182CD08D" w14:textId="77777777" w:rsidR="00D80AE3" w:rsidRPr="00AB09A3" w:rsidRDefault="00D80AE3" w:rsidP="00D80AE3">
            <w:pPr>
              <w:pStyle w:val="af1"/>
              <w:numPr>
                <w:ilvl w:val="0"/>
                <w:numId w:val="33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输入验证过滤</w:t>
            </w:r>
            <w:r w:rsidRPr="00AB09A3">
              <w:rPr>
                <w:rFonts w:ascii="宋体" w:eastAsia="宋体" w:hAnsi="宋体"/>
              </w:rPr>
              <w:t>：SQL注入防护、XSS攻击防护</w:t>
            </w:r>
          </w:p>
          <w:p w14:paraId="0A49697F" w14:textId="77777777" w:rsidR="00D80AE3" w:rsidRPr="00AB09A3" w:rsidRDefault="00D80AE3" w:rsidP="00D80AE3">
            <w:pPr>
              <w:pStyle w:val="af1"/>
              <w:numPr>
                <w:ilvl w:val="0"/>
                <w:numId w:val="33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速率限制控制</w:t>
            </w:r>
            <w:r w:rsidRPr="00AB09A3">
              <w:rPr>
                <w:rFonts w:ascii="宋体" w:eastAsia="宋体" w:hAnsi="宋体"/>
              </w:rPr>
              <w:t>：API请求限流、用户操作频率限制</w:t>
            </w:r>
          </w:p>
          <w:p w14:paraId="3D60F06C" w14:textId="77777777" w:rsidR="00D80AE3" w:rsidRPr="00BD2643" w:rsidRDefault="00D80AE3" w:rsidP="00D80AE3">
            <w:pPr>
              <w:pStyle w:val="af1"/>
              <w:numPr>
                <w:ilvl w:val="0"/>
                <w:numId w:val="33"/>
              </w:numPr>
              <w:rPr>
                <w:rFonts w:ascii="宋体" w:eastAsia="宋体" w:hAnsi="宋体"/>
              </w:rPr>
            </w:pPr>
            <w:r w:rsidRPr="00AB09A3">
              <w:rPr>
                <w:rFonts w:ascii="宋体" w:eastAsia="宋体" w:hAnsi="宋体"/>
                <w:u w:val="single"/>
              </w:rPr>
              <w:t>数据传输加密</w:t>
            </w:r>
            <w:r w:rsidRPr="00AB09A3">
              <w:rPr>
                <w:rFonts w:ascii="宋体" w:eastAsia="宋体" w:hAnsi="宋体"/>
              </w:rPr>
              <w:t>：HTTPS传输、敏感数据加密、通信协议安全</w:t>
            </w:r>
          </w:p>
        </w:tc>
      </w:tr>
    </w:tbl>
    <w:p w14:paraId="6314CBC2" w14:textId="5A3D355D" w:rsidR="00510E8C" w:rsidRPr="00D80AE3" w:rsidRDefault="00510E8C" w:rsidP="00D80AE3">
      <w:pPr>
        <w:pStyle w:val="InfoBlue"/>
        <w:ind w:left="0"/>
      </w:pPr>
    </w:p>
    <w:p w14:paraId="2FD9AFAA" w14:textId="77777777" w:rsidR="00510E8C" w:rsidRDefault="00510E8C" w:rsidP="00510E8C">
      <w:pPr>
        <w:pStyle w:val="1"/>
        <w:ind w:left="360" w:hanging="360"/>
      </w:pPr>
      <w:bookmarkStart w:id="17" w:name="_Toc181629342"/>
      <w:r>
        <w:rPr>
          <w:rFonts w:hint="eastAsia"/>
        </w:rPr>
        <w:t>易用性视图（可选）</w:t>
      </w:r>
      <w:bookmarkEnd w:id="17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13"/>
        <w:gridCol w:w="6877"/>
      </w:tblGrid>
      <w:tr w:rsidR="00D80AE3" w:rsidRPr="005E4A7F" w14:paraId="4BC2F85A" w14:textId="77777777" w:rsidTr="00BC7241">
        <w:tc>
          <w:tcPr>
            <w:tcW w:w="1413" w:type="dxa"/>
          </w:tcPr>
          <w:p w14:paraId="4FCEABE4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>
              <w:rPr>
                <w:rFonts w:eastAsia="宋体" w:hAnsi="宋体" w:hint="eastAsia"/>
              </w:rPr>
              <w:t>分类</w:t>
            </w:r>
          </w:p>
        </w:tc>
        <w:tc>
          <w:tcPr>
            <w:tcW w:w="6877" w:type="dxa"/>
          </w:tcPr>
          <w:p w14:paraId="46A53A86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 w:rsidRPr="005E4A7F">
              <w:rPr>
                <w:rFonts w:eastAsia="宋体" w:hAnsi="宋体"/>
              </w:rPr>
              <w:t>设计战术</w:t>
            </w:r>
          </w:p>
        </w:tc>
      </w:tr>
      <w:tr w:rsidR="00D80AE3" w:rsidRPr="00696562" w14:paraId="01209F7C" w14:textId="77777777" w:rsidTr="00BC7241">
        <w:tc>
          <w:tcPr>
            <w:tcW w:w="1413" w:type="dxa"/>
          </w:tcPr>
          <w:p w14:paraId="11BE6E17" w14:textId="77777777" w:rsidR="00D80AE3" w:rsidRPr="00741668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741668">
              <w:rPr>
                <w:rFonts w:eastAsia="宋体" w:hAnsi="宋体"/>
                <w:b/>
                <w:bCs/>
              </w:rPr>
              <w:t>界面交互</w:t>
            </w:r>
          </w:p>
        </w:tc>
        <w:tc>
          <w:tcPr>
            <w:tcW w:w="6877" w:type="dxa"/>
          </w:tcPr>
          <w:p w14:paraId="51921037" w14:textId="77777777" w:rsidR="00D80AE3" w:rsidRPr="00696562" w:rsidRDefault="00D80AE3" w:rsidP="00D80AE3">
            <w:pPr>
              <w:pStyle w:val="af1"/>
              <w:numPr>
                <w:ilvl w:val="0"/>
                <w:numId w:val="36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直观的AI功能选择界面</w:t>
            </w:r>
            <w:r w:rsidRPr="00696562">
              <w:rPr>
                <w:rFonts w:ascii="宋体" w:eastAsia="宋体" w:hAnsi="宋体"/>
              </w:rPr>
              <w:t>：文生文、文生图、图生文等模块化设计</w:t>
            </w:r>
          </w:p>
          <w:p w14:paraId="6B850018" w14:textId="77777777" w:rsidR="00D80AE3" w:rsidRDefault="00D80AE3" w:rsidP="00D80AE3">
            <w:pPr>
              <w:pStyle w:val="af1"/>
              <w:numPr>
                <w:ilvl w:val="0"/>
                <w:numId w:val="36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实时响应反馈</w:t>
            </w:r>
            <w:r w:rsidRPr="00696562">
              <w:rPr>
                <w:rFonts w:ascii="宋体" w:eastAsia="宋体" w:hAnsi="宋体"/>
              </w:rPr>
              <w:t>：消息发送状态、AI思考进度、错误提示显示</w:t>
            </w:r>
          </w:p>
          <w:p w14:paraId="68618B0F" w14:textId="77777777" w:rsidR="00D80AE3" w:rsidRPr="00696562" w:rsidRDefault="00D80AE3" w:rsidP="00D80AE3">
            <w:pPr>
              <w:pStyle w:val="af1"/>
              <w:numPr>
                <w:ilvl w:val="0"/>
                <w:numId w:val="36"/>
              </w:numPr>
              <w:rPr>
                <w:rFonts w:ascii="宋体" w:eastAsia="宋体" w:hAnsi="宋体"/>
              </w:rPr>
            </w:pPr>
            <w:r w:rsidRPr="00696562">
              <w:rPr>
                <w:rFonts w:ascii="宋体" w:eastAsia="宋体" w:hAnsi="宋体"/>
                <w:u w:val="single"/>
              </w:rPr>
              <w:t>响应式布局</w:t>
            </w:r>
            <w:r w:rsidRPr="00696562">
              <w:rPr>
                <w:rFonts w:ascii="宋体" w:eastAsia="宋体" w:hAnsi="宋体"/>
              </w:rPr>
              <w:t>：适配桌面、平板、移动端的界面优化</w:t>
            </w:r>
          </w:p>
        </w:tc>
      </w:tr>
      <w:tr w:rsidR="00D80AE3" w:rsidRPr="00741668" w14:paraId="3319A9CE" w14:textId="77777777" w:rsidTr="00BC7241">
        <w:tc>
          <w:tcPr>
            <w:tcW w:w="1413" w:type="dxa"/>
          </w:tcPr>
          <w:p w14:paraId="5B931423" w14:textId="77777777" w:rsidR="00D80AE3" w:rsidRPr="00741668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741668">
              <w:rPr>
                <w:rFonts w:eastAsia="宋体" w:hAnsi="宋体"/>
                <w:b/>
                <w:bCs/>
              </w:rPr>
              <w:t>用户体验</w:t>
            </w:r>
          </w:p>
        </w:tc>
        <w:tc>
          <w:tcPr>
            <w:tcW w:w="6877" w:type="dxa"/>
          </w:tcPr>
          <w:p w14:paraId="3478767B" w14:textId="77777777" w:rsidR="00D80AE3" w:rsidRPr="00741668" w:rsidRDefault="00D80AE3" w:rsidP="00D80AE3">
            <w:pPr>
              <w:pStyle w:val="af1"/>
              <w:numPr>
                <w:ilvl w:val="0"/>
                <w:numId w:val="34"/>
              </w:numPr>
              <w:rPr>
                <w:rFonts w:ascii="宋体" w:eastAsia="宋体" w:hAnsi="宋体"/>
              </w:rPr>
            </w:pPr>
            <w:r w:rsidRPr="00741668">
              <w:rPr>
                <w:rFonts w:ascii="宋体" w:eastAsia="宋体" w:hAnsi="宋体"/>
                <w:u w:val="single"/>
              </w:rPr>
              <w:t>个性化设置</w:t>
            </w:r>
            <w:r w:rsidRPr="00741668">
              <w:rPr>
                <w:rFonts w:ascii="宋体" w:eastAsia="宋体" w:hAnsi="宋体"/>
              </w:rPr>
              <w:t>：主题切换、语言选择</w:t>
            </w:r>
            <w:r>
              <w:rPr>
                <w:rFonts w:ascii="宋体" w:eastAsia="宋体" w:hAnsi="宋体" w:hint="eastAsia"/>
              </w:rPr>
              <w:t>、数据微调</w:t>
            </w:r>
          </w:p>
          <w:p w14:paraId="0C6623FB" w14:textId="77777777" w:rsidR="00D80AE3" w:rsidRPr="00741668" w:rsidRDefault="00D80AE3" w:rsidP="00D80AE3">
            <w:pPr>
              <w:pStyle w:val="af1"/>
              <w:numPr>
                <w:ilvl w:val="0"/>
                <w:numId w:val="34"/>
              </w:numPr>
              <w:rPr>
                <w:rFonts w:ascii="宋体" w:eastAsia="宋体" w:hAnsi="宋体"/>
              </w:rPr>
            </w:pPr>
            <w:r w:rsidRPr="00741668">
              <w:rPr>
                <w:rFonts w:ascii="宋体" w:eastAsia="宋体" w:hAnsi="宋体"/>
                <w:u w:val="single"/>
              </w:rPr>
              <w:t>智能推荐</w:t>
            </w:r>
            <w:r w:rsidRPr="00741668">
              <w:rPr>
                <w:rFonts w:ascii="宋体" w:eastAsia="宋体" w:hAnsi="宋体"/>
              </w:rPr>
              <w:t>：历史对话推荐、常用功能推荐</w:t>
            </w:r>
          </w:p>
          <w:p w14:paraId="457EF8C0" w14:textId="77777777" w:rsidR="00D80AE3" w:rsidRPr="00741668" w:rsidRDefault="00D80AE3" w:rsidP="00D80AE3">
            <w:pPr>
              <w:pStyle w:val="af1"/>
              <w:numPr>
                <w:ilvl w:val="0"/>
                <w:numId w:val="34"/>
              </w:numPr>
              <w:rPr>
                <w:rFonts w:ascii="宋体" w:eastAsia="宋体" w:hAnsi="宋体"/>
              </w:rPr>
            </w:pPr>
            <w:r w:rsidRPr="00741668">
              <w:rPr>
                <w:rFonts w:ascii="宋体" w:eastAsia="宋体" w:hAnsi="宋体"/>
                <w:u w:val="single"/>
              </w:rPr>
              <w:t>错误处理</w:t>
            </w:r>
            <w:r w:rsidRPr="00741668">
              <w:rPr>
                <w:rFonts w:ascii="宋体" w:eastAsia="宋体" w:hAnsi="宋体"/>
              </w:rPr>
              <w:t>：友好的错误提示、操作恢复建议</w:t>
            </w:r>
          </w:p>
        </w:tc>
      </w:tr>
      <w:tr w:rsidR="00D80AE3" w:rsidRPr="00741668" w14:paraId="53F905F3" w14:textId="77777777" w:rsidTr="00BC7241">
        <w:tc>
          <w:tcPr>
            <w:tcW w:w="1413" w:type="dxa"/>
          </w:tcPr>
          <w:p w14:paraId="7A940552" w14:textId="77777777" w:rsidR="00D80AE3" w:rsidRPr="00741668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741668">
              <w:rPr>
                <w:rFonts w:eastAsia="宋体" w:hAnsi="宋体"/>
                <w:b/>
                <w:bCs/>
              </w:rPr>
              <w:t>功能可达性</w:t>
            </w:r>
          </w:p>
        </w:tc>
        <w:tc>
          <w:tcPr>
            <w:tcW w:w="6877" w:type="dxa"/>
          </w:tcPr>
          <w:p w14:paraId="1B9D118E" w14:textId="77777777" w:rsidR="00D80AE3" w:rsidRPr="00741668" w:rsidRDefault="00D80AE3" w:rsidP="00D80AE3">
            <w:pPr>
              <w:pStyle w:val="af1"/>
              <w:numPr>
                <w:ilvl w:val="0"/>
                <w:numId w:val="35"/>
              </w:numPr>
              <w:rPr>
                <w:rFonts w:ascii="宋体" w:eastAsia="宋体" w:hAnsi="宋体"/>
              </w:rPr>
            </w:pPr>
            <w:r w:rsidRPr="00741668">
              <w:rPr>
                <w:rFonts w:ascii="宋体" w:eastAsia="宋体" w:hAnsi="宋体"/>
                <w:u w:val="single"/>
              </w:rPr>
              <w:t>搜索功能</w:t>
            </w:r>
            <w:r w:rsidRPr="00741668">
              <w:rPr>
                <w:rFonts w:ascii="宋体" w:eastAsia="宋体" w:hAnsi="宋体"/>
              </w:rPr>
              <w:t>：全文搜索、标签筛选、时间筛选</w:t>
            </w:r>
          </w:p>
          <w:p w14:paraId="73B72450" w14:textId="77777777" w:rsidR="00D80AE3" w:rsidRPr="00741668" w:rsidRDefault="00D80AE3" w:rsidP="00D80AE3">
            <w:pPr>
              <w:pStyle w:val="af1"/>
              <w:numPr>
                <w:ilvl w:val="0"/>
                <w:numId w:val="35"/>
              </w:numPr>
              <w:rPr>
                <w:rFonts w:ascii="宋体" w:eastAsia="宋体" w:hAnsi="宋体"/>
              </w:rPr>
            </w:pPr>
            <w:r w:rsidRPr="00741668">
              <w:rPr>
                <w:rFonts w:ascii="宋体" w:eastAsia="宋体" w:hAnsi="宋体"/>
                <w:u w:val="single"/>
              </w:rPr>
              <w:t>界面布局</w:t>
            </w:r>
            <w:r w:rsidRPr="00741668">
              <w:rPr>
                <w:rFonts w:ascii="宋体" w:eastAsia="宋体" w:hAnsi="宋体"/>
              </w:rPr>
              <w:t>：清晰的信息层次、直观的导航结构</w:t>
            </w:r>
          </w:p>
        </w:tc>
      </w:tr>
    </w:tbl>
    <w:p w14:paraId="0213E1EB" w14:textId="77777777" w:rsidR="00D80AE3" w:rsidRPr="00D80AE3" w:rsidRDefault="00D80AE3" w:rsidP="00D80AE3"/>
    <w:p w14:paraId="53683381" w14:textId="77777777" w:rsidR="00D80AE3" w:rsidRPr="00D80AE3" w:rsidRDefault="00D80AE3" w:rsidP="00D80AE3">
      <w:pPr>
        <w:pStyle w:val="1"/>
        <w:ind w:left="360" w:hanging="360"/>
      </w:pPr>
      <w:bookmarkStart w:id="18" w:name="_Toc181629343"/>
      <w:r>
        <w:rPr>
          <w:rFonts w:hint="eastAsia"/>
        </w:rPr>
        <w:t>可维护性视图（可选）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D80AE3" w:rsidRPr="005E4A7F" w14:paraId="54A7FF44" w14:textId="77777777" w:rsidTr="00BC7241">
        <w:tc>
          <w:tcPr>
            <w:tcW w:w="1555" w:type="dxa"/>
          </w:tcPr>
          <w:p w14:paraId="5F8CB866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>
              <w:rPr>
                <w:rFonts w:eastAsia="宋体" w:hAnsi="宋体" w:hint="eastAsia"/>
              </w:rPr>
              <w:t>分类</w:t>
            </w:r>
          </w:p>
        </w:tc>
        <w:tc>
          <w:tcPr>
            <w:tcW w:w="6735" w:type="dxa"/>
          </w:tcPr>
          <w:p w14:paraId="348B0768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 w:rsidRPr="005E4A7F">
              <w:rPr>
                <w:rFonts w:eastAsia="宋体" w:hAnsi="宋体"/>
              </w:rPr>
              <w:t>设计战术</w:t>
            </w:r>
          </w:p>
        </w:tc>
      </w:tr>
      <w:tr w:rsidR="00D80AE3" w:rsidRPr="005019D7" w14:paraId="237D3B5A" w14:textId="77777777" w:rsidTr="00BC7241">
        <w:tc>
          <w:tcPr>
            <w:tcW w:w="1555" w:type="dxa"/>
          </w:tcPr>
          <w:p w14:paraId="4BF8AF6A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t>代码结构管理</w:t>
            </w:r>
          </w:p>
        </w:tc>
        <w:tc>
          <w:tcPr>
            <w:tcW w:w="6735" w:type="dxa"/>
          </w:tcPr>
          <w:p w14:paraId="1E6E5BF0" w14:textId="77777777" w:rsidR="00D80AE3" w:rsidRPr="005019D7" w:rsidRDefault="00D80AE3" w:rsidP="00D80AE3">
            <w:pPr>
              <w:pStyle w:val="af1"/>
              <w:numPr>
                <w:ilvl w:val="0"/>
                <w:numId w:val="37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模块化设计</w:t>
            </w:r>
            <w:r w:rsidRPr="005019D7">
              <w:rPr>
                <w:rFonts w:ascii="宋体" w:eastAsia="宋体" w:hAnsi="宋体"/>
              </w:rPr>
              <w:t>：前端组件模块化、后端服务模块化、业务逻辑分层</w:t>
            </w:r>
          </w:p>
          <w:p w14:paraId="0AC9C548" w14:textId="77777777" w:rsidR="00D80AE3" w:rsidRPr="005019D7" w:rsidRDefault="00D80AE3" w:rsidP="00D80AE3">
            <w:pPr>
              <w:pStyle w:val="af1"/>
              <w:numPr>
                <w:ilvl w:val="0"/>
                <w:numId w:val="37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代码规范统一</w:t>
            </w:r>
            <w:r w:rsidRPr="005019D7">
              <w:rPr>
                <w:rFonts w:ascii="宋体" w:eastAsia="宋体" w:hAnsi="宋体"/>
              </w:rPr>
              <w:t>：代码格式化、命名规范、注释规范</w:t>
            </w:r>
          </w:p>
          <w:p w14:paraId="79A20C62" w14:textId="77777777" w:rsidR="00D80AE3" w:rsidRDefault="00D80AE3" w:rsidP="00D80AE3">
            <w:pPr>
              <w:pStyle w:val="af1"/>
              <w:numPr>
                <w:ilvl w:val="0"/>
                <w:numId w:val="37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依赖管理</w:t>
            </w:r>
            <w:r w:rsidRPr="005019D7">
              <w:rPr>
                <w:rFonts w:ascii="宋体" w:eastAsia="宋体" w:hAnsi="宋体"/>
              </w:rPr>
              <w:t>：第三方库版本控制、依赖更新策略、安全依赖检查</w:t>
            </w:r>
          </w:p>
          <w:p w14:paraId="58C1F267" w14:textId="77777777" w:rsidR="00D80AE3" w:rsidRPr="005019D7" w:rsidRDefault="00D80AE3" w:rsidP="00D80AE3">
            <w:pPr>
              <w:pStyle w:val="af1"/>
              <w:numPr>
                <w:ilvl w:val="0"/>
                <w:numId w:val="37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架构文档</w:t>
            </w:r>
            <w:r w:rsidRPr="005019D7">
              <w:rPr>
                <w:rFonts w:ascii="宋体" w:eastAsia="宋体" w:hAnsi="宋体"/>
              </w:rPr>
              <w:t>：技术架构文档、API文档、数据库设计文档</w:t>
            </w:r>
          </w:p>
        </w:tc>
      </w:tr>
      <w:tr w:rsidR="00D80AE3" w:rsidRPr="005019D7" w14:paraId="4DE91B00" w14:textId="77777777" w:rsidTr="00BC7241">
        <w:tc>
          <w:tcPr>
            <w:tcW w:w="1555" w:type="dxa"/>
          </w:tcPr>
          <w:p w14:paraId="165AAEAF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t>配置管理</w:t>
            </w:r>
          </w:p>
        </w:tc>
        <w:tc>
          <w:tcPr>
            <w:tcW w:w="6735" w:type="dxa"/>
          </w:tcPr>
          <w:p w14:paraId="2FEC31E3" w14:textId="77777777" w:rsidR="00D80AE3" w:rsidRPr="005019D7" w:rsidRDefault="00D80AE3" w:rsidP="00D80AE3">
            <w:pPr>
              <w:pStyle w:val="af1"/>
              <w:numPr>
                <w:ilvl w:val="0"/>
                <w:numId w:val="38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环境配置分离</w:t>
            </w:r>
            <w:r w:rsidRPr="005019D7">
              <w:rPr>
                <w:rFonts w:ascii="宋体" w:eastAsia="宋体" w:hAnsi="宋体"/>
              </w:rPr>
              <w:t>：开发/测试/生产环境配置、配置热更新</w:t>
            </w:r>
          </w:p>
          <w:p w14:paraId="1342A1CB" w14:textId="77777777" w:rsidR="00D80AE3" w:rsidRDefault="00D80AE3" w:rsidP="00D80AE3">
            <w:pPr>
              <w:pStyle w:val="af1"/>
              <w:numPr>
                <w:ilvl w:val="0"/>
                <w:numId w:val="38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数据库版本管理</w:t>
            </w:r>
            <w:r w:rsidRPr="005019D7">
              <w:rPr>
                <w:rFonts w:ascii="宋体" w:eastAsia="宋体" w:hAnsi="宋体"/>
              </w:rPr>
              <w:t>：数据库迁移脚本、版本控制、回滚机制</w:t>
            </w:r>
          </w:p>
          <w:p w14:paraId="7E45916E" w14:textId="77777777" w:rsidR="00D80AE3" w:rsidRPr="005019D7" w:rsidRDefault="00D80AE3" w:rsidP="00D80AE3">
            <w:pPr>
              <w:pStyle w:val="af1"/>
              <w:numPr>
                <w:ilvl w:val="0"/>
                <w:numId w:val="38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部署配置</w:t>
            </w:r>
            <w:r w:rsidRPr="005019D7">
              <w:rPr>
                <w:rFonts w:ascii="宋体" w:eastAsia="宋体" w:hAnsi="宋体"/>
              </w:rPr>
              <w:t>：容器化部署、服务编排、环境一致性保证</w:t>
            </w:r>
          </w:p>
        </w:tc>
      </w:tr>
      <w:tr w:rsidR="00D80AE3" w:rsidRPr="005019D7" w14:paraId="04C7D268" w14:textId="77777777" w:rsidTr="00BC7241">
        <w:tc>
          <w:tcPr>
            <w:tcW w:w="1555" w:type="dxa"/>
          </w:tcPr>
          <w:p w14:paraId="02BDBA87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t>运维支持</w:t>
            </w:r>
          </w:p>
        </w:tc>
        <w:tc>
          <w:tcPr>
            <w:tcW w:w="6735" w:type="dxa"/>
          </w:tcPr>
          <w:p w14:paraId="43A97342" w14:textId="77777777" w:rsidR="00D80AE3" w:rsidRPr="005019D7" w:rsidRDefault="00D80AE3" w:rsidP="00D80AE3">
            <w:pPr>
              <w:pStyle w:val="af1"/>
              <w:numPr>
                <w:ilvl w:val="0"/>
                <w:numId w:val="39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日志系统</w:t>
            </w:r>
            <w:r w:rsidRPr="005019D7">
              <w:rPr>
                <w:rFonts w:ascii="宋体" w:eastAsia="宋体" w:hAnsi="宋体"/>
              </w:rPr>
              <w:t>：结构化日志、日志分级、日志聚合分析</w:t>
            </w:r>
          </w:p>
          <w:p w14:paraId="56B776E1" w14:textId="77777777" w:rsidR="00D80AE3" w:rsidRPr="005019D7" w:rsidRDefault="00D80AE3" w:rsidP="00D80AE3">
            <w:pPr>
              <w:pStyle w:val="af1"/>
              <w:numPr>
                <w:ilvl w:val="0"/>
                <w:numId w:val="39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监控告警</w:t>
            </w:r>
            <w:r w:rsidRPr="005019D7">
              <w:rPr>
                <w:rFonts w:ascii="宋体" w:eastAsia="宋体" w:hAnsi="宋体"/>
              </w:rPr>
              <w:t>：系统指标监控、业务指标监控、异常告警</w:t>
            </w:r>
          </w:p>
          <w:p w14:paraId="575886A7" w14:textId="77777777" w:rsidR="00D80AE3" w:rsidRDefault="00D80AE3" w:rsidP="00D80AE3">
            <w:pPr>
              <w:pStyle w:val="af1"/>
              <w:numPr>
                <w:ilvl w:val="0"/>
                <w:numId w:val="39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故障诊断</w:t>
            </w:r>
            <w:r w:rsidRPr="005019D7">
              <w:rPr>
                <w:rFonts w:ascii="宋体" w:eastAsia="宋体" w:hAnsi="宋体"/>
              </w:rPr>
              <w:t>：错误追踪、性能分析、问题定位工具</w:t>
            </w:r>
          </w:p>
          <w:p w14:paraId="7A32AA9A" w14:textId="77777777" w:rsidR="00D80AE3" w:rsidRPr="005019D7" w:rsidRDefault="00D80AE3" w:rsidP="00D80AE3">
            <w:pPr>
              <w:pStyle w:val="af1"/>
              <w:numPr>
                <w:ilvl w:val="0"/>
                <w:numId w:val="39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维护工具</w:t>
            </w:r>
            <w:r w:rsidRPr="005019D7">
              <w:rPr>
                <w:rFonts w:ascii="宋体" w:eastAsia="宋体" w:hAnsi="宋体"/>
              </w:rPr>
              <w:t>：数据库管理工具、系统管理脚本、备份恢复工具</w:t>
            </w:r>
          </w:p>
        </w:tc>
      </w:tr>
    </w:tbl>
    <w:p w14:paraId="00DF8806" w14:textId="77777777" w:rsidR="00D80AE3" w:rsidRPr="00D80AE3" w:rsidRDefault="00D80AE3" w:rsidP="00D80AE3">
      <w:pPr>
        <w:pStyle w:val="InfoBlue"/>
      </w:pPr>
    </w:p>
    <w:bookmarkEnd w:id="18"/>
    <w:p w14:paraId="44458F8B" w14:textId="77777777" w:rsidR="00D80AE3" w:rsidRDefault="00D80AE3" w:rsidP="00510E8C">
      <w:pPr>
        <w:pStyle w:val="1"/>
        <w:ind w:left="360" w:hanging="360"/>
      </w:pPr>
      <w:r>
        <w:rPr>
          <w:rFonts w:hint="eastAsia"/>
        </w:rPr>
        <w:t>可测试性视图</w:t>
      </w:r>
      <w:r>
        <w:br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D80AE3" w:rsidRPr="005E4A7F" w14:paraId="0E5247B6" w14:textId="77777777" w:rsidTr="00BC7241">
        <w:tc>
          <w:tcPr>
            <w:tcW w:w="1555" w:type="dxa"/>
          </w:tcPr>
          <w:p w14:paraId="3BA09BA4" w14:textId="77777777" w:rsidR="00D80AE3" w:rsidRPr="005E4A7F" w:rsidRDefault="00D80AE3" w:rsidP="00BC7241">
            <w:pPr>
              <w:jc w:val="center"/>
              <w:rPr>
                <w:rFonts w:eastAsia="宋体" w:hAnsi="宋体"/>
              </w:rPr>
            </w:pPr>
            <w:r>
              <w:rPr>
                <w:rFonts w:eastAsia="宋体" w:hAnsi="宋体" w:hint="eastAsia"/>
              </w:rPr>
              <w:t>分类</w:t>
            </w:r>
          </w:p>
        </w:tc>
        <w:tc>
          <w:tcPr>
            <w:tcW w:w="6735" w:type="dxa"/>
          </w:tcPr>
          <w:p w14:paraId="1B7FBBBF" w14:textId="77777777" w:rsidR="00D80AE3" w:rsidRPr="005E4A7F" w:rsidRDefault="00D80AE3" w:rsidP="00BC7241">
            <w:pPr>
              <w:rPr>
                <w:rFonts w:eastAsia="宋体" w:hAnsi="宋体"/>
              </w:rPr>
            </w:pPr>
            <w:r w:rsidRPr="005E4A7F">
              <w:rPr>
                <w:rFonts w:eastAsia="宋体" w:hAnsi="宋体"/>
              </w:rPr>
              <w:t>设计战术</w:t>
            </w:r>
          </w:p>
        </w:tc>
      </w:tr>
      <w:tr w:rsidR="00D80AE3" w:rsidRPr="005019D7" w14:paraId="3B8292E0" w14:textId="77777777" w:rsidTr="00BC7241">
        <w:tc>
          <w:tcPr>
            <w:tcW w:w="1555" w:type="dxa"/>
          </w:tcPr>
          <w:p w14:paraId="0595C2E0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t>测试数据管理</w:t>
            </w:r>
          </w:p>
        </w:tc>
        <w:tc>
          <w:tcPr>
            <w:tcW w:w="6735" w:type="dxa"/>
          </w:tcPr>
          <w:p w14:paraId="5D61AFDD" w14:textId="77777777" w:rsidR="00D80AE3" w:rsidRPr="005019D7" w:rsidRDefault="00D80AE3" w:rsidP="00D80AE3">
            <w:pPr>
              <w:pStyle w:val="af1"/>
              <w:numPr>
                <w:ilvl w:val="0"/>
                <w:numId w:val="40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测试环境隔离</w:t>
            </w:r>
            <w:r w:rsidRPr="005019D7">
              <w:rPr>
                <w:rFonts w:ascii="宋体" w:eastAsia="宋体" w:hAnsi="宋体"/>
              </w:rPr>
              <w:t>：独立测试数据库、测试用户账户</w:t>
            </w:r>
          </w:p>
          <w:p w14:paraId="07A49CBC" w14:textId="77777777" w:rsidR="00D80AE3" w:rsidRPr="005019D7" w:rsidRDefault="00D80AE3" w:rsidP="00D80AE3">
            <w:pPr>
              <w:pStyle w:val="af1"/>
              <w:numPr>
                <w:ilvl w:val="0"/>
                <w:numId w:val="40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数据模拟生成</w:t>
            </w:r>
            <w:r w:rsidRPr="005019D7">
              <w:rPr>
                <w:rFonts w:ascii="宋体" w:eastAsia="宋体" w:hAnsi="宋体"/>
              </w:rPr>
              <w:t>：用户数据生成、对话记录生成、AI响应模拟</w:t>
            </w:r>
          </w:p>
          <w:p w14:paraId="511D9DE8" w14:textId="77777777" w:rsidR="00D80AE3" w:rsidRDefault="00D80AE3" w:rsidP="00D80AE3">
            <w:pPr>
              <w:pStyle w:val="af1"/>
              <w:numPr>
                <w:ilvl w:val="0"/>
                <w:numId w:val="40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测试数据清理</w:t>
            </w:r>
            <w:r w:rsidRPr="005019D7">
              <w:rPr>
                <w:rFonts w:ascii="宋体" w:eastAsia="宋体" w:hAnsi="宋体"/>
              </w:rPr>
              <w:t>：自动清理测试数据、测试环境重置、数据一致性检查</w:t>
            </w:r>
          </w:p>
          <w:p w14:paraId="783F9D4D" w14:textId="77777777" w:rsidR="00D80AE3" w:rsidRPr="005019D7" w:rsidRDefault="00D80AE3" w:rsidP="00D80AE3">
            <w:pPr>
              <w:pStyle w:val="af1"/>
              <w:numPr>
                <w:ilvl w:val="0"/>
                <w:numId w:val="40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边界条件测试</w:t>
            </w:r>
            <w:r w:rsidRPr="005019D7">
              <w:rPr>
                <w:rFonts w:ascii="宋体" w:eastAsia="宋体" w:hAnsi="宋体"/>
              </w:rPr>
              <w:t>：大数据量测试、极限参数测试、异常数据测试</w:t>
            </w:r>
          </w:p>
        </w:tc>
      </w:tr>
      <w:tr w:rsidR="00D80AE3" w:rsidRPr="005019D7" w14:paraId="2FE2A3D2" w14:textId="77777777" w:rsidTr="00BC7241">
        <w:tc>
          <w:tcPr>
            <w:tcW w:w="1555" w:type="dxa"/>
          </w:tcPr>
          <w:p w14:paraId="1B49779D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t>测试接口设计</w:t>
            </w:r>
          </w:p>
        </w:tc>
        <w:tc>
          <w:tcPr>
            <w:tcW w:w="6735" w:type="dxa"/>
          </w:tcPr>
          <w:p w14:paraId="6C7E8C83" w14:textId="77777777" w:rsidR="00D80AE3" w:rsidRPr="005019D7" w:rsidRDefault="00D80AE3" w:rsidP="00D80AE3">
            <w:pPr>
              <w:pStyle w:val="af1"/>
              <w:numPr>
                <w:ilvl w:val="0"/>
                <w:numId w:val="41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单元测试支持</w:t>
            </w:r>
            <w:r w:rsidRPr="005019D7">
              <w:rPr>
                <w:rFonts w:ascii="宋体" w:eastAsia="宋体" w:hAnsi="宋体"/>
              </w:rPr>
              <w:t>：组件接口测试、函数接口测试、API接口测试</w:t>
            </w:r>
          </w:p>
          <w:p w14:paraId="4DE16C8F" w14:textId="77777777" w:rsidR="00D80AE3" w:rsidRPr="005019D7" w:rsidRDefault="00D80AE3" w:rsidP="00D80AE3">
            <w:pPr>
              <w:pStyle w:val="af1"/>
              <w:numPr>
                <w:ilvl w:val="0"/>
                <w:numId w:val="41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集成测试框架</w:t>
            </w:r>
            <w:r w:rsidRPr="005019D7">
              <w:rPr>
                <w:rFonts w:ascii="宋体" w:eastAsia="宋体" w:hAnsi="宋体"/>
              </w:rPr>
              <w:t>：数据库集成测试、第三方服务集成测试</w:t>
            </w:r>
          </w:p>
          <w:p w14:paraId="5C0E843D" w14:textId="77777777" w:rsidR="00D80AE3" w:rsidRDefault="00D80AE3" w:rsidP="00D80AE3">
            <w:pPr>
              <w:pStyle w:val="af1"/>
              <w:numPr>
                <w:ilvl w:val="0"/>
                <w:numId w:val="41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端到端测试</w:t>
            </w:r>
            <w:r w:rsidRPr="005019D7">
              <w:rPr>
                <w:rFonts w:ascii="宋体" w:eastAsia="宋体" w:hAnsi="宋体"/>
              </w:rPr>
              <w:t>：用户流程测试、界面自动化测试、业务场景测试</w:t>
            </w:r>
          </w:p>
          <w:p w14:paraId="33F3ED48" w14:textId="77777777" w:rsidR="00D80AE3" w:rsidRPr="005019D7" w:rsidRDefault="00D80AE3" w:rsidP="00D80AE3">
            <w:pPr>
              <w:pStyle w:val="af1"/>
              <w:numPr>
                <w:ilvl w:val="0"/>
                <w:numId w:val="41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lastRenderedPageBreak/>
              <w:t>性能测试工具</w:t>
            </w:r>
            <w:r w:rsidRPr="005019D7">
              <w:rPr>
                <w:rFonts w:ascii="宋体" w:eastAsia="宋体" w:hAnsi="宋体"/>
              </w:rPr>
              <w:t>：负载测试、压力测试、并发测试、响应时间测试</w:t>
            </w:r>
          </w:p>
        </w:tc>
      </w:tr>
      <w:tr w:rsidR="00D80AE3" w:rsidRPr="005019D7" w14:paraId="6BC5793F" w14:textId="77777777" w:rsidTr="00BC7241">
        <w:tc>
          <w:tcPr>
            <w:tcW w:w="1555" w:type="dxa"/>
          </w:tcPr>
          <w:p w14:paraId="24B37FC4" w14:textId="77777777" w:rsidR="00D80AE3" w:rsidRPr="00AB09A3" w:rsidRDefault="00D80AE3" w:rsidP="00BC7241">
            <w:pPr>
              <w:jc w:val="center"/>
              <w:rPr>
                <w:rFonts w:eastAsia="宋体" w:hAnsi="宋体"/>
                <w:b/>
                <w:bCs/>
              </w:rPr>
            </w:pPr>
            <w:r w:rsidRPr="005019D7">
              <w:rPr>
                <w:rFonts w:eastAsia="宋体" w:hAnsi="宋体"/>
                <w:b/>
                <w:bCs/>
              </w:rPr>
              <w:lastRenderedPageBreak/>
              <w:t>监控测试能力</w:t>
            </w:r>
          </w:p>
        </w:tc>
        <w:tc>
          <w:tcPr>
            <w:tcW w:w="6735" w:type="dxa"/>
          </w:tcPr>
          <w:p w14:paraId="153938D4" w14:textId="77777777" w:rsidR="00D80AE3" w:rsidRPr="005019D7" w:rsidRDefault="00D80AE3" w:rsidP="00D80AE3">
            <w:pPr>
              <w:pStyle w:val="af1"/>
              <w:numPr>
                <w:ilvl w:val="0"/>
                <w:numId w:val="42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测试覆盖率监控</w:t>
            </w:r>
            <w:r w:rsidRPr="005019D7">
              <w:rPr>
                <w:rFonts w:ascii="宋体" w:eastAsia="宋体" w:hAnsi="宋体"/>
              </w:rPr>
              <w:t>：代码覆盖率统计、功能覆盖率分析、测试用例覆盖</w:t>
            </w:r>
          </w:p>
          <w:p w14:paraId="4F45E073" w14:textId="77777777" w:rsidR="00D80AE3" w:rsidRPr="005019D7" w:rsidRDefault="00D80AE3" w:rsidP="00D80AE3">
            <w:pPr>
              <w:pStyle w:val="af1"/>
              <w:numPr>
                <w:ilvl w:val="0"/>
                <w:numId w:val="42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自动化测试流程</w:t>
            </w:r>
            <w:r w:rsidRPr="005019D7">
              <w:rPr>
                <w:rFonts w:ascii="宋体" w:eastAsia="宋体" w:hAnsi="宋体"/>
              </w:rPr>
              <w:t>：自动回归测试、持续集成部署</w:t>
            </w:r>
          </w:p>
          <w:p w14:paraId="46C087E6" w14:textId="77777777" w:rsidR="00D80AE3" w:rsidRDefault="00D80AE3" w:rsidP="00D80AE3">
            <w:pPr>
              <w:pStyle w:val="af1"/>
              <w:numPr>
                <w:ilvl w:val="0"/>
                <w:numId w:val="42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测试结果分析</w:t>
            </w:r>
            <w:r w:rsidRPr="005019D7">
              <w:rPr>
                <w:rFonts w:ascii="宋体" w:eastAsia="宋体" w:hAnsi="宋体"/>
              </w:rPr>
              <w:t>：测试报告生成、失败原因分析、性能指标对比</w:t>
            </w:r>
          </w:p>
          <w:p w14:paraId="632A6083" w14:textId="77777777" w:rsidR="00D80AE3" w:rsidRPr="005019D7" w:rsidRDefault="00D80AE3" w:rsidP="00D80AE3">
            <w:pPr>
              <w:pStyle w:val="af1"/>
              <w:numPr>
                <w:ilvl w:val="0"/>
                <w:numId w:val="42"/>
              </w:numPr>
              <w:rPr>
                <w:rFonts w:ascii="宋体" w:eastAsia="宋体" w:hAnsi="宋体"/>
              </w:rPr>
            </w:pPr>
            <w:r w:rsidRPr="005019D7">
              <w:rPr>
                <w:rFonts w:ascii="宋体" w:eastAsia="宋体" w:hAnsi="宋体"/>
                <w:u w:val="single"/>
              </w:rPr>
              <w:t>测试环境监控</w:t>
            </w:r>
            <w:r w:rsidRPr="005019D7">
              <w:rPr>
                <w:rFonts w:ascii="宋体" w:eastAsia="宋体" w:hAnsi="宋体"/>
              </w:rPr>
              <w:t>：测试环境状态监控、资源使用监控、测试稳定性检查</w:t>
            </w:r>
          </w:p>
        </w:tc>
      </w:tr>
    </w:tbl>
    <w:p w14:paraId="6865264D" w14:textId="391E9EA5" w:rsidR="00D80AE3" w:rsidRPr="00510E8C" w:rsidRDefault="00D80AE3" w:rsidP="00510E8C"/>
    <w:sectPr w:rsidR="00D80AE3" w:rsidRPr="00510E8C">
      <w:headerReference w:type="default" r:id="rId15"/>
      <w:footerReference w:type="default" r:id="rId16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6EF87" w14:textId="77777777" w:rsidR="00727D98" w:rsidRDefault="00727D98">
      <w:r>
        <w:separator/>
      </w:r>
    </w:p>
  </w:endnote>
  <w:endnote w:type="continuationSeparator" w:id="0">
    <w:p w14:paraId="2BC0E64D" w14:textId="77777777" w:rsidR="00727D98" w:rsidRDefault="00727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6BD70FE6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3A5EE97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FBEBA60" w14:textId="158B1BD1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300AC19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B4685C">
            <w:rPr>
              <w:rStyle w:val="a8"/>
              <w:rFonts w:ascii="Times New Roman"/>
              <w:noProof/>
            </w:rPr>
            <w:t>2</w:t>
          </w:r>
          <w:r>
            <w:rPr>
              <w:rStyle w:val="a8"/>
              <w:rFonts w:ascii="Times New Roman"/>
              <w:noProof/>
            </w:rPr>
            <w:fldChar w:fldCharType="end"/>
          </w:r>
          <w:r>
            <w:rPr>
              <w:rStyle w:val="a8"/>
              <w:rFonts w:ascii="Times New Roman"/>
              <w:noProof/>
            </w:rPr>
            <w:t xml:space="preserve"> of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NUMPAGES  \* MERGEFORMAT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B4685C" w:rsidRPr="00B4685C">
            <w:rPr>
              <w:rStyle w:val="a8"/>
              <w:noProof/>
            </w:rPr>
            <w:t>5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14:paraId="3489DC12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5C6CF" w14:textId="77777777" w:rsidR="00727D98" w:rsidRDefault="00727D98">
      <w:r>
        <w:separator/>
      </w:r>
    </w:p>
  </w:footnote>
  <w:footnote w:type="continuationSeparator" w:id="0">
    <w:p w14:paraId="262485CC" w14:textId="77777777" w:rsidR="00727D98" w:rsidRDefault="00727D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43A3F" w14:textId="77777777" w:rsidR="003A46E4" w:rsidRDefault="003A46E4">
    <w:pPr>
      <w:rPr>
        <w:sz w:val="24"/>
      </w:rPr>
    </w:pPr>
  </w:p>
  <w:p w14:paraId="0F0B5C0E" w14:textId="77777777" w:rsidR="003A46E4" w:rsidRDefault="003A46E4">
    <w:pPr>
      <w:pBdr>
        <w:top w:val="single" w:sz="6" w:space="1" w:color="auto"/>
      </w:pBdr>
      <w:rPr>
        <w:sz w:val="24"/>
      </w:rPr>
    </w:pPr>
  </w:p>
  <w:p w14:paraId="41D73E68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0C1E48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7981F3E5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09768969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1E3B6A90" w14:textId="77777777">
      <w:tc>
        <w:tcPr>
          <w:tcW w:w="6379" w:type="dxa"/>
        </w:tcPr>
        <w:p w14:paraId="57CFEAE9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 w:hint="eastAsia"/>
            </w:rPr>
            <w:t>&lt;</w:t>
          </w:r>
          <w:r w:rsidR="000C1E48">
            <w:rPr>
              <w:rFonts w:ascii="Times New Roman" w:hint="eastAsia"/>
            </w:rPr>
            <w:t>项目名称</w:t>
          </w:r>
          <w:r w:rsidR="000C1E48">
            <w:rPr>
              <w:rFonts w:ascii="Times New Roman" w:hint="eastAsia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5E73DEE9" w14:textId="57F1445D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</w:t>
          </w:r>
          <w:r w:rsidR="00D66D32">
            <w:rPr>
              <w:rFonts w:ascii="Times New Roman" w:hint="eastAsia"/>
              <w:noProof/>
            </w:rPr>
            <w:t>0</w:t>
          </w:r>
          <w:r>
            <w:rPr>
              <w:rFonts w:ascii="Times New Roman"/>
              <w:noProof/>
            </w:rPr>
            <w:t>&gt;</w:t>
          </w:r>
        </w:p>
      </w:tc>
    </w:tr>
    <w:tr w:rsidR="003A46E4" w14:paraId="70078039" w14:textId="77777777">
      <w:tc>
        <w:tcPr>
          <w:tcW w:w="6379" w:type="dxa"/>
        </w:tcPr>
        <w:p w14:paraId="6873C896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0C1E48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3CE31E20" w14:textId="6FC15AF6" w:rsidR="003A46E4" w:rsidRDefault="003A46E4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</w:t>
          </w:r>
          <w:r w:rsidR="00493128">
            <w:rPr>
              <w:rFonts w:ascii="Times New Roman" w:hint="eastAsia"/>
              <w:noProof/>
            </w:rPr>
            <w:t>04/JUL/25</w:t>
          </w:r>
          <w:r w:rsidR="00493128">
            <w:rPr>
              <w:rFonts w:ascii="Times New Roman"/>
              <w:noProof/>
            </w:rPr>
            <w:t xml:space="preserve"> </w:t>
          </w:r>
          <w:r>
            <w:rPr>
              <w:rFonts w:ascii="Times New Roman"/>
              <w:noProof/>
            </w:rPr>
            <w:t>&gt;</w:t>
          </w:r>
        </w:p>
      </w:tc>
    </w:tr>
  </w:tbl>
  <w:p w14:paraId="6ACEF94D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10A7DA8"/>
    <w:multiLevelType w:val="hybridMultilevel"/>
    <w:tmpl w:val="3E76B9C2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117056E"/>
    <w:multiLevelType w:val="hybridMultilevel"/>
    <w:tmpl w:val="01682DC4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690513"/>
    <w:multiLevelType w:val="hybridMultilevel"/>
    <w:tmpl w:val="40ECE88E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A4F7339"/>
    <w:multiLevelType w:val="hybridMultilevel"/>
    <w:tmpl w:val="90CA1476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E1E2EBF"/>
    <w:multiLevelType w:val="hybridMultilevel"/>
    <w:tmpl w:val="4A2E36DA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19344BD"/>
    <w:multiLevelType w:val="hybridMultilevel"/>
    <w:tmpl w:val="0B46EC50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912418D"/>
    <w:multiLevelType w:val="hybridMultilevel"/>
    <w:tmpl w:val="59A2EE22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C82447B"/>
    <w:multiLevelType w:val="multilevel"/>
    <w:tmpl w:val="B1105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8AE342A"/>
    <w:multiLevelType w:val="hybridMultilevel"/>
    <w:tmpl w:val="51FA43A6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C7808BF"/>
    <w:multiLevelType w:val="hybridMultilevel"/>
    <w:tmpl w:val="63680B34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3D355C80"/>
    <w:multiLevelType w:val="hybridMultilevel"/>
    <w:tmpl w:val="644C247C"/>
    <w:lvl w:ilvl="0" w:tplc="AA980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41FB780D"/>
    <w:multiLevelType w:val="hybridMultilevel"/>
    <w:tmpl w:val="600E85E4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72F25FA"/>
    <w:multiLevelType w:val="multilevel"/>
    <w:tmpl w:val="5BBE1B12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1BF4C01"/>
    <w:multiLevelType w:val="multilevel"/>
    <w:tmpl w:val="1FD4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5851D58"/>
    <w:multiLevelType w:val="hybridMultilevel"/>
    <w:tmpl w:val="1DDE51E0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7366CB6"/>
    <w:multiLevelType w:val="hybridMultilevel"/>
    <w:tmpl w:val="D18C8440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620B0B23"/>
    <w:multiLevelType w:val="hybridMultilevel"/>
    <w:tmpl w:val="712E85CA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2" w15:restartNumberingAfterBreak="0">
    <w:nsid w:val="6A3D7E84"/>
    <w:multiLevelType w:val="hybridMultilevel"/>
    <w:tmpl w:val="D0968C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71B03094"/>
    <w:multiLevelType w:val="hybridMultilevel"/>
    <w:tmpl w:val="10BA04BC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7519106C"/>
    <w:multiLevelType w:val="hybridMultilevel"/>
    <w:tmpl w:val="4CA828C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752D15EB"/>
    <w:multiLevelType w:val="hybridMultilevel"/>
    <w:tmpl w:val="C296794A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7AFA1233"/>
    <w:multiLevelType w:val="hybridMultilevel"/>
    <w:tmpl w:val="81146116"/>
    <w:lvl w:ilvl="0" w:tplc="47DA0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82103655">
    <w:abstractNumId w:val="0"/>
  </w:num>
  <w:num w:numId="2" w16cid:durableId="1391687510">
    <w:abstractNumId w:val="17"/>
  </w:num>
  <w:num w:numId="3" w16cid:durableId="908423262">
    <w:abstractNumId w:val="41"/>
  </w:num>
  <w:num w:numId="4" w16cid:durableId="264314160">
    <w:abstractNumId w:val="28"/>
  </w:num>
  <w:num w:numId="5" w16cid:durableId="168722036">
    <w:abstractNumId w:val="26"/>
  </w:num>
  <w:num w:numId="6" w16cid:durableId="1869298594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 w16cid:durableId="188108950">
    <w:abstractNumId w:val="2"/>
  </w:num>
  <w:num w:numId="8" w16cid:durableId="300576602">
    <w:abstractNumId w:val="39"/>
  </w:num>
  <w:num w:numId="9" w16cid:durableId="698942021">
    <w:abstractNumId w:val="5"/>
  </w:num>
  <w:num w:numId="10" w16cid:durableId="1141116314">
    <w:abstractNumId w:val="18"/>
  </w:num>
  <w:num w:numId="11" w16cid:durableId="240020785">
    <w:abstractNumId w:val="16"/>
  </w:num>
  <w:num w:numId="12" w16cid:durableId="916787319">
    <w:abstractNumId w:val="36"/>
  </w:num>
  <w:num w:numId="13" w16cid:durableId="1568801437">
    <w:abstractNumId w:val="15"/>
  </w:num>
  <w:num w:numId="14" w16cid:durableId="675959270">
    <w:abstractNumId w:val="7"/>
  </w:num>
  <w:num w:numId="15" w16cid:durableId="1750999324">
    <w:abstractNumId w:val="35"/>
  </w:num>
  <w:num w:numId="16" w16cid:durableId="1517499834">
    <w:abstractNumId w:val="25"/>
  </w:num>
  <w:num w:numId="17" w16cid:durableId="1756710281">
    <w:abstractNumId w:val="11"/>
  </w:num>
  <w:num w:numId="18" w16cid:durableId="1512258151">
    <w:abstractNumId w:val="23"/>
  </w:num>
  <w:num w:numId="19" w16cid:durableId="1470249298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 w16cid:durableId="2015760480">
    <w:abstractNumId w:val="14"/>
  </w:num>
  <w:num w:numId="21" w16cid:durableId="1902132493">
    <w:abstractNumId w:val="33"/>
  </w:num>
  <w:num w:numId="22" w16cid:durableId="537469963">
    <w:abstractNumId w:val="24"/>
  </w:num>
  <w:num w:numId="23" w16cid:durableId="1415126297">
    <w:abstractNumId w:val="27"/>
  </w:num>
  <w:num w:numId="24" w16cid:durableId="562914403">
    <w:abstractNumId w:val="37"/>
  </w:num>
  <w:num w:numId="25" w16cid:durableId="1546406829">
    <w:abstractNumId w:val="32"/>
  </w:num>
  <w:num w:numId="26" w16cid:durableId="222177784">
    <w:abstractNumId w:val="21"/>
  </w:num>
  <w:num w:numId="27" w16cid:durableId="522666785">
    <w:abstractNumId w:val="29"/>
  </w:num>
  <w:num w:numId="28" w16cid:durableId="1210266309">
    <w:abstractNumId w:val="12"/>
  </w:num>
  <w:num w:numId="29" w16cid:durableId="1047338108">
    <w:abstractNumId w:val="10"/>
  </w:num>
  <w:num w:numId="30" w16cid:durableId="726680845">
    <w:abstractNumId w:val="31"/>
  </w:num>
  <w:num w:numId="31" w16cid:durableId="335881609">
    <w:abstractNumId w:val="6"/>
  </w:num>
  <w:num w:numId="32" w16cid:durableId="1508247708">
    <w:abstractNumId w:val="34"/>
  </w:num>
  <w:num w:numId="33" w16cid:durableId="1845440983">
    <w:abstractNumId w:val="40"/>
  </w:num>
  <w:num w:numId="34" w16cid:durableId="1199853898">
    <w:abstractNumId w:val="20"/>
  </w:num>
  <w:num w:numId="35" w16cid:durableId="1492870958">
    <w:abstractNumId w:val="3"/>
  </w:num>
  <w:num w:numId="36" w16cid:durableId="1616785356">
    <w:abstractNumId w:val="38"/>
  </w:num>
  <w:num w:numId="37" w16cid:durableId="2001735250">
    <w:abstractNumId w:val="4"/>
  </w:num>
  <w:num w:numId="38" w16cid:durableId="1522471827">
    <w:abstractNumId w:val="22"/>
  </w:num>
  <w:num w:numId="39" w16cid:durableId="6520117">
    <w:abstractNumId w:val="9"/>
  </w:num>
  <w:num w:numId="40" w16cid:durableId="944191706">
    <w:abstractNumId w:val="8"/>
  </w:num>
  <w:num w:numId="41" w16cid:durableId="2094430598">
    <w:abstractNumId w:val="30"/>
  </w:num>
  <w:num w:numId="42" w16cid:durableId="181821673">
    <w:abstractNumId w:val="19"/>
  </w:num>
  <w:num w:numId="43" w16cid:durableId="5628310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E48"/>
    <w:rsid w:val="000C1E48"/>
    <w:rsid w:val="00175500"/>
    <w:rsid w:val="001761BA"/>
    <w:rsid w:val="001D0182"/>
    <w:rsid w:val="002B34A5"/>
    <w:rsid w:val="002C7325"/>
    <w:rsid w:val="003A46E4"/>
    <w:rsid w:val="00441B96"/>
    <w:rsid w:val="0047760A"/>
    <w:rsid w:val="00493128"/>
    <w:rsid w:val="004D595C"/>
    <w:rsid w:val="00510E8C"/>
    <w:rsid w:val="00545BAF"/>
    <w:rsid w:val="00575EF6"/>
    <w:rsid w:val="006A4479"/>
    <w:rsid w:val="00727D98"/>
    <w:rsid w:val="00727F19"/>
    <w:rsid w:val="0079201D"/>
    <w:rsid w:val="00793A23"/>
    <w:rsid w:val="007C2983"/>
    <w:rsid w:val="007D0C13"/>
    <w:rsid w:val="00951B4D"/>
    <w:rsid w:val="00994872"/>
    <w:rsid w:val="009A28C4"/>
    <w:rsid w:val="009A3548"/>
    <w:rsid w:val="009C7C87"/>
    <w:rsid w:val="009E2047"/>
    <w:rsid w:val="00B4685C"/>
    <w:rsid w:val="00BF2B45"/>
    <w:rsid w:val="00CC3BDD"/>
    <w:rsid w:val="00D66D32"/>
    <w:rsid w:val="00D80AE3"/>
    <w:rsid w:val="00DD0E0A"/>
    <w:rsid w:val="00E14F4D"/>
    <w:rsid w:val="00E16879"/>
    <w:rsid w:val="00E24F3E"/>
    <w:rsid w:val="00F32059"/>
    <w:rsid w:val="00FB1A25"/>
    <w:rsid w:val="00FC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5BC87109"/>
  <w15:chartTrackingRefBased/>
  <w15:docId w15:val="{5C858AD3-50B5-4E35-A56A-4014D551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80AE3"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TOC1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TOC4">
    <w:name w:val="toc 4"/>
    <w:basedOn w:val="a"/>
    <w:next w:val="a"/>
    <w:autoRedefine/>
    <w:semiHidden/>
    <w:pPr>
      <w:ind w:left="600"/>
    </w:pPr>
  </w:style>
  <w:style w:type="paragraph" w:styleId="TOC5">
    <w:name w:val="toc 5"/>
    <w:basedOn w:val="a"/>
    <w:next w:val="a"/>
    <w:autoRedefine/>
    <w:semiHidden/>
    <w:pPr>
      <w:ind w:left="800"/>
    </w:pPr>
  </w:style>
  <w:style w:type="paragraph" w:styleId="TOC6">
    <w:name w:val="toc 6"/>
    <w:basedOn w:val="a"/>
    <w:next w:val="a"/>
    <w:autoRedefine/>
    <w:semiHidden/>
    <w:pPr>
      <w:ind w:left="1000"/>
    </w:pPr>
  </w:style>
  <w:style w:type="paragraph" w:styleId="TOC7">
    <w:name w:val="toc 7"/>
    <w:basedOn w:val="a"/>
    <w:next w:val="a"/>
    <w:autoRedefine/>
    <w:semiHidden/>
    <w:pPr>
      <w:ind w:left="1200"/>
    </w:pPr>
  </w:style>
  <w:style w:type="paragraph" w:styleId="TOC8">
    <w:name w:val="toc 8"/>
    <w:basedOn w:val="a"/>
    <w:next w:val="a"/>
    <w:autoRedefine/>
    <w:semiHidden/>
    <w:pPr>
      <w:ind w:left="1400"/>
    </w:pPr>
  </w:style>
  <w:style w:type="paragraph" w:styleId="TOC9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after="120"/>
      <w:ind w:left="720"/>
    </w:pPr>
    <w:rPr>
      <w:i/>
      <w:color w:val="0000FF"/>
    </w:rPr>
  </w:style>
  <w:style w:type="character" w:styleId="ae">
    <w:name w:val="Hyperlink"/>
    <w:rPr>
      <w:color w:val="0000FF"/>
      <w:u w:val="single"/>
    </w:rPr>
  </w:style>
  <w:style w:type="character" w:styleId="af">
    <w:name w:val="Strong"/>
    <w:uiPriority w:val="22"/>
    <w:qFormat/>
    <w:rPr>
      <w:b/>
    </w:rPr>
  </w:style>
  <w:style w:type="character" w:styleId="af0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0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paragraph" w:styleId="af1">
    <w:name w:val="List Paragraph"/>
    <w:basedOn w:val="a"/>
    <w:uiPriority w:val="34"/>
    <w:qFormat/>
    <w:rsid w:val="00D80AE3"/>
    <w:pPr>
      <w:spacing w:line="240" w:lineRule="auto"/>
      <w:ind w:left="720"/>
      <w:contextualSpacing/>
      <w:jc w:val="both"/>
    </w:pPr>
    <w:rPr>
      <w:rFonts w:asciiTheme="minorHAnsi" w:eastAsiaTheme="minorEastAsia" w:hAnsiTheme="minorHAnsi" w:cstheme="minorBidi"/>
      <w:snapToGrid/>
      <w:kern w:val="2"/>
      <w:sz w:val="21"/>
      <w:szCs w:val="24"/>
    </w:rPr>
  </w:style>
  <w:style w:type="table" w:styleId="af2">
    <w:name w:val="Table Grid"/>
    <w:basedOn w:val="a1"/>
    <w:uiPriority w:val="39"/>
    <w:rsid w:val="00D80AE3"/>
    <w:rPr>
      <w:rFonts w:asciiTheme="minorHAnsi" w:eastAsiaTheme="minorEastAsia" w:hAnsiTheme="minorHAnsi" w:cstheme="minorBidi"/>
      <w:kern w:val="2"/>
      <w:sz w:val="21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D80AE3"/>
    <w:rPr>
      <w:rFonts w:ascii="宋体"/>
      <w:b/>
      <w:snapToGrid w:val="0"/>
      <w:sz w:val="24"/>
    </w:rPr>
  </w:style>
  <w:style w:type="paragraph" w:styleId="af3">
    <w:name w:val="Normal (Web)"/>
    <w:basedOn w:val="a"/>
    <w:uiPriority w:val="99"/>
    <w:unhideWhenUsed/>
    <w:rsid w:val="00951B4D"/>
    <w:pPr>
      <w:widowControl/>
      <w:spacing w:before="100" w:beforeAutospacing="1" w:after="100" w:afterAutospacing="1" w:line="240" w:lineRule="auto"/>
    </w:pPr>
    <w:rPr>
      <w:rFonts w:ascii="Times New Roman" w:eastAsia="Times New Roman"/>
      <w:snapToGrid/>
      <w:sz w:val="24"/>
      <w:szCs w:val="24"/>
      <w:lang w:eastAsia="zh-Hans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urses\material\se\&#26412;&#31185;SE\&#25991;&#26723;&#27169;&#26495;\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4</TotalTime>
  <Pages>13</Pages>
  <Words>1059</Words>
  <Characters>6039</Characters>
  <Application>Microsoft Office Word</Application>
  <DocSecurity>0</DocSecurity>
  <Lines>50</Lines>
  <Paragraphs>14</Paragraphs>
  <ScaleCrop>false</ScaleCrop>
  <Company>&lt;SJTU&gt;</Company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bjshen</dc:creator>
  <cp:keywords/>
  <cp:lastModifiedBy>magic yang</cp:lastModifiedBy>
  <cp:revision>3</cp:revision>
  <cp:lastPrinted>1899-12-31T16:00:00Z</cp:lastPrinted>
  <dcterms:created xsi:type="dcterms:W3CDTF">2025-07-04T10:28:00Z</dcterms:created>
  <dcterms:modified xsi:type="dcterms:W3CDTF">2025-07-05T07:43:00Z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