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高佳宜家长好！这是昨天的课后反馈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1.根据化学方程式计算的一般步骤和流程；</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2.常规化学方程式的计算、图像图表化学方程式计算以及混合物中物质纯度计算练习。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作业反馈、</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与复习建议</w:t>
      </w:r>
      <w:r>
        <w:rPr>
          <w:rFonts w:hint="eastAsia" w:ascii="宋体" w:hAnsi="宋体" w:eastAsia="宋体" w:cs="宋体"/>
          <w:sz w:val="21"/>
          <w:szCs w:val="21"/>
        </w:rPr>
        <w:t>】</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部分完成，物质的量与摩尔质量部分完成的不错，正确率很高，质量守恒定律部分的作业没有带。本节课的重点是根据化学方程式计算，基础是化学方程式的书写和物质式量的计算，另外要注意判断是以物质的量还是质量作为未知量进行计算更为方便，严格按照步骤和格式书写，不能偷懒。</w:t>
      </w:r>
    </w:p>
    <w:p>
      <w:pPr>
        <w:widowControl w:val="0"/>
        <w:numPr>
          <w:ilvl w:val="0"/>
          <w:numId w:val="0"/>
        </w:numPr>
        <w:tabs>
          <w:tab w:val="left" w:pos="312"/>
        </w:tabs>
        <w:jc w:val="both"/>
        <w:rPr>
          <w:rFonts w:hint="default"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本次作业：完成讲义上勾选的题目。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朱俞婷家长好！这是昨天的课后反馈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1.根据化学方程式计算的一般步骤和流程；</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2.常规化学方程式的计算、图像图表化学方程式计算以及混合物中物质纯度计算练习。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作业反馈、</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与复习建议</w:t>
      </w:r>
      <w:r>
        <w:rPr>
          <w:rFonts w:hint="eastAsia" w:ascii="宋体" w:hAnsi="宋体" w:eastAsia="宋体" w:cs="宋体"/>
          <w:sz w:val="21"/>
          <w:szCs w:val="21"/>
        </w:rPr>
        <w:t>】</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部分完成，物质的量与摩尔质量部分完成的不错，质量守恒定律部分的作业未完成。本节课的重点是根据化学方程式计算，基础是化学方程式的书写和物质式量的计算，另外要注意判断是以物质的量还是质量作为未知量</w:t>
      </w:r>
      <w:bookmarkStart w:id="0" w:name="_GoBack"/>
      <w:bookmarkEnd w:id="0"/>
      <w:r>
        <w:rPr>
          <w:rFonts w:hint="eastAsia" w:ascii="宋体" w:hAnsi="宋体" w:eastAsia="宋体" w:cs="宋体"/>
          <w:sz w:val="21"/>
          <w:szCs w:val="21"/>
          <w:lang w:val="en-US" w:eastAsia="zh-CN"/>
        </w:rPr>
        <w:t>进行计算更为方便，严格按照步骤和格式书写，不能偷懒。</w:t>
      </w:r>
    </w:p>
    <w:p>
      <w:pPr>
        <w:widowControl w:val="0"/>
        <w:numPr>
          <w:ilvl w:val="0"/>
          <w:numId w:val="0"/>
        </w:numPr>
        <w:tabs>
          <w:tab w:val="left" w:pos="312"/>
        </w:tabs>
        <w:jc w:val="both"/>
        <w:rPr>
          <w:rFonts w:hint="default"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本次作业：完成讲义上勾选的题目。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9A3DF5"/>
    <w:rsid w:val="04F63420"/>
    <w:rsid w:val="07DC3716"/>
    <w:rsid w:val="07F05E60"/>
    <w:rsid w:val="09B41F83"/>
    <w:rsid w:val="0C055B89"/>
    <w:rsid w:val="0E1E6891"/>
    <w:rsid w:val="0E2B37E0"/>
    <w:rsid w:val="0EA07358"/>
    <w:rsid w:val="0F526174"/>
    <w:rsid w:val="0FED512A"/>
    <w:rsid w:val="0FFC763A"/>
    <w:rsid w:val="10AC40C4"/>
    <w:rsid w:val="11550351"/>
    <w:rsid w:val="116D4D23"/>
    <w:rsid w:val="11D213CB"/>
    <w:rsid w:val="12493E55"/>
    <w:rsid w:val="1310554D"/>
    <w:rsid w:val="13487A58"/>
    <w:rsid w:val="15242F51"/>
    <w:rsid w:val="15AD04D4"/>
    <w:rsid w:val="18E504CC"/>
    <w:rsid w:val="192E7221"/>
    <w:rsid w:val="19333F60"/>
    <w:rsid w:val="1971030B"/>
    <w:rsid w:val="19C2329F"/>
    <w:rsid w:val="1A744BA5"/>
    <w:rsid w:val="1B003E91"/>
    <w:rsid w:val="1B197E00"/>
    <w:rsid w:val="1B644825"/>
    <w:rsid w:val="1B6614E5"/>
    <w:rsid w:val="1BCE4DAD"/>
    <w:rsid w:val="1EC36E4D"/>
    <w:rsid w:val="20253B5B"/>
    <w:rsid w:val="219C44A6"/>
    <w:rsid w:val="21FB052C"/>
    <w:rsid w:val="22A97ECE"/>
    <w:rsid w:val="238C2B1E"/>
    <w:rsid w:val="240876C2"/>
    <w:rsid w:val="27DB7C1F"/>
    <w:rsid w:val="29356C08"/>
    <w:rsid w:val="297961BC"/>
    <w:rsid w:val="29BC36EF"/>
    <w:rsid w:val="2A314F63"/>
    <w:rsid w:val="2BB16003"/>
    <w:rsid w:val="2BEF5DD9"/>
    <w:rsid w:val="2C000774"/>
    <w:rsid w:val="2D4D36E8"/>
    <w:rsid w:val="2D65728E"/>
    <w:rsid w:val="2DC40138"/>
    <w:rsid w:val="2E4A13A5"/>
    <w:rsid w:val="2E890B10"/>
    <w:rsid w:val="2E8E5CCC"/>
    <w:rsid w:val="2EC16DA0"/>
    <w:rsid w:val="323D22F8"/>
    <w:rsid w:val="324F69DE"/>
    <w:rsid w:val="345234FF"/>
    <w:rsid w:val="3503007A"/>
    <w:rsid w:val="36760226"/>
    <w:rsid w:val="38850C4E"/>
    <w:rsid w:val="399F3B50"/>
    <w:rsid w:val="39D40ADF"/>
    <w:rsid w:val="3A4532C0"/>
    <w:rsid w:val="3BF2711C"/>
    <w:rsid w:val="3CD91B7E"/>
    <w:rsid w:val="3D412F37"/>
    <w:rsid w:val="3DC91139"/>
    <w:rsid w:val="3DCC1914"/>
    <w:rsid w:val="3F5274E8"/>
    <w:rsid w:val="3F5E7352"/>
    <w:rsid w:val="40096044"/>
    <w:rsid w:val="45160202"/>
    <w:rsid w:val="46691D09"/>
    <w:rsid w:val="471138D5"/>
    <w:rsid w:val="472C14AB"/>
    <w:rsid w:val="48111585"/>
    <w:rsid w:val="4B0A443F"/>
    <w:rsid w:val="4C565DBC"/>
    <w:rsid w:val="4EE778CB"/>
    <w:rsid w:val="4FD65B07"/>
    <w:rsid w:val="4FF3646D"/>
    <w:rsid w:val="501D3F4C"/>
    <w:rsid w:val="506B4B4A"/>
    <w:rsid w:val="51182D32"/>
    <w:rsid w:val="52F11B48"/>
    <w:rsid w:val="54583DB6"/>
    <w:rsid w:val="54CE1AA8"/>
    <w:rsid w:val="5849750C"/>
    <w:rsid w:val="598F1651"/>
    <w:rsid w:val="5B435141"/>
    <w:rsid w:val="5BBB5AD3"/>
    <w:rsid w:val="5C245E58"/>
    <w:rsid w:val="5E257AAD"/>
    <w:rsid w:val="5E6C5B4B"/>
    <w:rsid w:val="626E2CEC"/>
    <w:rsid w:val="62BD0C99"/>
    <w:rsid w:val="63604865"/>
    <w:rsid w:val="638B6917"/>
    <w:rsid w:val="63A7479C"/>
    <w:rsid w:val="645778C1"/>
    <w:rsid w:val="65FA0064"/>
    <w:rsid w:val="6974534D"/>
    <w:rsid w:val="699500F2"/>
    <w:rsid w:val="6B1E1B19"/>
    <w:rsid w:val="6CF42C95"/>
    <w:rsid w:val="6E9041B5"/>
    <w:rsid w:val="6FAB2703"/>
    <w:rsid w:val="71C8198A"/>
    <w:rsid w:val="73731DCD"/>
    <w:rsid w:val="73922402"/>
    <w:rsid w:val="753A69DE"/>
    <w:rsid w:val="765449DE"/>
    <w:rsid w:val="7685198B"/>
    <w:rsid w:val="76AB32C0"/>
    <w:rsid w:val="787E3153"/>
    <w:rsid w:val="7C8750E9"/>
    <w:rsid w:val="7E54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0</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2021-11-07T14:37:34Z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