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高佳宜家长好！这是今天的课后反馈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溶解度、溶质质量分数以及</w:t>
      </w:r>
      <w:r>
        <w:rPr>
          <w:rStyle w:val="4"/>
        </w:rPr>
        <w:t>溶液稀释和浓缩</w:t>
      </w:r>
      <w:r>
        <w:rPr>
          <w:rStyle w:val="4"/>
          <w:rFonts w:hint="eastAsia" w:eastAsia="宋体"/>
          <w:lang w:val="en-US" w:eastAsia="zh-CN"/>
        </w:rPr>
        <w:t>相关</w:t>
      </w:r>
      <w:r>
        <w:rPr>
          <w:rFonts w:hint="eastAsia" w:ascii="宋体" w:hAnsi="宋体" w:eastAsia="宋体" w:cs="宋体"/>
          <w:sz w:val="21"/>
          <w:szCs w:val="21"/>
          <w:lang w:val="en-US" w:eastAsia="zh-CN"/>
        </w:rPr>
        <w:t>的计算；</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溶解度曲线分析（曲线中点、线以及点的移动的意义）；</w:t>
      </w:r>
    </w:p>
    <w:p>
      <w:pPr>
        <w:numPr>
          <w:ilvl w:val="0"/>
          <w:numId w:val="1"/>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晶体和结晶提纯的方法。</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和溶质质量分数之间的计算以及溶解度曲线相关的综合题目是这部分的重点，溶解度曲线综合题也是一模和中考的必考题目，这类题目的前几问基本是直接从图像中提取信息填空和溶质质量分数公式的简单应用，若能掌握溶解度曲线中点、线以及点的移动的意义和溶质质量分数的计算基本能够保证这部分的得分，最后一问一般会涉及到溶解度变化和溶液饱和与否的辨析，从课堂练习完成情况看还需要加以练习，建议结合作业题目中的真题进行巩固复习。</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讲义中勾选的题目。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朱俞婷家长好！这是今天的课后反馈</w:t>
      </w:r>
    </w:p>
    <w:p>
      <w:pPr>
        <w:rPr>
          <w:rFonts w:hint="eastAsia" w:ascii="宋体" w:hAnsi="宋体" w:eastAsia="宋体" w:cs="宋体"/>
          <w:sz w:val="21"/>
          <w:szCs w:val="21"/>
        </w:rPr>
      </w:pPr>
      <w:r>
        <w:rPr>
          <w:rFonts w:hint="eastAsia" w:ascii="宋体" w:hAnsi="宋体" w:eastAsia="宋体" w:cs="宋体"/>
          <w:sz w:val="21"/>
          <w:szCs w:val="21"/>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溶解度、溶质质量分数以及</w:t>
      </w:r>
      <w:r>
        <w:rPr>
          <w:rStyle w:val="4"/>
        </w:rPr>
        <w:t>溶液稀释和浓缩</w:t>
      </w:r>
      <w:r>
        <w:rPr>
          <w:rStyle w:val="4"/>
          <w:rFonts w:hint="eastAsia" w:eastAsia="宋体"/>
          <w:lang w:val="en-US" w:eastAsia="zh-CN"/>
        </w:rPr>
        <w:t>相关</w:t>
      </w:r>
      <w:r>
        <w:rPr>
          <w:rFonts w:hint="eastAsia" w:ascii="宋体" w:hAnsi="宋体" w:eastAsia="宋体" w:cs="宋体"/>
          <w:sz w:val="21"/>
          <w:szCs w:val="21"/>
          <w:lang w:val="en-US" w:eastAsia="zh-CN"/>
        </w:rPr>
        <w:t>的计算；</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溶解度曲线分析（曲线中点、线以及点的移动的意义）；</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晶体和结晶提纯的方法。</w:t>
      </w:r>
    </w:p>
    <w:p>
      <w:pPr>
        <w:rPr>
          <w:rFonts w:hint="eastAsia" w:ascii="宋体" w:hAnsi="宋体" w:eastAsia="宋体" w:cs="宋体"/>
          <w:sz w:val="21"/>
          <w:szCs w:val="21"/>
          <w:lang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与</w:t>
      </w:r>
      <w:r>
        <w:rPr>
          <w:rFonts w:hint="eastAsia" w:ascii="宋体" w:hAnsi="宋体" w:eastAsia="宋体" w:cs="宋体"/>
          <w:sz w:val="21"/>
          <w:szCs w:val="21"/>
        </w:rPr>
        <w:t>复习建议】</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溶解度和溶质质量分数之间的计算以及溶解度曲线相关的综合题目是这部分的重点，溶解度曲线综合题也是一模和中考的必考题目，这类题目的前几问基本是直接从图像中提取信息填空和溶质质量分数公式的简单应用，若能掌握溶解度曲线中点、线以及点的移动的意义和溶质质量分数的计算基本能够保证这部分的得分，最后一问一般会涉及到溶解度变化和溶液饱和与否的辨析，从课堂练习完成情况看还需要加以练习，建议结合作业题目中的真题进行巩固复习。</w:t>
      </w:r>
    </w:p>
    <w:p>
      <w:pPr>
        <w:rPr>
          <w:rFonts w:hint="default" w:ascii="宋体" w:hAnsi="宋体" w:eastAsia="宋体" w:cs="宋体"/>
          <w:sz w:val="21"/>
          <w:szCs w:val="21"/>
          <w:lang w:val="en-US" w:eastAsia="zh-CN"/>
        </w:rPr>
      </w:pPr>
    </w:p>
    <w:p>
      <w:pPr>
        <w:rPr>
          <w:rFonts w:hint="eastAsia" w:ascii="宋体" w:hAnsi="宋体" w:eastAsia="宋体" w:cs="宋体"/>
          <w:sz w:val="21"/>
          <w:szCs w:val="21"/>
          <w:lang w:eastAsia="zh-CN"/>
        </w:rPr>
      </w:pPr>
      <w:r>
        <w:rPr>
          <w:rFonts w:hint="eastAsia" w:ascii="宋体" w:hAnsi="宋体" w:eastAsia="宋体" w:cs="宋体"/>
          <w:sz w:val="21"/>
          <w:szCs w:val="21"/>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讲义中勾选的题目。</w:t>
      </w:r>
      <w:bookmarkStart w:id="0" w:name="_GoBack"/>
      <w:bookmarkEnd w:id="0"/>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D3EB68"/>
    <w:multiLevelType w:val="singleLevel"/>
    <w:tmpl w:val="BDD3EB68"/>
    <w:lvl w:ilvl="0" w:tentative="0">
      <w:start w:val="1"/>
      <w:numFmt w:val="decimal"/>
      <w:lvlText w:val="%1."/>
      <w:lvlJc w:val="left"/>
      <w:pPr>
        <w:tabs>
          <w:tab w:val="left" w:pos="312"/>
        </w:tabs>
      </w:pPr>
    </w:lvl>
  </w:abstractNum>
  <w:abstractNum w:abstractNumId="1">
    <w:nsid w:val="3FDAE1BE"/>
    <w:multiLevelType w:val="singleLevel"/>
    <w:tmpl w:val="3FDAE1B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9A3DF5"/>
    <w:rsid w:val="04F63420"/>
    <w:rsid w:val="07DC3716"/>
    <w:rsid w:val="07F05E60"/>
    <w:rsid w:val="09B41F83"/>
    <w:rsid w:val="0C055B89"/>
    <w:rsid w:val="0C7E0A70"/>
    <w:rsid w:val="0E1E6891"/>
    <w:rsid w:val="0E2B37E0"/>
    <w:rsid w:val="0EA07358"/>
    <w:rsid w:val="0F526174"/>
    <w:rsid w:val="0FED512A"/>
    <w:rsid w:val="0FFC763A"/>
    <w:rsid w:val="10AC40C4"/>
    <w:rsid w:val="11550351"/>
    <w:rsid w:val="116D4D23"/>
    <w:rsid w:val="11D213CB"/>
    <w:rsid w:val="12493E55"/>
    <w:rsid w:val="1310554D"/>
    <w:rsid w:val="13487A58"/>
    <w:rsid w:val="15242F51"/>
    <w:rsid w:val="15AD04D4"/>
    <w:rsid w:val="179D7F7A"/>
    <w:rsid w:val="18E504CC"/>
    <w:rsid w:val="192E7221"/>
    <w:rsid w:val="19333F60"/>
    <w:rsid w:val="1971030B"/>
    <w:rsid w:val="19C2329F"/>
    <w:rsid w:val="1A744BA5"/>
    <w:rsid w:val="1B003E91"/>
    <w:rsid w:val="1B197E00"/>
    <w:rsid w:val="1B644825"/>
    <w:rsid w:val="1B6614E5"/>
    <w:rsid w:val="1BCE4DAD"/>
    <w:rsid w:val="1EC36E4D"/>
    <w:rsid w:val="20253B5B"/>
    <w:rsid w:val="2048138F"/>
    <w:rsid w:val="219C44A6"/>
    <w:rsid w:val="21FB052C"/>
    <w:rsid w:val="22A97ECE"/>
    <w:rsid w:val="238C2B1E"/>
    <w:rsid w:val="240876C2"/>
    <w:rsid w:val="27DB7C1F"/>
    <w:rsid w:val="28FF0D60"/>
    <w:rsid w:val="29356C08"/>
    <w:rsid w:val="297961BC"/>
    <w:rsid w:val="29BC36EF"/>
    <w:rsid w:val="2A314F63"/>
    <w:rsid w:val="2B7A41FD"/>
    <w:rsid w:val="2BB16003"/>
    <w:rsid w:val="2BEF5DD9"/>
    <w:rsid w:val="2C000774"/>
    <w:rsid w:val="2D4D36E8"/>
    <w:rsid w:val="2D65728E"/>
    <w:rsid w:val="2DC40138"/>
    <w:rsid w:val="2E4A13A5"/>
    <w:rsid w:val="2E890B10"/>
    <w:rsid w:val="2E8E5CCC"/>
    <w:rsid w:val="2EC16DA0"/>
    <w:rsid w:val="323D22F8"/>
    <w:rsid w:val="324F69DE"/>
    <w:rsid w:val="345234FF"/>
    <w:rsid w:val="34EB4FD9"/>
    <w:rsid w:val="3503007A"/>
    <w:rsid w:val="3519211B"/>
    <w:rsid w:val="36760226"/>
    <w:rsid w:val="38850C4E"/>
    <w:rsid w:val="38874839"/>
    <w:rsid w:val="399F3B50"/>
    <w:rsid w:val="39D40ADF"/>
    <w:rsid w:val="3A4532C0"/>
    <w:rsid w:val="3BF2711C"/>
    <w:rsid w:val="3CD91B7E"/>
    <w:rsid w:val="3CED6CEE"/>
    <w:rsid w:val="3D412F37"/>
    <w:rsid w:val="3DC91139"/>
    <w:rsid w:val="3DCC1914"/>
    <w:rsid w:val="3F5274E8"/>
    <w:rsid w:val="3F5E7352"/>
    <w:rsid w:val="40096044"/>
    <w:rsid w:val="45160202"/>
    <w:rsid w:val="46691D09"/>
    <w:rsid w:val="471138D5"/>
    <w:rsid w:val="472C14AB"/>
    <w:rsid w:val="48111585"/>
    <w:rsid w:val="48C77FE5"/>
    <w:rsid w:val="4A1D17C4"/>
    <w:rsid w:val="4B0A443F"/>
    <w:rsid w:val="4C565DBC"/>
    <w:rsid w:val="4CBA1CE8"/>
    <w:rsid w:val="4EE778CB"/>
    <w:rsid w:val="4FD65B07"/>
    <w:rsid w:val="4FF3646D"/>
    <w:rsid w:val="501D3F4C"/>
    <w:rsid w:val="506B4B4A"/>
    <w:rsid w:val="51182D32"/>
    <w:rsid w:val="52F11B48"/>
    <w:rsid w:val="54583DB6"/>
    <w:rsid w:val="54CE1AA8"/>
    <w:rsid w:val="55782CA7"/>
    <w:rsid w:val="5849750C"/>
    <w:rsid w:val="598F1651"/>
    <w:rsid w:val="5B435141"/>
    <w:rsid w:val="5BBB5AD3"/>
    <w:rsid w:val="5C245E58"/>
    <w:rsid w:val="5E257AAD"/>
    <w:rsid w:val="5E6C5B4B"/>
    <w:rsid w:val="626E2CEC"/>
    <w:rsid w:val="62BD0C99"/>
    <w:rsid w:val="63217A9E"/>
    <w:rsid w:val="63604865"/>
    <w:rsid w:val="638B6917"/>
    <w:rsid w:val="63A7479C"/>
    <w:rsid w:val="645778C1"/>
    <w:rsid w:val="65FA0064"/>
    <w:rsid w:val="667B52E6"/>
    <w:rsid w:val="6974534D"/>
    <w:rsid w:val="699500F2"/>
    <w:rsid w:val="6B1E1B19"/>
    <w:rsid w:val="6CF42C95"/>
    <w:rsid w:val="6E9041B5"/>
    <w:rsid w:val="6F7437A5"/>
    <w:rsid w:val="6FAB2703"/>
    <w:rsid w:val="6FE85BD1"/>
    <w:rsid w:val="71C8198A"/>
    <w:rsid w:val="73731DCD"/>
    <w:rsid w:val="73922402"/>
    <w:rsid w:val="753A69DE"/>
    <w:rsid w:val="765449DE"/>
    <w:rsid w:val="7685198B"/>
    <w:rsid w:val="76AB32C0"/>
    <w:rsid w:val="787E3153"/>
    <w:rsid w:val="79D8418B"/>
    <w:rsid w:val="7C8750E9"/>
    <w:rsid w:val="7E5413C0"/>
    <w:rsid w:val="7E863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customStyle="1" w:styleId="4">
    <w:name w:val="fontstyle01"/>
    <w:basedOn w:val="3"/>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0</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2021-11-28T13:54:37Z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