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1"/>
          <w:szCs w:val="21"/>
        </w:rPr>
      </w:pPr>
      <w:r>
        <w:rPr>
          <w:rFonts w:hint="eastAsia" w:ascii="宋体" w:hAnsi="宋体" w:eastAsia="宋体" w:cs="宋体"/>
          <w:sz w:val="21"/>
          <w:szCs w:val="21"/>
          <w:lang w:val="en-US" w:eastAsia="zh-CN"/>
        </w:rPr>
        <w:t>赵启航</w:t>
      </w:r>
      <w:r>
        <w:rPr>
          <w:rFonts w:hint="eastAsia" w:ascii="宋体" w:hAnsi="宋体" w:eastAsia="宋体" w:cs="宋体"/>
          <w:sz w:val="21"/>
          <w:szCs w:val="21"/>
        </w:rPr>
        <w:t>家长好！这是</w:t>
      </w:r>
      <w:r>
        <w:rPr>
          <w:rFonts w:hint="eastAsia" w:ascii="宋体" w:hAnsi="宋体" w:eastAsia="宋体" w:cs="宋体"/>
          <w:sz w:val="21"/>
          <w:szCs w:val="21"/>
          <w:lang w:val="en-US" w:eastAsia="zh-CN"/>
        </w:rPr>
        <w:t>今天</w:t>
      </w:r>
      <w:r>
        <w:rPr>
          <w:rFonts w:hint="eastAsia" w:ascii="宋体" w:hAnsi="宋体" w:eastAsia="宋体" w:cs="宋体"/>
          <w:sz w:val="21"/>
          <w:szCs w:val="21"/>
        </w:rPr>
        <w:t>的课后反馈</w:t>
      </w:r>
    </w:p>
    <w:p>
      <w:pPr>
        <w:rPr>
          <w:rFonts w:hint="eastAsia" w:ascii="宋体" w:hAnsi="宋体" w:eastAsia="宋体" w:cs="宋体"/>
          <w:sz w:val="21"/>
          <w:szCs w:val="21"/>
        </w:rPr>
      </w:pPr>
      <w:r>
        <w:rPr>
          <w:rFonts w:hint="eastAsia" w:ascii="宋体" w:hAnsi="宋体" w:eastAsia="宋体" w:cs="宋体"/>
          <w:sz w:val="21"/>
          <w:szCs w:val="21"/>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1.溶液的定义和特征及与悬浊液、乳浊液的区别；</w:t>
      </w: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2.物质溶解度的影响因素；</w:t>
      </w: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3.饱和溶液与不饱和溶液之间的转换方法；</w:t>
      </w: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4.溶解度和溶质质量分数之间的计算。</w:t>
      </w:r>
    </w:p>
    <w:p>
      <w:pPr>
        <w:rPr>
          <w:rFonts w:hint="eastAsia" w:ascii="宋体" w:hAnsi="宋体" w:eastAsia="宋体" w:cs="宋体"/>
          <w:sz w:val="21"/>
          <w:szCs w:val="21"/>
          <w:lang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w:t>
      </w:r>
      <w:r>
        <w:rPr>
          <w:rFonts w:hint="eastAsia" w:ascii="宋体" w:hAnsi="宋体" w:eastAsia="宋体" w:cs="宋体"/>
          <w:sz w:val="21"/>
          <w:szCs w:val="21"/>
        </w:rPr>
        <w:t>复习建议】</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未完成，平时注意安排时间完成。饱和溶液与不饱和溶液的转换以及溶解度和溶质质量分数之间的计算是这部分的重点，从课堂练习情况看，饱和溶液与不饱和溶液的转换掌握方法得不错，溶解度、溶质质量分数及溶液的稀释和浓缩的计算还需要多练一练，建议再复习一下课上讲的例题并结合作业题目进行巩固</w:t>
      </w:r>
    </w:p>
    <w:p>
      <w:pPr>
        <w:rPr>
          <w:rFonts w:hint="default" w:ascii="宋体" w:hAnsi="宋体" w:eastAsia="宋体" w:cs="宋体"/>
          <w:sz w:val="21"/>
          <w:szCs w:val="21"/>
          <w:lang w:val="en-US" w:eastAsia="zh-CN"/>
        </w:rPr>
      </w:pPr>
    </w:p>
    <w:p>
      <w:pPr>
        <w:rPr>
          <w:rFonts w:hint="eastAsia" w:ascii="宋体" w:hAnsi="宋体" w:eastAsia="宋体" w:cs="宋体"/>
          <w:sz w:val="21"/>
          <w:szCs w:val="21"/>
          <w:lang w:eastAsia="zh-CN"/>
        </w:rPr>
      </w:pPr>
      <w:r>
        <w:rPr>
          <w:rFonts w:hint="eastAsia" w:ascii="宋体" w:hAnsi="宋体" w:eastAsia="宋体" w:cs="宋体"/>
          <w:sz w:val="21"/>
          <w:szCs w:val="21"/>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讲义瓜熟蒂落部分的题目。</w:t>
      </w:r>
    </w:p>
    <w:p>
      <w:pPr>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lang w:val="en-US" w:eastAsia="zh-CN"/>
        </w:rPr>
        <w:t>姚沈奥</w:t>
      </w:r>
      <w:r>
        <w:rPr>
          <w:rFonts w:hint="eastAsia" w:ascii="宋体" w:hAnsi="宋体" w:eastAsia="宋体" w:cs="宋体"/>
          <w:sz w:val="21"/>
          <w:szCs w:val="21"/>
        </w:rPr>
        <w:t>家长好！这是</w:t>
      </w:r>
      <w:r>
        <w:rPr>
          <w:rFonts w:hint="eastAsia" w:ascii="宋体" w:hAnsi="宋体" w:eastAsia="宋体" w:cs="宋体"/>
          <w:sz w:val="21"/>
          <w:szCs w:val="21"/>
          <w:lang w:val="en-US" w:eastAsia="zh-CN"/>
        </w:rPr>
        <w:t>今天</w:t>
      </w:r>
      <w:r>
        <w:rPr>
          <w:rFonts w:hint="eastAsia" w:ascii="宋体" w:hAnsi="宋体" w:eastAsia="宋体" w:cs="宋体"/>
          <w:sz w:val="21"/>
          <w:szCs w:val="21"/>
        </w:rPr>
        <w:t>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1.燃烧条件与灭火原理；</w:t>
      </w: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2.金刚石和石墨的性质及用途；</w:t>
      </w: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3.碳的化学性质，还原氧化铜的实验现象、反应方程式以及相关实验。</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未完成，从讲解时提问情况来看，涉及溶解度变化和溶液饱和与否判断的内容做的一般，课上复习强调了这部分的判断方法，建议把做错的题目整理一下。燃烧和灭火部分的考察主要集中在燃烧的三个条件，难度不高。碳这部分有两个重点，同素异形体的概念和木炭还原氧化铜实验，建议结合作业题目进行复习巩固。</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本次作业：讲义枝繁叶茂部分的变式题以及瓜熟蒂落部分1-12题。</w:t>
      </w:r>
    </w:p>
    <w:p>
      <w:pPr>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lang w:val="en-US" w:eastAsia="zh-CN"/>
        </w:rPr>
        <w:t>何卉濡</w:t>
      </w:r>
      <w:r>
        <w:rPr>
          <w:rFonts w:hint="eastAsia" w:ascii="宋体" w:hAnsi="宋体" w:eastAsia="宋体" w:cs="宋体"/>
          <w:sz w:val="21"/>
          <w:szCs w:val="21"/>
        </w:rPr>
        <w:t>家长好！这是</w:t>
      </w:r>
      <w:r>
        <w:rPr>
          <w:rFonts w:hint="eastAsia" w:ascii="宋体" w:hAnsi="宋体" w:eastAsia="宋体" w:cs="宋体"/>
          <w:sz w:val="21"/>
          <w:szCs w:val="21"/>
          <w:lang w:val="en-US" w:eastAsia="zh-CN"/>
        </w:rPr>
        <w:t>今天</w:t>
      </w:r>
      <w:r>
        <w:rPr>
          <w:rFonts w:hint="eastAsia" w:ascii="宋体" w:hAnsi="宋体" w:eastAsia="宋体" w:cs="宋体"/>
          <w:sz w:val="21"/>
          <w:szCs w:val="21"/>
        </w:rPr>
        <w:t>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1.燃烧条件与灭火原理；</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2.金刚石和石墨的性质及用途；</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3.碳的化学性质，还原氧化铜的实验现象、反应方程式以及相关实验。</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全部完成，但涉及溶解度变化和溶液饱和与否的判断这部分内容做的一般，课上复习强调了这部分的判断方法，建议再把做错的题目整理一下，燃烧和灭火部分的考察主要集中在燃烧的三个条件，难度不高。碳这部分有两个重点，同素异形体的概念和木炭还原氧化铜实验，建议结合作业题目进行复习巩固。</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本次作业：讲义枝繁叶茂部分的变式题以及瓜熟蒂落部分1-12题。</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张曦煜家长好！这是今天的课后反馈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1.燃烧条件与灭火原理；</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2.金刚石和石墨的性质及用途；</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3.碳的化学性质，还原氧化铜的实验现象、反应方程式以及相关实验。</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全部完成，但涉及溶解度变化和溶液饱和与否的判断这部分内容做的一般，课上复习强调了这部分的判断方法，建议再把做错的题目整理一下，燃烧和灭火部分的考察主要集中在燃烧的三个条件，难度不高。碳这部分有两个重点，同素异形体的概念和木炭还原氧化铜实验，建议结合作业题目进行复习巩固。</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本次作业：讲义枝繁叶茂部分的变式题以及瓜熟蒂落部分1-12题。</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彭栋浩家长好！这是今天的课后反馈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1.燃烧条件与灭火原理；</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2.金刚石和石墨的性质及用途；</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3.碳的化学性质，还原氧化铜的实验现象、反应方程式以及相关实验。</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部分完成，涉及溶解度变化和溶液饱和与否的判断这部分内容做的一般，课上复习强调了这部分的判断方法，建议再把做错的题目整理一下，燃烧和灭火部分的考察主要集中在燃烧的三个条件，难度不高。碳这部分有两个重点，同素异形体的概念和木炭还原氧化铜实验，建议结合作业题目进行复习巩固。</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本次作业：讲义枝繁叶茂部分的变式题以及瓜熟蒂落部分1-12题。</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bookmarkStart w:id="0" w:name="_GoBack"/>
      <w:bookmarkEnd w:id="0"/>
      <w:r>
        <w:rPr>
          <w:rFonts w:hint="eastAsia" w:ascii="宋体" w:hAnsi="宋体" w:eastAsia="宋体" w:cs="宋体"/>
          <w:sz w:val="21"/>
          <w:szCs w:val="21"/>
          <w:lang w:val="en-US" w:eastAsia="zh-CN"/>
        </w:rPr>
        <w:t>殷煦苏家长好！这是今天的课后反馈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1.燃烧条件与灭火原理；</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2.金刚石和石墨的性质及用途；</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3.碳的化学性质，还原氧化铜的实验现象、反应方程式以及相关实验。</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全部完成，但涉及溶解度变化和溶液饱和与否的判断这部分内容做的一般，课上复习强调了这部分的判断方法，建议再把做错的题目整理一下，燃烧和灭火部分的考察主要集中在燃烧的三个条件，难度不高。碳这部分有两个重点，同素异形体的概念和木炭还原氧化铜实验，建议结合作业题目进行复习巩固。</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本次作业：讲义枝繁叶茂部分的变式题以及瓜熟蒂落部分1-12题。</w:t>
      </w: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26B50C9"/>
    <w:rsid w:val="029B3D25"/>
    <w:rsid w:val="03A220DA"/>
    <w:rsid w:val="03A56262"/>
    <w:rsid w:val="049A3DF5"/>
    <w:rsid w:val="04F63420"/>
    <w:rsid w:val="07DC3716"/>
    <w:rsid w:val="09B41F83"/>
    <w:rsid w:val="0C055B89"/>
    <w:rsid w:val="0CE43A61"/>
    <w:rsid w:val="0D58318E"/>
    <w:rsid w:val="0D64212D"/>
    <w:rsid w:val="0E1E6891"/>
    <w:rsid w:val="0E2B37E0"/>
    <w:rsid w:val="0EE02799"/>
    <w:rsid w:val="0FEE359F"/>
    <w:rsid w:val="0FFC763A"/>
    <w:rsid w:val="116D4D23"/>
    <w:rsid w:val="11C5780D"/>
    <w:rsid w:val="14D11E56"/>
    <w:rsid w:val="15242F51"/>
    <w:rsid w:val="15AD04D4"/>
    <w:rsid w:val="15B37CB9"/>
    <w:rsid w:val="192E7221"/>
    <w:rsid w:val="19333F60"/>
    <w:rsid w:val="195F0175"/>
    <w:rsid w:val="1971030B"/>
    <w:rsid w:val="19C2329F"/>
    <w:rsid w:val="1A744BA5"/>
    <w:rsid w:val="1AA22E97"/>
    <w:rsid w:val="1B086486"/>
    <w:rsid w:val="1B197E00"/>
    <w:rsid w:val="1B6614E5"/>
    <w:rsid w:val="1BCE4DAD"/>
    <w:rsid w:val="1C8D2F6C"/>
    <w:rsid w:val="1E2E7DC2"/>
    <w:rsid w:val="20253B5B"/>
    <w:rsid w:val="219C44A6"/>
    <w:rsid w:val="21FB052C"/>
    <w:rsid w:val="224E1663"/>
    <w:rsid w:val="238C2B1E"/>
    <w:rsid w:val="240876C2"/>
    <w:rsid w:val="249F286D"/>
    <w:rsid w:val="26466FB8"/>
    <w:rsid w:val="27DB7C1F"/>
    <w:rsid w:val="297961BC"/>
    <w:rsid w:val="29BC36EF"/>
    <w:rsid w:val="2A314F63"/>
    <w:rsid w:val="2A8F25DB"/>
    <w:rsid w:val="2BEF5DD9"/>
    <w:rsid w:val="2C000774"/>
    <w:rsid w:val="2D4D36E8"/>
    <w:rsid w:val="2D65728E"/>
    <w:rsid w:val="2DC40138"/>
    <w:rsid w:val="2DFF1C7E"/>
    <w:rsid w:val="2E3F1876"/>
    <w:rsid w:val="2E4A13A5"/>
    <w:rsid w:val="2E890B10"/>
    <w:rsid w:val="2E8E5CCC"/>
    <w:rsid w:val="323D22F8"/>
    <w:rsid w:val="324F69DE"/>
    <w:rsid w:val="33F93EC8"/>
    <w:rsid w:val="345234FF"/>
    <w:rsid w:val="34832F80"/>
    <w:rsid w:val="3503007A"/>
    <w:rsid w:val="35844780"/>
    <w:rsid w:val="36760226"/>
    <w:rsid w:val="37E76DA3"/>
    <w:rsid w:val="380E4919"/>
    <w:rsid w:val="38850C4E"/>
    <w:rsid w:val="399F3B50"/>
    <w:rsid w:val="39D40ADF"/>
    <w:rsid w:val="3A4532C0"/>
    <w:rsid w:val="3B0D51E4"/>
    <w:rsid w:val="3BF2711C"/>
    <w:rsid w:val="3C776839"/>
    <w:rsid w:val="3D412F37"/>
    <w:rsid w:val="3DC91139"/>
    <w:rsid w:val="3E460CAE"/>
    <w:rsid w:val="3F5274E8"/>
    <w:rsid w:val="3F98176B"/>
    <w:rsid w:val="3FD577E4"/>
    <w:rsid w:val="40096044"/>
    <w:rsid w:val="45160202"/>
    <w:rsid w:val="471138D5"/>
    <w:rsid w:val="472C14AB"/>
    <w:rsid w:val="4912067A"/>
    <w:rsid w:val="4B0A443F"/>
    <w:rsid w:val="4EE778CB"/>
    <w:rsid w:val="4FD65B07"/>
    <w:rsid w:val="4FF3646D"/>
    <w:rsid w:val="501D3F4C"/>
    <w:rsid w:val="50B11AA5"/>
    <w:rsid w:val="51182D32"/>
    <w:rsid w:val="52F11B48"/>
    <w:rsid w:val="54583DB6"/>
    <w:rsid w:val="54CE1AA8"/>
    <w:rsid w:val="58164FE3"/>
    <w:rsid w:val="581F09D2"/>
    <w:rsid w:val="5849750C"/>
    <w:rsid w:val="592F6E97"/>
    <w:rsid w:val="595A250D"/>
    <w:rsid w:val="5B435141"/>
    <w:rsid w:val="5C245E58"/>
    <w:rsid w:val="5DC17255"/>
    <w:rsid w:val="5DDD59EB"/>
    <w:rsid w:val="5E257AAD"/>
    <w:rsid w:val="5E2E0BBA"/>
    <w:rsid w:val="61BD37AB"/>
    <w:rsid w:val="61E62A1C"/>
    <w:rsid w:val="62BD0C99"/>
    <w:rsid w:val="63604865"/>
    <w:rsid w:val="638B6917"/>
    <w:rsid w:val="63A7479C"/>
    <w:rsid w:val="65FA0064"/>
    <w:rsid w:val="69453F87"/>
    <w:rsid w:val="699500F2"/>
    <w:rsid w:val="6A556DD1"/>
    <w:rsid w:val="6B1E1B19"/>
    <w:rsid w:val="6CF42C95"/>
    <w:rsid w:val="6DB02DA4"/>
    <w:rsid w:val="6E9041B5"/>
    <w:rsid w:val="6F712255"/>
    <w:rsid w:val="6FAB2703"/>
    <w:rsid w:val="71210A53"/>
    <w:rsid w:val="73731DCD"/>
    <w:rsid w:val="73922402"/>
    <w:rsid w:val="753A69DE"/>
    <w:rsid w:val="7685198B"/>
    <w:rsid w:val="76AB32C0"/>
    <w:rsid w:val="7A172C0F"/>
    <w:rsid w:val="7B2B2160"/>
    <w:rsid w:val="7C87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1</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2021-12-05T12:38:08Z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