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2016学年第一学期八年级期中考试</w:t>
      </w:r>
    </w:p>
    <w:p>
      <w:pPr>
        <w:spacing w:line="240" w:lineRule="auto"/>
        <w:ind w:firstLine="420" w:firstLineChars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(考试时间:</w:t>
      </w:r>
      <w:r>
        <w:rPr>
          <w:rFonts w:hint="eastAsia"/>
          <w:b/>
          <w:bCs/>
          <w:lang w:val="en-US" w:eastAsia="zh-CN"/>
        </w:rPr>
        <w:t>60</w:t>
      </w:r>
      <w:r>
        <w:rPr>
          <w:rFonts w:hint="eastAsia"/>
          <w:b/>
          <w:bCs/>
        </w:rPr>
        <w:t>分钟、总分:</w:t>
      </w:r>
      <w:r>
        <w:rPr>
          <w:rFonts w:hint="eastAsia"/>
          <w:b/>
          <w:bCs/>
          <w:lang w:val="en-US" w:eastAsia="zh-CN"/>
        </w:rPr>
        <w:t>100</w:t>
      </w:r>
      <w:r>
        <w:rPr>
          <w:rFonts w:hint="eastAsia"/>
          <w:b/>
          <w:bCs/>
        </w:rPr>
        <w:t>分)</w:t>
      </w:r>
    </w:p>
    <w:p>
      <w:pPr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一、选择题(共20分)</w:t>
      </w:r>
    </w:p>
    <w:p>
      <w:pPr>
        <w:spacing w:line="240" w:lineRule="auto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教室中黑板的长度约为</w:t>
      </w:r>
      <w:r>
        <w:rPr>
          <w:rFonts w:hint="eastAsia"/>
          <w:lang w:val="en-US" w:eastAsia="zh-CN"/>
        </w:rPr>
        <w:t>(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A、4000厘米     B、40米      C、40分米     D、0.04千米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2、下列科学家中不是物理学家的是(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A、牛顿       B、阿基米德      C、伽利略     D、爱迪生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3、测量时要记录的是(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A、单位和适合的工具     B、单位和数字     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C、数字和适合的工具     D、数字和实验方法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4、以下不属于测量时间的工具或不可用于测量时间的是(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A、沙漏    B、打点计时器     C、节拍器    D、米尺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5、石子投入水中发出声音，岸上的人和水中的鱼到石子的落点距离相等，如图1所示，先听到声音的是( 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A、鱼    B、人      C、一样快       D、无法确定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6、中考期间，考场附近“禁鸣喇叭”，从有效控制嗓声的角度分析是属于( 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A、控制噪声的音调和音色        B、控制噪声源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C、保护受噪声影响者            D、控制噪声的传播途径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7、在研究摆球质量对摆的快慢是否有影响时，在实验中控制不变的量是(     )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①摆幅      ②摆球的质量      ③摆长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A、②和③    B、①和②      C、①和③    D、只有①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8、一束光线射到平面镜上，若要使反射角为20°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，则入射光线与平面镜的夹角应为(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A、70°       B、40°       C、20°      D、80°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9、如图2所示是一只熊猫在照镜子，他看到的像应该是图3中的(    )</w:t>
      </w:r>
    </w:p>
    <w:p>
      <w:pPr>
        <w:keepNext w:val="0"/>
        <w:keepLines w:val="0"/>
        <w:widowControl/>
        <w:suppressLineNumbers w:val="0"/>
        <w:wordWrap w:val="0"/>
        <w:spacing w:line="360" w:lineRule="auto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"http://pic1.mofangge.com/upload/papers/c04/20100817/201008170941298282112.gif"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8675" cy="914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"http://pic1.mofangge.com/upload/papers/c04/20100817/201008170942050311930.gif"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86677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"http://pic1.mofangge.com/upload/papers/c04/20100817/201008170942224372252.gif"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28675" cy="876300"/>
            <wp:effectExtent l="0" t="0" r="9525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"http://pic1.mofangge.com/upload/papers/c04/20100817/201008170942412342292.gif"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88582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"http://pic1.mofangge.com/upload/papers/c04/20100817/201008170943015932281.gif"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9150" cy="885825"/>
            <wp:effectExtent l="0" t="0" r="0" b="9525"/>
            <wp:docPr id="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wordWrap w:val="0"/>
        <w:spacing w:line="360" w:lineRule="auto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A              B             C             D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10、某同学在测量物体质量时发现砝码有磨损，则这架天平称量物体的质量，结果将(     )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A、测量值小于真实值    B、测量值大于真实值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C、测量值等于真实值    D、不能确定</w:t>
      </w:r>
    </w:p>
    <w:p>
      <w:pPr>
        <w:spacing w:line="360" w:lineRule="auto"/>
        <w:rPr>
          <w:rFonts w:hint="eastAsia"/>
          <w:b/>
          <w:bCs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二、填空题（40分）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11、为了进行可靠的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t>，我们需要测量，测量的两要素是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12、给下列测得的数据补上适当单位:</w:t>
      </w:r>
    </w:p>
    <w:p>
      <w:pPr>
        <w:spacing w:line="360" w:lineRule="auto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（1）一只鸡蛋的质量约为0.05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（2）如图4，位于贵州黔南群山中的fast望远镜反射面总面积约25万平方米，相当于近30个足球场，·是我国目前最大的天文工程。其直径为500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ab/>
      </w:r>
    </w:p>
    <w:p>
      <w:pPr>
        <w:spacing w:line="360" w:lineRule="auto"/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（3）篮球比赛中，每一节比赛时间为12</w:t>
      </w:r>
      <w:r>
        <w:rPr>
          <w:rFonts w:hint="eastAsia"/>
          <w:u w:val="single"/>
          <w:lang w:val="en-US" w:eastAsia="zh-CN"/>
        </w:rPr>
        <w:t xml:space="preserve">         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13、物体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叫做质量，宇航员带着一瓶未开口的饮料坐飞船到达太空，这瓶饮料的质量将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，是因为质量不随物体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的改变而改变。他喝了半瓶之后，饮料的质量将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eastAsia"/>
          <w:u w:val="none"/>
          <w:lang w:val="en-US" w:eastAsia="zh-CN"/>
        </w:rPr>
        <w:t>（均选填‘“变大”、“不变”或“变小”）。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14、中国人年夜饭桌前，央视“春晚”已不可缺少。节目《口技》中的演员模仿各种动物的声音，他主要模仿的是声音的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（选填“响度”、“音色”或“音调”）。人能听到电视机扬声器发出的声音，是因为声音以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的形式传播，如果将一支点燃的蜡烛放在扬声器的前方，当扬声器发出较强的声音时，可以看到烛焰被吹灭。这说明：声波具有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15、光在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介质中是沿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传播的。光在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传播最快，其速度为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米/秒。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16、演奏小提琴时，是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在振动；吹笛子时，是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在振动（均填写乐器上具体的发声部位）古筝演员演奏乐曲时拨动不同长短粗细的弦，实际是改变声音的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（选填“响度”、“音色”或“音调”）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17、声音能在气体、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和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中传播。声音在15℃的空气中其传播速度为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米/秒，不同物质中声速的大小是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。（选填“相同”或“不同”）。若人的反应时间为0.1秒，要能够区分出原声和回声，障碍物至少离人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米。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18、当入射光线与镜面的夹角是30度，则入射角是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度，若入射光线垂直射到镜面上，那么反射角是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度，光线方向改变了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度。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19、小明去“宋城”旅游时，进入一个迷宫，里面由一面面平面镜组成，当他向平面镜走近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时，他的像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>（“靠近”或“远离”）小明，若小明与像的距离为2米，则小明此时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站在平面镜前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米处，这时平面镜中的像高度为1.7米，则实际小明的高度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  <w:u w:val="none"/>
          <w:lang w:val="en-US" w:eastAsia="zh-CN"/>
        </w:rPr>
        <w:t>17米(选填“大于”、“小于”或“等于”)。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20、如图5是甲、乙、丙三种声音在示波器上显示的波形图，甲和丙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相同（选填“响度”、“音色”或“音调”），其中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的音调高；甲、乙、丙中音调相同的是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；甲、乙、丙中响度最大的是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，音调最高的是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drawing>
          <wp:inline distT="0" distB="0" distL="114300" distR="114300">
            <wp:extent cx="5271770" cy="100774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21、1969年7月美国阿波罗11号飞船的宇航员第一次登上了月球，并在月球上放了一台“角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反射器列阵”如图6所示，这个角反射器的作用是将地球上的激光按其原来的方向反射回地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球，从而大大提高了用激光测定月地间距离的精确度，请仔细观察和思考如图6所示角反射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器的原理图，回答以下问题：（1）“角反射器列阵”主要是有许多平面镜构成，这些平面镜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之间的关系是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>。（2）一束激光从地球射向月球，经过月球上的反射器后，返回发射器，所需时间为2.54s，月球到地球的距离是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千米。</w:t>
      </w:r>
    </w:p>
    <w:p>
      <w:pPr>
        <w:spacing w:line="360" w:lineRule="auto"/>
      </w:pPr>
      <w:r>
        <w:drawing>
          <wp:inline distT="0" distB="0" distL="114300" distR="114300">
            <wp:extent cx="5270500" cy="10941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>22、如图7（a）所示，将击响的音叉插入水中，便会溅起水花，这现象表明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  <w:u w:val="none"/>
          <w:lang w:val="en-US" w:eastAsia="zh-CN"/>
        </w:rPr>
        <w:t>,如图7（b）所示，用力拨动钢尺，使之振动；改变钢尺伸出桌面的长度，再用同样的力拨动钢尺，使之振动，两次听到声音的音调不同。这现象表明</w:t>
      </w:r>
      <w:r>
        <w:rPr>
          <w:rFonts w:hint="eastAsia"/>
          <w:u w:val="single"/>
          <w:lang w:val="en-US" w:eastAsia="zh-CN"/>
        </w:rPr>
        <w:t xml:space="preserve">                          </w:t>
      </w:r>
      <w:r>
        <w:rPr>
          <w:rFonts w:hint="eastAsia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</w:p>
    <w:p>
      <w:pPr>
        <w:spacing w:line="360" w:lineRule="auto"/>
        <w:rPr>
          <w:rFonts w:hint="eastAsia"/>
          <w:u w:val="none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三、作图题（9分）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23、在图8中，根据给出的反射光线OB画出入射光线AO，并标出入射角的大小。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24、在图9中，根据给出的入射光线AO和反射光线OB，画出相应的法线ON和平面镜。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25、根据平面镜成像特点，在图10中画出物体AB在平面镜MN中所成的像A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B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drawing>
          <wp:inline distT="0" distB="0" distL="114300" distR="114300">
            <wp:extent cx="5274310" cy="1327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rcRect t="21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1023620</wp:posOffset>
                </wp:positionV>
                <wp:extent cx="1085850" cy="371475"/>
                <wp:effectExtent l="0" t="0" r="0" b="9525"/>
                <wp:wrapNone/>
                <wp:docPr id="9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-7.6pt;margin-top:80.6pt;height:29.25pt;width:85.5pt;z-index:251659264;v-text-anchor:middle;mso-width-relative:page;mso-height-relative:page;" fillcolor="#FFFFFF [3212]" filled="t" stroked="f" coordsize="21600,21600" arcsize="0.166666666666667" o:gfxdata="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OQfW2AAAAAsBAAAPAAAAAAAAAAEAIAAAACIAAABkcnMv&#10;ZG93bnJldi54bWxQSwECFAAUAAAACACHTuJAgTzFvAMCAAAfBAAADgAAAAAAAAABACAAAAAn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1004570</wp:posOffset>
                </wp:positionV>
                <wp:extent cx="1085850" cy="371475"/>
                <wp:effectExtent l="0" t="0" r="0" b="9525"/>
                <wp:wrapNone/>
                <wp:docPr id="167" name="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2033270"/>
                          <a:ext cx="1085850" cy="3714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 167" o:spid="_x0000_s1026" o:spt="2" style="position:absolute;left:0pt;margin-left:0.65pt;margin-top:79.1pt;height:29.25pt;width:85.5pt;z-index:251658240;v-text-anchor:middle;mso-width-relative:page;mso-height-relative:page;" fillcolor="#FFFFFF [3212]" filled="t" stroked="f" coordsize="21600,21600" arcsize="0.166666666666667" o:gfxdata="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eDrOo1gAAAAkBAAAPAAAAAAAAAAEAIAAA&#10;ACIAAABkcnMvZG93bnJldi54bWxQSwECFAAUAAAACACHTuJAkkVF2w4CAAAtBAAADgAAAAAAAAAB&#10;ACAAAAAl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spacing w:line="360" w:lineRule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四、实验题（31分）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26、如图11，在铅笔杆上密绕30圈金属丝，图中刻度尺的最小分度值为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毫米，金属丝线圈的整体长度为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厘米，由此可知金属丝的直径是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毫米，若在数圈数时少数了1圈，则测量值将偏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；若在绕线时圈与圈之间有间隙，则测量值比真实值要偏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27、小王同学用天平测量一本200页码书的质量，测量前，发现天平左托盘下沉，此时可向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调节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，使天平平衡。放上物体，当天平再次平衡，此时右盘中有50克、20克、10克砝码各一个，游码的位置如图12，则书的质量为</w:t>
      </w:r>
      <w:r>
        <w:rPr>
          <w:rFonts w:hint="eastAsia"/>
          <w:i w:val="0"/>
          <w:iCs w:val="0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克，每一张纸的质量为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克。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drawing>
          <wp:inline distT="0" distB="0" distL="114300" distR="114300">
            <wp:extent cx="4257040" cy="1047750"/>
            <wp:effectExtent l="0" t="0" r="1016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l="2101" r="399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28、为了研究“响度与哪些因素有关”小张同学进行如下实验，实验装置如图13所示。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（1）当人耳与发声体的距离不变时，设计如下表格。实验中，乒乓球被弹开的幅度越大，说明音叉的振动幅度越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，声音的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>越大。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（2）再次实验时，用大小相同的力敲击音叉后，小张离音叉越走越远，声音的响度越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  <w:u w:val="none"/>
          <w:lang w:val="en-US" w:eastAsia="zh-CN"/>
        </w:rPr>
        <w:t>，这个现象说明：当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相同时，</w:t>
      </w:r>
      <w:r>
        <w:rPr>
          <w:rFonts w:hint="eastAsia"/>
          <w:u w:val="single"/>
          <w:lang w:val="en-US" w:eastAsia="zh-CN"/>
        </w:rPr>
        <w:t xml:space="preserve">               </w:t>
      </w:r>
      <w:r>
        <w:rPr>
          <w:rFonts w:hint="eastAsia"/>
          <w:u w:val="none"/>
          <w:lang w:val="en-US" w:eastAsia="zh-CN"/>
        </w:rPr>
        <w:t>。</w:t>
      </w:r>
    </w:p>
    <w:p>
      <w:pPr>
        <w:spacing w:line="360" w:lineRule="auto"/>
      </w:pPr>
      <w:r>
        <w:drawing>
          <wp:inline distT="0" distB="0" distL="114300" distR="114300">
            <wp:extent cx="952500" cy="1400175"/>
            <wp:effectExtent l="0" t="0" r="0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l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713990" cy="1885950"/>
            <wp:effectExtent l="0" t="0" r="1016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29、某同学用每秒打点50次的打点计时器打出一条纸带，如图14所示。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436880"/>
            <wp:effectExtent l="0" t="0" r="8255" b="12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 t="61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（1）A、F两点之间的时间间隔为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  <w:u w:val="none"/>
          <w:lang w:val="en-US" w:eastAsia="zh-CN"/>
        </w:rPr>
        <w:t>秒，AC与DE的时间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（“相同”或“不同”）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（2）若纸条是从F至A拉出，纸条是在做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运动。（选填“加速”、“减速”或“匀速”）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30、在探究平面镜成像的特点实验中，作为平面镜的是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，需要两支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u w:val="none"/>
          <w:lang w:val="en-US" w:eastAsia="zh-CN"/>
        </w:rPr>
        <w:t>的蜡烛。实验时移动没有点燃的蜡烛直到看上去好像</w:t>
      </w:r>
      <w:r>
        <w:rPr>
          <w:rFonts w:hint="eastAsia"/>
          <w:u w:val="single"/>
          <w:lang w:val="en-US" w:eastAsia="zh-CN"/>
        </w:rPr>
        <w:t xml:space="preserve">             </w:t>
      </w:r>
      <w:r>
        <w:rPr>
          <w:rFonts w:hint="eastAsia"/>
          <w:u w:val="none"/>
          <w:lang w:val="en-US" w:eastAsia="zh-CN"/>
        </w:rPr>
        <w:t>，说明此时像与物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>，并且注意比较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eastAsia"/>
          <w:u w:val="none"/>
          <w:lang w:val="en-US" w:eastAsia="zh-CN"/>
        </w:rPr>
        <w:t>的大小，并测量出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的距离。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31、如图15所示为研究光的反射规律的实验装置，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drawing>
          <wp:inline distT="0" distB="0" distL="114300" distR="114300">
            <wp:extent cx="3858260" cy="817245"/>
            <wp:effectExtent l="0" t="0" r="8890" b="19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rcRect r="1381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1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77925" cy="908685"/>
            <wp:effectExtent l="0" t="0" r="3175" b="57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90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（1）根据实验，将表格补充完整</w:t>
      </w:r>
      <w:r>
        <w:rPr>
          <w:rFonts w:hint="eastAsia"/>
          <w:u w:val="single"/>
          <w:lang w:val="en-US" w:eastAsia="zh-CN"/>
        </w:rPr>
        <w:t xml:space="preserve">            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（2）分析表中的数据可以得到初步结论：</w:t>
      </w:r>
      <w:r>
        <w:rPr>
          <w:rFonts w:hint="eastAsia"/>
          <w:u w:val="single"/>
          <w:lang w:val="en-US" w:eastAsia="zh-CN"/>
        </w:rPr>
        <w:t xml:space="preserve">                                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（3）当入射光线向法线靠拢时，入射角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u w:val="none"/>
          <w:lang w:val="en-US" w:eastAsia="zh-CN"/>
        </w:rPr>
        <w:t>（选填“增大”或“减小”），反射光线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（选填“偏离”或“靠拢”）法线，反射角</w:t>
      </w: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eastAsia"/>
          <w:u w:val="none"/>
          <w:lang w:val="en-US" w:eastAsia="zh-CN"/>
        </w:rPr>
        <w:t>（选填“增大”或“减小”）。</w:t>
      </w:r>
    </w:p>
    <w:p>
      <w:pPr>
        <w:numPr>
          <w:ilvl w:val="0"/>
          <w:numId w:val="1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分析比较入射光线A0, C0, EO和反射光线OB、OD、OF似及法线的位置可得出结论：</w:t>
      </w:r>
    </w:p>
    <w:p>
      <w:pPr>
        <w:numPr>
          <w:ilvl w:val="0"/>
          <w:numId w:val="0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</w:t>
      </w:r>
    </w:p>
    <w:p>
      <w:pPr>
        <w:numPr>
          <w:ilvl w:val="0"/>
          <w:numId w:val="1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当推动小门后，小门上</w:t>
      </w:r>
      <w:r>
        <w:rPr>
          <w:rFonts w:hint="eastAsia"/>
          <w:u w:val="single"/>
          <w:lang w:val="en-US" w:eastAsia="zh-CN"/>
        </w:rPr>
        <w:t xml:space="preserve">                   </w:t>
      </w:r>
      <w:r>
        <w:rPr>
          <w:rFonts w:hint="eastAsia"/>
          <w:u w:val="none"/>
          <w:lang w:val="en-US" w:eastAsia="zh-CN"/>
        </w:rPr>
        <w:t>（选填“能”或“不能”）看见光线，说明：</w:t>
      </w:r>
      <w:r>
        <w:rPr>
          <w:rFonts w:hint="eastAsia"/>
          <w:u w:val="single"/>
          <w:lang w:val="en-US" w:eastAsia="zh-CN"/>
        </w:rPr>
        <w:t xml:space="preserve">                                             </w:t>
      </w:r>
      <w:r>
        <w:rPr>
          <w:rFonts w:hint="eastAsia"/>
          <w:u w:val="none"/>
          <w:lang w:val="en-US" w:eastAsia="zh-CN"/>
        </w:rPr>
        <w:t>。</w:t>
      </w:r>
    </w:p>
    <w:p>
      <w:pPr>
        <w:numPr>
          <w:numId w:val="0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答案：</w:t>
      </w:r>
    </w:p>
    <w:p>
      <w:pPr>
        <w:numPr>
          <w:numId w:val="0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1-5  CDBDA     6-10  BCADB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定量比较   单位    合适的测量工具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千克    米    分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含有物质的多少    不变   位置    变小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音色  声波  能量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同种均匀  直线   真空   </w:t>
      </w:r>
      <w:r>
        <w:rPr>
          <w:rFonts w:hint="eastAsia"/>
          <w:position w:val="-6"/>
          <w:u w:val="none"/>
          <w:lang w:val="en-US" w:eastAsia="zh-CN"/>
        </w:rPr>
        <w:object>
          <v:shape id="_x0000_i1025" o:spt="75" type="#_x0000_t75" style="height:16pt;width:33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20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琴弦   空气柱   音调   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液体   固体   340  不同   17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60   0  180  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靠近  1   等于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响度  丙  甲乙   乙   丙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相互垂直    </w:t>
      </w:r>
      <w:r>
        <w:rPr>
          <w:rFonts w:hint="eastAsia"/>
          <w:position w:val="-6"/>
          <w:u w:val="none"/>
          <w:lang w:val="en-US" w:eastAsia="zh-CN"/>
        </w:rPr>
        <w:object>
          <v:shape id="_x0000_i1027" o:spt="75" type="#_x0000_t75" style="height:16pt;width:54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22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声音是由振动产生的          振动频率不同，音色不同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略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略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略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1    3    1    大   大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右  平衡螺母   81.4    0.814  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大    响度    小  振幅      离发声体越远，声音的响度越小。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0.1   不同    减速 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玻璃板    完成相同    被点燃似的     同一位置    像与物体      两支蜡烛到平面镜的距离</w:t>
      </w:r>
    </w:p>
    <w:p>
      <w:pPr>
        <w:numPr>
          <w:ilvl w:val="0"/>
          <w:numId w:val="2"/>
        </w:numPr>
        <w:spacing w:line="360" w:lineRule="auto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40度   在光的反射中，反射角等于入射角   减小  在光的的反射中，反射光线、入射光线分居法线两侧         不能     在光的反射中，反射光线、入射光线、法线在同一平面内。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roman"/>
    <w:pitch w:val="default"/>
    <w:sig w:usb0="80000287" w:usb1="2A0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0F3C52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986"/>
        <w:tab w:val="right" w:pos="10094"/>
      </w:tabs>
      <w:wordWrap w:val="0"/>
      <w:jc w:val="left"/>
      <w:rPr>
        <w:lang w:eastAsia="zh-CN"/>
      </w:rPr>
    </w:pPr>
    <w:r>
      <w:rPr>
        <w:rFonts w:ascii="Arial Unicode MS" w:hAnsi="Arial Unicode MS" w:eastAsia="Arial Unicode MS" w:cs="Arial Unicode MS"/>
        <w:color w:val="548DD4"/>
        <w:szCs w:val="21"/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6219825</wp:posOffset>
          </wp:positionH>
          <wp:positionV relativeFrom="page">
            <wp:posOffset>9213850</wp:posOffset>
          </wp:positionV>
          <wp:extent cx="467995" cy="910590"/>
          <wp:effectExtent l="0" t="0" r="8255" b="3810"/>
          <wp:wrapNone/>
          <wp:docPr id="1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9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kern w:val="2"/>
        <w:sz w:val="22"/>
        <w:szCs w:val="18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1965325</wp:posOffset>
              </wp:positionH>
              <wp:positionV relativeFrom="paragraph">
                <wp:posOffset>66675</wp:posOffset>
              </wp:positionV>
              <wp:extent cx="1828800" cy="1828800"/>
              <wp:effectExtent l="0" t="0" r="0" b="0"/>
              <wp:wrapNone/>
              <wp:docPr id="19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154.75pt;margin-top:5.2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C/AgnWAAAACgEAAA8AAAAAAAAAAQAgAAAAIgAAAGRycy9kb3ducmV2LnhtbFBLAQIUABQA&#10;AAAIAIdO4kAOXHNLuQEAAGIDAAAOAAAAAAAAAAEAIAAAACUBAABkcnMvZTJvRG9jLnhtbFBLBQYA&#10;AAAABgAGAFkBAABQ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lang w:val="zh-CN"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宋体"/>
        <w:color w:val="0072BC"/>
        <w:sz w:val="22"/>
        <w:szCs w:val="22"/>
        <w:lang w:val="en-US" w:eastAsia="zh-CN"/>
      </w:rPr>
      <w:t xml:space="preserve">     </w:t>
    </w:r>
    <w:r>
      <w:rPr>
        <w:rFonts w:hint="eastAsia" w:ascii="微软雅黑" w:hAnsi="微软雅黑" w:eastAsia="微软雅黑" w:cs="宋体"/>
        <w:color w:val="0072BC"/>
        <w:sz w:val="22"/>
        <w:szCs w:val="22"/>
        <w:lang w:eastAsia="zh-CN"/>
      </w:rPr>
      <w:tab/>
    </w:r>
    <w:r>
      <w:rPr>
        <w:rFonts w:hint="eastAsia" w:ascii="微软雅黑" w:hAnsi="微软雅黑" w:eastAsia="微软雅黑" w:cs="宋体"/>
        <w:color w:val="0072BC"/>
        <w:sz w:val="22"/>
        <w:szCs w:val="22"/>
        <w:lang w:eastAsia="zh-CN"/>
      </w:rPr>
      <w:tab/>
    </w:r>
    <w:r>
      <w:rPr>
        <w:rFonts w:hint="eastAsia" w:ascii="微软雅黑" w:hAnsi="微软雅黑" w:eastAsia="微软雅黑" w:cs="宋体"/>
        <w:color w:val="0072BC"/>
        <w:sz w:val="22"/>
        <w:szCs w:val="22"/>
        <w:lang w:eastAsia="zh-CN"/>
      </w:rPr>
      <w:tab/>
    </w:r>
    <w:r>
      <w:rPr>
        <w:rFonts w:hint="eastAsia" w:ascii="微软雅黑" w:hAnsi="微软雅黑" w:eastAsia="微软雅黑" w:cs="宋体"/>
        <w:color w:val="0072BC"/>
        <w:sz w:val="22"/>
        <w:szCs w:val="22"/>
        <w:lang w:eastAsia="zh-CN"/>
      </w:rPr>
      <w:t xml:space="preserve">          </w:t>
    </w:r>
    <w:r>
      <w:rPr>
        <w:rFonts w:hint="eastAsia" w:ascii="微软雅黑" w:hAnsi="微软雅黑" w:eastAsia="微软雅黑" w:cs="宋体"/>
        <w:color w:val="0072BC"/>
        <w:sz w:val="22"/>
        <w:szCs w:val="22"/>
      </w:rPr>
      <w:t>哈佛北大精英创立</w:t>
    </w:r>
    <w:r>
      <w:rPr>
        <w:rFonts w:hint="eastAsia"/>
      </w:rPr>
      <w:t xml:space="preserve">       </w:t>
    </w:r>
    <w:r>
      <w:rPr>
        <w:rFonts w:hint="eastAsia" w:ascii="Arial Unicode MS" w:hAnsi="Arial Unicode MS" w:eastAsia="Arial Unicode MS" w:cs="Arial Unicode MS"/>
        <w:color w:val="548DD4"/>
        <w:szCs w:val="21"/>
        <w:lang w:val="en-US" w:eastAsia="zh-CN"/>
      </w:rPr>
      <w:t xml:space="preserve">             </w:t>
    </w:r>
  </w:p>
  <w:p>
    <w:pPr>
      <w:pStyle w:val="2"/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  <w:r>
      <w:drawing>
        <wp:inline distT="0" distB="0" distL="114300" distR="114300">
          <wp:extent cx="2266950" cy="718185"/>
          <wp:effectExtent l="0" t="0" r="0" b="5715"/>
          <wp:docPr id="2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66950" cy="718185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127B"/>
    <w:multiLevelType w:val="singleLevel"/>
    <w:tmpl w:val="5820127B"/>
    <w:lvl w:ilvl="0" w:tentative="0">
      <w:start w:val="11"/>
      <w:numFmt w:val="decimal"/>
      <w:suff w:val="nothing"/>
      <w:lvlText w:val="%1."/>
      <w:lvlJc w:val="left"/>
    </w:lvl>
  </w:abstractNum>
  <w:abstractNum w:abstractNumId="1">
    <w:nsid w:val="58204453"/>
    <w:multiLevelType w:val="singleLevel"/>
    <w:tmpl w:val="58204453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625E4"/>
    <w:rsid w:val="1B7625E4"/>
    <w:rsid w:val="1FE268E7"/>
    <w:rsid w:val="219965B0"/>
    <w:rsid w:val="40F9403D"/>
    <w:rsid w:val="5A55436A"/>
    <w:rsid w:val="5DD13AE6"/>
    <w:rsid w:val="6C6C01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wmf"/><Relationship Id="rId22" Type="http://schemas.openxmlformats.org/officeDocument/2006/relationships/oleObject" Target="embeddings/oleObject2.bin"/><Relationship Id="rId21" Type="http://schemas.openxmlformats.org/officeDocument/2006/relationships/image" Target="media/image17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2016-11-07T05:43:00Z</dcterms:created>
  <dc:creator>qinzhongjie</dc:creator>
  <cp:lastModifiedBy>Administrator</cp:lastModifiedBy>
  <dcterms:modified xsi:type="dcterms:W3CDTF">2016-11-07T08:22:59Z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