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铝的图像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铝的图像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drawing>
          <wp:anchor distT="0" distB="0" distL="114300" distR="114300" simplePos="0" relativeHeight="255310848" behindDoc="1" locked="0" layoutInCell="1" allowOverlap="1">
            <wp:simplePos x="0" y="0"/>
            <wp:positionH relativeFrom="page">
              <wp:posOffset>1834515</wp:posOffset>
            </wp:positionH>
            <wp:positionV relativeFrom="page">
              <wp:posOffset>3896995</wp:posOffset>
            </wp:positionV>
            <wp:extent cx="4410075" cy="2132965"/>
            <wp:effectExtent l="0" t="0" r="9525" b="635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/>
        </w:rPr>
      </w:pPr>
    </w:p>
    <w:tbl>
      <w:tblPr>
        <w:tblStyle w:val="10"/>
        <w:tblpPr w:leftFromText="180" w:rightFromText="180" w:vertAnchor="text" w:horzAnchor="page" w:tblpX="1632" w:tblpY="410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1、数量掌握与铝的化合物有关的基础图像问题，能够知道解题图像题的一般思路。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2、掌握铝三角中涉及到的相关方程式以及应用。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1．与铝的化合物有关的基础图像问题；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2．解图像题的一般解题思路。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3．铝三角的转化。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before="465" w:line="250" w:lineRule="exact"/>
        <w:rPr>
          <w:rFonts w:hint="eastAsia" w:ascii="黑体" w:hAnsi="黑体" w:eastAsia="黑体" w:cs="黑体"/>
          <w:b w:val="0"/>
          <w:bCs w:val="0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b w:val="0"/>
          <w:bCs w:val="0"/>
          <w:color w:val="000000"/>
          <w:spacing w:val="1"/>
          <w:sz w:val="28"/>
          <w:szCs w:val="28"/>
          <w:lang w:val="en-US" w:eastAsia="en-US" w:bidi="ar-SA"/>
        </w:rPr>
        <w:t>一、铝的相关图像汇总</w:t>
      </w:r>
    </w:p>
    <w:p/>
    <w:tbl>
      <w:tblPr>
        <w:tblStyle w:val="1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086"/>
        <w:gridCol w:w="1301"/>
        <w:gridCol w:w="3394"/>
        <w:gridCol w:w="34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实验操作</w:t>
            </w:r>
          </w:p>
        </w:tc>
        <w:tc>
          <w:tcPr>
            <w:tcW w:w="905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实验现象</w:t>
            </w:r>
          </w:p>
        </w:tc>
        <w:tc>
          <w:tcPr>
            <w:tcW w:w="1660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反应原理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坐标图像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pct"/>
            <w:vAlign w:val="center"/>
          </w:tcPr>
          <w:p>
            <w:pPr>
              <w:spacing w:before="208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1</w:t>
            </w:r>
            <w:r>
              <w:rPr>
                <w:rFonts w:ascii="DFDMEL+å®ä½" w:hAnsi="DFDMEL+å®ä½" w:cs="DFDMEL+å®ä½"/>
                <w:color w:val="000000"/>
                <w:spacing w:val="-71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7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溶液中逐滴加入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NaOH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溶液至过量</w:t>
            </w:r>
          </w:p>
        </w:tc>
        <w:tc>
          <w:tcPr>
            <w:tcW w:w="905" w:type="pct"/>
            <w:vAlign w:val="center"/>
          </w:tcPr>
          <w:p>
            <w:pPr>
              <w:spacing w:before="171" w:line="244" w:lineRule="exact"/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pacing w:val="9"/>
                <w:sz w:val="21"/>
                <w:szCs w:val="22"/>
                <w:lang w:val="en-US" w:eastAsia="en-US" w:bidi="ar-SA"/>
              </w:rPr>
              <w:t>先产生白色沉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淀，后溶解</w:t>
            </w:r>
          </w:p>
        </w:tc>
        <w:tc>
          <w:tcPr>
            <w:tcW w:w="1660" w:type="pct"/>
            <w:vAlign w:val="center"/>
          </w:tcPr>
          <w:p>
            <w:pPr>
              <w:spacing w:before="211"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vertAlign w:val="super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3OH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ascii="GGTUWB+å®ä½" w:hAnsi="GGTUWB+å®ä½" w:cs="GGTUWB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</w:p>
          <w:p>
            <w:pPr>
              <w:jc w:val="both"/>
              <w:rPr>
                <w:vertAlign w:val="baseline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ascii="GGTUWB+å®ä½" w:hAnsi="GGTUWB+å®ä½" w:cs="GGTUWB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AlO</w:t>
            </w:r>
            <w:r>
              <w:rPr>
                <w:rFonts w:hAnsi="Calibri"/>
                <w:color w:val="FF0000"/>
                <w:spacing w:val="-43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5"/>
                <w:sz w:val="20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2H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006600" cy="781050"/>
                  <wp:effectExtent l="0" t="0" r="0" b="635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pct"/>
            <w:vAlign w:val="center"/>
          </w:tcPr>
          <w:p>
            <w:pPr>
              <w:spacing w:before="182" w:line="244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2</w:t>
            </w:r>
            <w:r>
              <w:rPr>
                <w:rFonts w:ascii="DFDMEL+å®ä½" w:hAnsi="DFDMEL+å®ä½" w:cs="DFDMEL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NaOH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中加</w:t>
            </w:r>
            <w:r>
              <w:rPr>
                <w:rFonts w:hint="eastAsia" w:ascii="DFDMEL+å®ä½" w:hAnsi="DFDMEL+å®ä½" w:cs="DFDMEL+å®ä½"/>
                <w:color w:val="000000"/>
                <w:sz w:val="21"/>
                <w:szCs w:val="22"/>
                <w:lang w:val="en-US" w:eastAsia="zh-CN" w:bidi="ar-SA"/>
              </w:rPr>
              <w:t>入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0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溶液至过量</w:t>
            </w:r>
          </w:p>
        </w:tc>
        <w:tc>
          <w:tcPr>
            <w:tcW w:w="905" w:type="pct"/>
            <w:vAlign w:val="center"/>
          </w:tcPr>
          <w:p>
            <w:pPr>
              <w:spacing w:before="180" w:line="221" w:lineRule="exact"/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先无明显现</w:t>
            </w:r>
            <w:r>
              <w:rPr>
                <w:rFonts w:ascii="DFDMEL+å®ä½" w:hAnsi="DFDMEL+å®ä½" w:cs="DFDMEL+å®ä½"/>
                <w:color w:val="000000"/>
                <w:spacing w:val="9"/>
                <w:sz w:val="21"/>
                <w:szCs w:val="22"/>
                <w:lang w:val="en-US" w:eastAsia="en-US" w:bidi="ar-SA"/>
              </w:rPr>
              <w:t>象，后产生沉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淀</w:t>
            </w:r>
          </w:p>
        </w:tc>
        <w:tc>
          <w:tcPr>
            <w:tcW w:w="1660" w:type="pct"/>
            <w:vAlign w:val="center"/>
          </w:tcPr>
          <w:p>
            <w:pPr>
              <w:spacing w:before="174"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vertAlign w:val="super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4OH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ascii="GGTUWB+å®ä½" w:hAnsi="GGTUWB+å®ä½" w:cs="GGTUWB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>AlO</w:t>
            </w:r>
            <w:r>
              <w:rPr>
                <w:rFonts w:hAnsi="Calibri"/>
                <w:color w:val="FF0000"/>
                <w:spacing w:val="-43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5"/>
                <w:sz w:val="20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 xml:space="preserve"> 2H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  <w:p>
            <w:pPr>
              <w:jc w:val="both"/>
              <w:rPr>
                <w:vertAlign w:val="baseline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+3AlO</w:t>
            </w:r>
            <w:r>
              <w:rPr>
                <w:rFonts w:hAnsi="Calibri"/>
                <w:color w:val="FF0000"/>
                <w:spacing w:val="-65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pacing w:val="36"/>
                <w:sz w:val="20"/>
                <w:szCs w:val="22"/>
                <w:vertAlign w:val="super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+6H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ascii="GGTUWB+å®ä½" w:hAnsi="GGTUWB+å®ä½" w:cs="GGTUWB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4Al(OH)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012950" cy="774700"/>
                  <wp:effectExtent l="0" t="0" r="6350" b="0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5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pct"/>
            <w:vAlign w:val="center"/>
          </w:tcPr>
          <w:p>
            <w:pPr>
              <w:spacing w:before="179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3</w:t>
            </w:r>
            <w:r>
              <w:rPr>
                <w:rFonts w:ascii="DFDMEL+å®ä½" w:hAnsi="DFDMEL+å®ä½" w:cs="DFDMEL+å®ä½"/>
                <w:color w:val="000000"/>
                <w:spacing w:val="-59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58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9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</w:t>
            </w:r>
            <w:r>
              <w:rPr>
                <w:rFonts w:hint="eastAsia"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zh-CN" w:bidi="ar-SA"/>
              </w:rPr>
              <w:t>中加入稀盐酸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至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过量</w:t>
            </w:r>
          </w:p>
        </w:tc>
        <w:tc>
          <w:tcPr>
            <w:tcW w:w="905" w:type="pct"/>
            <w:vAlign w:val="center"/>
          </w:tcPr>
          <w:p>
            <w:pPr>
              <w:spacing w:line="221" w:lineRule="exact"/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pacing w:val="9"/>
                <w:sz w:val="21"/>
                <w:szCs w:val="22"/>
                <w:lang w:val="en-US" w:eastAsia="en-US" w:bidi="ar-SA"/>
              </w:rPr>
              <w:t>先产生沉淀，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后溶解</w:t>
            </w:r>
          </w:p>
        </w:tc>
        <w:tc>
          <w:tcPr>
            <w:tcW w:w="1660" w:type="pct"/>
            <w:vAlign w:val="center"/>
          </w:tcPr>
          <w:p>
            <w:pPr>
              <w:spacing w:line="305" w:lineRule="exact"/>
              <w:rPr>
                <w:vertAlign w:val="baseline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AlO</w:t>
            </w:r>
            <w:r>
              <w:rPr>
                <w:rFonts w:hAnsi="Calibri"/>
                <w:color w:val="FF0000"/>
                <w:spacing w:val="-65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ascii="GGTUWB+å®ä½" w:hAnsi="GGTUWB+å®ä½" w:cs="GGTUWB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  <w:r>
              <w:rPr>
                <w:rFonts w:hAnsi="Calibri"/>
                <w:color w:val="000000"/>
                <w:spacing w:val="2912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 xml:space="preserve">3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+ 3H</w:t>
            </w:r>
            <w:r>
              <w:rPr>
                <w:rFonts w:hAnsi="Calibri"/>
                <w:color w:val="FF0000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ascii="GGTUWB+å®ä½" w:hAnsi="GGTUWB+å®ä½" w:cs="GGTUWB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vertAlign w:val="super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+ 3H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000250" cy="1003300"/>
                  <wp:effectExtent l="0" t="0" r="6350" b="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pct"/>
            <w:vAlign w:val="center"/>
          </w:tcPr>
          <w:p>
            <w:pPr>
              <w:spacing w:before="179" w:line="248" w:lineRule="exact"/>
              <w:jc w:val="center"/>
              <w:rPr>
                <w:vertAlign w:val="baseline"/>
              </w:rPr>
            </w:pPr>
            <w:r>
              <w:rPr>
                <w:rFonts w:hint="eastAsia"/>
                <w:color w:val="000000"/>
                <w:spacing w:val="1"/>
                <w:sz w:val="21"/>
                <w:szCs w:val="22"/>
                <w:lang w:val="en-US" w:eastAsia="zh-CN" w:bidi="ar-SA"/>
              </w:rPr>
              <w:t>4</w:t>
            </w:r>
            <w:r>
              <w:rPr>
                <w:rFonts w:ascii="DFDMEL+å®ä½" w:hAnsi="DFDMEL+å®ä½" w:cs="DFDMEL+å®ä½"/>
                <w:color w:val="000000"/>
                <w:spacing w:val="-59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58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int="eastAsia"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zh-CN" w:bidi="ar-SA"/>
              </w:rPr>
              <w:t>稀盐酸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</w:t>
            </w:r>
            <w:r>
              <w:rPr>
                <w:rFonts w:hint="eastAsia"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zh-CN" w:bidi="ar-SA"/>
              </w:rPr>
              <w:t>中加入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9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至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过量</w:t>
            </w:r>
          </w:p>
        </w:tc>
        <w:tc>
          <w:tcPr>
            <w:tcW w:w="905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先无明显现</w:t>
            </w:r>
            <w:r>
              <w:rPr>
                <w:rFonts w:ascii="DFDMEL+å®ä½" w:hAnsi="DFDMEL+å®ä½" w:cs="DFDMEL+å®ä½"/>
                <w:color w:val="000000"/>
                <w:spacing w:val="9"/>
                <w:sz w:val="21"/>
                <w:szCs w:val="22"/>
                <w:lang w:val="en-US" w:eastAsia="en-US" w:bidi="ar-SA"/>
              </w:rPr>
              <w:t>象，后产生沉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淀</w:t>
            </w:r>
          </w:p>
        </w:tc>
        <w:tc>
          <w:tcPr>
            <w:tcW w:w="1660" w:type="pct"/>
            <w:vAlign w:val="center"/>
          </w:tcPr>
          <w:p>
            <w:pPr>
              <w:spacing w:line="234" w:lineRule="exact"/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AlO</w:t>
            </w:r>
            <w:r>
              <w:rPr>
                <w:rFonts w:hAnsi="Calibri"/>
                <w:color w:val="FF0000"/>
                <w:spacing w:val="-43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5"/>
                <w:sz w:val="20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+4H</w:t>
            </w:r>
            <w:r>
              <w:rPr>
                <w:rFonts w:hAnsi="Calibri"/>
                <w:color w:val="FF0000"/>
                <w:spacing w:val="-2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ascii="DARSVC+å®ä½" w:hAnsi="DARSVC+å®ä½" w:cs="DARSVC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+2H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  <w:p>
            <w:pPr>
              <w:spacing w:line="234" w:lineRule="exact"/>
              <w:rPr>
                <w:vertAlign w:val="baseline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+3AlO</w:t>
            </w:r>
            <w:r>
              <w:rPr>
                <w:rFonts w:hAnsi="Calibri"/>
                <w:color w:val="FF0000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+6H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4Al(OH)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025650" cy="1003300"/>
                  <wp:effectExtent l="0" t="0" r="6350" b="0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65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pct"/>
            <w:vAlign w:val="center"/>
          </w:tcPr>
          <w:p>
            <w:pPr>
              <w:spacing w:line="221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5"/>
                <w:sz w:val="21"/>
                <w:szCs w:val="22"/>
                <w:lang w:val="en-US" w:eastAsia="en-US" w:bidi="ar-SA"/>
              </w:rPr>
              <w:t>5</w:t>
            </w:r>
            <w:r>
              <w:rPr>
                <w:rFonts w:ascii="DFDMEL+å®ä½" w:hAnsi="DFDMEL+å®ä½" w:cs="DFDMEL+å®ä½"/>
                <w:color w:val="000000"/>
                <w:spacing w:val="18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5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34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和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NaOH</w:t>
            </w:r>
            <w:r>
              <w:rPr>
                <w:rFonts w:hAnsi="Calibri"/>
                <w:color w:val="000000"/>
                <w:spacing w:val="3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混合溶液中</w:t>
            </w:r>
            <w:r>
              <w:rPr>
                <w:rFonts w:ascii="DFDMEL+å®ä½" w:hAnsi="DFDMEL+å®ä½" w:cs="DFDMEL+å®ä½"/>
                <w:color w:val="000000"/>
                <w:spacing w:val="8"/>
                <w:sz w:val="21"/>
                <w:szCs w:val="22"/>
                <w:lang w:val="en-US" w:eastAsia="en-US" w:bidi="ar-SA"/>
              </w:rPr>
              <w:t>加入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HCl</w:t>
            </w:r>
            <w:r>
              <w:rPr>
                <w:rFonts w:ascii="DFDMEL+å®ä½" w:hAnsi="DFDMEL+å®ä½" w:cs="DFDMEL+å®ä½"/>
                <w:color w:val="000000"/>
                <w:spacing w:val="8"/>
                <w:sz w:val="21"/>
                <w:szCs w:val="22"/>
                <w:lang w:val="en-US" w:eastAsia="en-US" w:bidi="ar-SA"/>
              </w:rPr>
              <w:t>溶液至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过量</w:t>
            </w:r>
          </w:p>
        </w:tc>
        <w:tc>
          <w:tcPr>
            <w:tcW w:w="905" w:type="pct"/>
            <w:vAlign w:val="center"/>
          </w:tcPr>
          <w:p>
            <w:pPr>
              <w:spacing w:before="170" w:line="244" w:lineRule="exact"/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pacing w:val="9"/>
                <w:sz w:val="21"/>
                <w:szCs w:val="22"/>
                <w:lang w:val="en-US" w:eastAsia="en-US" w:bidi="ar-SA"/>
              </w:rPr>
              <w:t>无现象，产生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沉淀，后溶解</w:t>
            </w:r>
          </w:p>
        </w:tc>
        <w:tc>
          <w:tcPr>
            <w:tcW w:w="1660" w:type="pct"/>
            <w:vAlign w:val="center"/>
          </w:tcPr>
          <w:p>
            <w:pPr>
              <w:spacing w:before="187"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+H</w:t>
            </w:r>
            <w:r>
              <w:rPr>
                <w:rFonts w:hAnsi="Calibri"/>
                <w:color w:val="FF0000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  <w:p>
            <w:pPr>
              <w:spacing w:before="114"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AlO</w:t>
            </w:r>
            <w:r>
              <w:rPr>
                <w:rFonts w:hAnsi="Calibri"/>
                <w:color w:val="FF0000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5"/>
                <w:sz w:val="20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16"/>
                <w:sz w:val="14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</w:p>
          <w:p>
            <w:pPr>
              <w:jc w:val="both"/>
              <w:rPr>
                <w:vertAlign w:val="baseline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 xml:space="preserve">3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+ 3H</w:t>
            </w:r>
            <w:r>
              <w:rPr>
                <w:rFonts w:hAnsi="Calibri"/>
                <w:color w:val="FF0000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vertAlign w:val="super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+ 3H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012950" cy="1003300"/>
                  <wp:effectExtent l="0" t="0" r="6350" b="0"/>
                  <wp:docPr id="2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5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pct"/>
            <w:vAlign w:val="center"/>
          </w:tcPr>
          <w:p>
            <w:pPr>
              <w:spacing w:before="176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6</w:t>
            </w:r>
            <w:r>
              <w:rPr>
                <w:rFonts w:ascii="DFDMEL+å®ä½" w:hAnsi="DFDMEL+å®ä½" w:cs="DFDMEL+å®ä½"/>
                <w:color w:val="000000"/>
                <w:spacing w:val="-71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7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溶液中</w:t>
            </w:r>
            <w:r>
              <w:rPr>
                <w:rFonts w:ascii="DFDMEL+å®ä½" w:hAnsi="DFDMEL+å®ä½" w:cs="DFDMEL+å®ä½"/>
                <w:color w:val="000000"/>
                <w:spacing w:val="30"/>
                <w:sz w:val="21"/>
                <w:szCs w:val="22"/>
                <w:lang w:val="en-US" w:eastAsia="en-US" w:bidi="ar-SA"/>
              </w:rPr>
              <w:t>滴加入氨水至</w:t>
            </w:r>
            <w:r>
              <w:rPr>
                <w:rFonts w:hAnsi="Calibri"/>
                <w:color w:val="000000"/>
                <w:spacing w:val="-5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过量</w:t>
            </w:r>
          </w:p>
        </w:tc>
        <w:tc>
          <w:tcPr>
            <w:tcW w:w="905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pacing w:val="9"/>
                <w:sz w:val="21"/>
                <w:szCs w:val="22"/>
                <w:lang w:val="en-US" w:eastAsia="en-US" w:bidi="ar-SA"/>
              </w:rPr>
              <w:t>产生沉淀，后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沉淀的量不变</w:t>
            </w:r>
          </w:p>
        </w:tc>
        <w:tc>
          <w:tcPr>
            <w:tcW w:w="1660" w:type="pct"/>
            <w:vAlign w:val="center"/>
          </w:tcPr>
          <w:p>
            <w:pPr>
              <w:jc w:val="both"/>
              <w:rPr>
                <w:vertAlign w:val="baseline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+3NH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·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pacing w:val="-2"/>
                <w:sz w:val="21"/>
                <w:szCs w:val="22"/>
                <w:lang w:val="en-US" w:eastAsia="en-US" w:bidi="ar-SA"/>
              </w:rPr>
              <w:t>↓+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3NH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4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+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019300" cy="958850"/>
                  <wp:effectExtent l="0" t="0" r="0" b="6350"/>
                  <wp:docPr id="2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95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pct"/>
            <w:vAlign w:val="center"/>
          </w:tcPr>
          <w:p>
            <w:pPr>
              <w:numPr>
                <w:numId w:val="0"/>
              </w:numPr>
              <w:spacing w:before="179" w:line="248" w:lineRule="exact"/>
              <w:jc w:val="center"/>
              <w:rPr>
                <w:vertAlign w:val="baseline"/>
              </w:rPr>
            </w:pPr>
            <w:r>
              <w:rPr>
                <w:rFonts w:hint="eastAsia"/>
                <w:color w:val="000000"/>
                <w:spacing w:val="70"/>
                <w:sz w:val="21"/>
                <w:szCs w:val="22"/>
                <w:lang w:val="en-US" w:eastAsia="zh-CN" w:bidi="ar-SA"/>
              </w:rPr>
              <w:t>7.往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溶液中</w:t>
            </w:r>
            <w:r>
              <w:rPr>
                <w:rFonts w:ascii="DFDMEL+å®ä½" w:hAnsi="DFDMEL+å®ä½" w:cs="DFDMEL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加入</w:t>
            </w:r>
            <w:r>
              <w:rPr>
                <w:rFonts w:hAnsi="Calibri"/>
                <w:color w:val="000000"/>
                <w:spacing w:val="-2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DFDMEL+å®ä½" w:hAnsi="DFDMEL+å®ä½" w:cs="DFDMEL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溶液</w:t>
            </w:r>
          </w:p>
        </w:tc>
        <w:tc>
          <w:tcPr>
            <w:tcW w:w="905" w:type="pct"/>
            <w:vAlign w:val="center"/>
          </w:tcPr>
          <w:p>
            <w:pPr>
              <w:spacing w:line="221" w:lineRule="exact"/>
              <w:jc w:val="center"/>
              <w:rPr>
                <w:rFonts w:ascii="DFDMEL+å®ä½" w:hAnsi="DFDMEL+å®ä½" w:cs="DFDMEL+å®ä½"/>
                <w:color w:val="000000"/>
                <w:spacing w:val="9"/>
                <w:sz w:val="21"/>
                <w:szCs w:val="22"/>
                <w:lang w:val="en-US" w:eastAsia="en-US" w:bidi="ar-SA"/>
              </w:rPr>
            </w:pPr>
          </w:p>
          <w:p>
            <w:pPr>
              <w:spacing w:line="221" w:lineRule="exact"/>
              <w:jc w:val="center"/>
              <w:rPr>
                <w:vertAlign w:val="baseline"/>
              </w:rPr>
            </w:pPr>
            <w:r>
              <w:rPr>
                <w:rFonts w:ascii="DFDMEL+å®ä½" w:hAnsi="DFDMEL+å®ä½" w:cs="DFDMEL+å®ä½"/>
                <w:color w:val="000000"/>
                <w:spacing w:val="9"/>
                <w:sz w:val="21"/>
                <w:szCs w:val="22"/>
                <w:lang w:val="en-US" w:eastAsia="en-US" w:bidi="ar-SA"/>
              </w:rPr>
              <w:t>产生沉淀，后</w:t>
            </w:r>
            <w:r>
              <w:rPr>
                <w:rFonts w:ascii="DFDMEL+å®ä½" w:hAnsi="DFDMEL+å®ä½" w:cs="DFDMEL+å®ä½"/>
                <w:color w:val="000000"/>
                <w:sz w:val="21"/>
                <w:szCs w:val="22"/>
                <w:lang w:val="en-US" w:eastAsia="en-US" w:bidi="ar-SA"/>
              </w:rPr>
              <w:t>沉淀的量不变</w:t>
            </w:r>
          </w:p>
        </w:tc>
        <w:tc>
          <w:tcPr>
            <w:tcW w:w="1660" w:type="pct"/>
            <w:vAlign w:val="center"/>
          </w:tcPr>
          <w:p>
            <w:pPr>
              <w:spacing w:before="84" w:line="305" w:lineRule="exact"/>
              <w:rPr>
                <w:vertAlign w:val="baseline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+3AlO</w:t>
            </w:r>
            <w:r>
              <w:rPr>
                <w:rFonts w:hAnsi="Calibri"/>
                <w:color w:val="FF0000"/>
                <w:spacing w:val="-43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5"/>
                <w:sz w:val="20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+6H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4Al(OH)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006600" cy="787400"/>
                  <wp:effectExtent l="0" t="0" r="0" b="0"/>
                  <wp:docPr id="2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0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17" w:hRule="atLeast"/>
        </w:trPr>
        <w:tc>
          <w:tcPr>
            <w:tcW w:w="1289" w:type="pct"/>
            <w:vAlign w:val="center"/>
          </w:tcPr>
          <w:p>
            <w:pPr>
              <w:spacing w:before="621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8</w:t>
            </w:r>
            <w:r>
              <w:rPr>
                <w:rFonts w:ascii="GGTUWB+å®ä½" w:hAnsi="GGTUWB+å®ä½" w:cs="GGTUWB+å®ä½"/>
                <w:color w:val="000000"/>
                <w:spacing w:val="-59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58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9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中加入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pacing w:val="-1"/>
                <w:sz w:val="21"/>
                <w:szCs w:val="22"/>
                <w:lang w:val="en-US" w:eastAsia="en-US" w:bidi="ar-SA"/>
              </w:rPr>
              <w:t>溶液</w:t>
            </w:r>
          </w:p>
        </w:tc>
        <w:tc>
          <w:tcPr>
            <w:tcW w:w="905" w:type="pct"/>
            <w:vAlign w:val="center"/>
          </w:tcPr>
          <w:p>
            <w:pPr>
              <w:spacing w:line="221" w:lineRule="exact"/>
              <w:jc w:val="center"/>
              <w:rPr>
                <w:vertAlign w:val="baseline"/>
              </w:rPr>
            </w:pPr>
            <w:r>
              <w:rPr>
                <w:rFonts w:ascii="GGTUWB+å®ä½" w:hAnsi="GGTUWB+å®ä½" w:cs="GGTUWB+å®ä½"/>
                <w:color w:val="000000"/>
                <w:spacing w:val="4"/>
                <w:sz w:val="21"/>
                <w:szCs w:val="22"/>
                <w:lang w:val="en-US" w:eastAsia="en-US" w:bidi="ar-SA"/>
              </w:rPr>
              <w:t>产生</w:t>
            </w:r>
            <w:r>
              <w:rPr>
                <w:rFonts w:hAnsi="Calibri"/>
                <w:color w:val="000000"/>
                <w:spacing w:val="-24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pacing w:val="4"/>
                <w:sz w:val="21"/>
                <w:szCs w:val="22"/>
                <w:lang w:val="en-US" w:eastAsia="en-US" w:bidi="ar-SA"/>
              </w:rPr>
              <w:t>沉淀，后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沉淀的量不变</w:t>
            </w:r>
          </w:p>
        </w:tc>
        <w:tc>
          <w:tcPr>
            <w:tcW w:w="1660" w:type="pct"/>
            <w:vAlign w:val="center"/>
          </w:tcPr>
          <w:p>
            <w:pPr>
              <w:spacing w:line="234" w:lineRule="exact"/>
              <w:rPr>
                <w:vertAlign w:val="baseline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+3AlO</w:t>
            </w:r>
            <w:r>
              <w:rPr>
                <w:rFonts w:hAnsi="Calibri"/>
                <w:color w:val="FF0000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5"/>
                <w:sz w:val="20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+6H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4Al(OH)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1993900" cy="965200"/>
                  <wp:effectExtent l="0" t="0" r="0" b="0"/>
                  <wp:docPr id="2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9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385" w:hRule="atLeast"/>
        </w:trPr>
        <w:tc>
          <w:tcPr>
            <w:tcW w:w="1289" w:type="pct"/>
            <w:vAlign w:val="center"/>
          </w:tcPr>
          <w:p>
            <w:pPr>
              <w:spacing w:before="577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9</w:t>
            </w:r>
            <w:r>
              <w:rPr>
                <w:rFonts w:ascii="GGTUWB+å®ä½" w:hAnsi="GGTUWB+å®ä½" w:cs="GGTUWB+å®ä½"/>
                <w:color w:val="000000"/>
                <w:spacing w:val="-59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58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NaAlO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-19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</w:t>
            </w:r>
            <w:r>
              <w:rPr>
                <w:rFonts w:ascii="GGTUWB+å®ä½" w:hAnsi="GGTUWB+å®ä½" w:cs="GGTUWB+å®ä½"/>
                <w:color w:val="000000"/>
                <w:spacing w:val="13"/>
                <w:sz w:val="21"/>
                <w:szCs w:val="22"/>
                <w:lang w:val="en-US" w:eastAsia="en-US" w:bidi="ar-SA"/>
              </w:rPr>
              <w:t>中通入</w:t>
            </w:r>
            <w:r>
              <w:rPr>
                <w:rFonts w:hAnsi="Calibri"/>
                <w:color w:val="000000"/>
                <w:spacing w:val="2"/>
                <w:sz w:val="21"/>
                <w:szCs w:val="22"/>
                <w:lang w:val="en-US" w:eastAsia="en-US" w:bidi="ar-SA"/>
              </w:rPr>
              <w:t>CO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905" w:type="pct"/>
            <w:vAlign w:val="center"/>
          </w:tcPr>
          <w:p>
            <w:pPr>
              <w:spacing w:line="221" w:lineRule="exact"/>
              <w:jc w:val="center"/>
              <w:rPr>
                <w:vertAlign w:val="baseline"/>
              </w:rPr>
            </w:pPr>
            <w:r>
              <w:rPr>
                <w:rFonts w:ascii="GGTUWB+å®ä½" w:hAnsi="GGTUWB+å®ä½" w:cs="GGTUWB+å®ä½"/>
                <w:color w:val="000000"/>
                <w:spacing w:val="9"/>
                <w:sz w:val="21"/>
                <w:szCs w:val="22"/>
                <w:lang w:val="en-US" w:eastAsia="en-US" w:bidi="ar-SA"/>
              </w:rPr>
              <w:t>产生沉淀，后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沉淀的量不变</w:t>
            </w:r>
          </w:p>
        </w:tc>
        <w:tc>
          <w:tcPr>
            <w:tcW w:w="1660" w:type="pct"/>
            <w:vAlign w:val="center"/>
          </w:tcPr>
          <w:p>
            <w:pPr>
              <w:spacing w:line="234" w:lineRule="exact"/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2AlO</w:t>
            </w:r>
            <w:r>
              <w:rPr>
                <w:rFonts w:hAnsi="Calibri"/>
                <w:color w:val="FF0000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+CO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+3H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2Al(OH)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+CO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2-</w:t>
            </w:r>
          </w:p>
          <w:p>
            <w:pPr>
              <w:spacing w:line="234" w:lineRule="exact"/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</w:pP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>AlO</w:t>
            </w:r>
            <w:r>
              <w:rPr>
                <w:rFonts w:hAnsi="Calibri"/>
                <w:color w:val="FF0000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5"/>
                <w:sz w:val="20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+CO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-2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+2H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ascii="DARSVC+å®ä½" w:hAnsi="DARSVC+å®ä½" w:cs="DARSVC+å®ä½"/>
                <w:color w:val="FF0000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↓+HCO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2-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038350" cy="958850"/>
                  <wp:effectExtent l="0" t="0" r="6350" b="6350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95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pct"/>
            <w:vAlign w:val="center"/>
          </w:tcPr>
          <w:p>
            <w:pPr>
              <w:spacing w:before="163" w:line="248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10</w:t>
            </w:r>
            <w:r>
              <w:rPr>
                <w:rFonts w:ascii="GGTUWB+å®ä½" w:hAnsi="GGTUWB+å®ä½" w:cs="GGTUWB+å®ä½"/>
                <w:color w:val="000000"/>
                <w:spacing w:val="-52"/>
                <w:sz w:val="21"/>
                <w:szCs w:val="22"/>
                <w:lang w:val="en-US" w:eastAsia="en-US" w:bidi="ar-SA"/>
              </w:rPr>
              <w:t>．</w:t>
            </w:r>
            <w:r>
              <w:rPr>
                <w:rFonts w:hint="eastAsia"/>
                <w:color w:val="000000"/>
                <w:spacing w:val="70"/>
                <w:sz w:val="21"/>
                <w:szCs w:val="22"/>
                <w:lang w:val="en-US" w:eastAsia="zh-CN" w:bidi="ar-SA"/>
              </w:rPr>
              <w:t>往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AlCl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000000"/>
                <w:spacing w:val="-17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pacing w:val="30"/>
                <w:sz w:val="21"/>
                <w:szCs w:val="22"/>
                <w:lang w:val="en-US" w:eastAsia="en-US" w:bidi="ar-SA"/>
              </w:rPr>
              <w:t>和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HCl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混合</w:t>
            </w:r>
            <w:r>
              <w:rPr>
                <w:rFonts w:hAnsi="Calibri"/>
                <w:color w:val="000000"/>
                <w:spacing w:val="25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溶液中加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NaOH</w:t>
            </w:r>
            <w:r>
              <w:rPr>
                <w:rFonts w:hAnsi="Calibri"/>
                <w:color w:val="000000"/>
                <w:spacing w:val="3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至过量</w:t>
            </w:r>
          </w:p>
        </w:tc>
        <w:tc>
          <w:tcPr>
            <w:tcW w:w="905" w:type="pct"/>
            <w:vAlign w:val="center"/>
          </w:tcPr>
          <w:p>
            <w:pPr>
              <w:spacing w:before="173" w:line="244" w:lineRule="exact"/>
              <w:jc w:val="center"/>
              <w:rPr>
                <w:vertAlign w:val="baseline"/>
              </w:rPr>
            </w:pP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先无明显现</w:t>
            </w:r>
            <w:r>
              <w:rPr>
                <w:rFonts w:ascii="GGTUWB+å®ä½" w:hAnsi="GGTUWB+å®ä½" w:cs="GGTUWB+å®ä½"/>
                <w:color w:val="000000"/>
                <w:spacing w:val="9"/>
                <w:sz w:val="21"/>
                <w:szCs w:val="22"/>
                <w:lang w:val="en-US" w:eastAsia="en-US" w:bidi="ar-SA"/>
              </w:rPr>
              <w:t>象，后产生沉淀，最后沉淀</w:t>
            </w:r>
            <w:r>
              <w:rPr>
                <w:rFonts w:ascii="GGTUWB+å®ä½" w:hAnsi="GGTUWB+å®ä½" w:cs="GGTUWB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溶解</w:t>
            </w:r>
          </w:p>
        </w:tc>
        <w:tc>
          <w:tcPr>
            <w:tcW w:w="1660" w:type="pct"/>
            <w:vAlign w:val="center"/>
          </w:tcPr>
          <w:p>
            <w:pPr>
              <w:jc w:val="both"/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+H</w:t>
            </w:r>
            <w:r>
              <w:rPr>
                <w:rFonts w:hAnsi="Calibri"/>
                <w:color w:val="FF0000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  <w:p>
            <w:pPr>
              <w:jc w:val="both"/>
              <w:rPr>
                <w:color w:val="FF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vertAlign w:val="super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3OH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ascii="DARSVC+å®ä½" w:hAnsi="DARSVC+å®ä½" w:cs="DARSVC+å®ä½"/>
                <w:color w:val="FF0000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52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 xml:space="preserve">3 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</w:p>
          <w:p>
            <w:pPr>
              <w:spacing w:line="234" w:lineRule="exact"/>
              <w:rPr>
                <w:color w:val="FF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 xml:space="preserve">3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 xml:space="preserve">+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AlO</w:t>
            </w:r>
            <w:r>
              <w:rPr>
                <w:rFonts w:hAnsi="Calibri"/>
                <w:color w:val="FF0000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13"/>
                <w:szCs w:val="22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2H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019300" cy="996950"/>
                  <wp:effectExtent l="0" t="0" r="0" b="6350"/>
                  <wp:docPr id="2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672" w:hRule="atLeast"/>
        </w:trPr>
        <w:tc>
          <w:tcPr>
            <w:tcW w:w="1289" w:type="pct"/>
            <w:vAlign w:val="center"/>
          </w:tcPr>
          <w:p>
            <w:pPr>
              <w:spacing w:before="172" w:line="249" w:lineRule="exact"/>
              <w:jc w:val="center"/>
              <w:rPr>
                <w:vertAlign w:val="baseline"/>
              </w:rPr>
            </w:pPr>
            <w:r>
              <w:rPr>
                <w:rFonts w:hAnsi="Calibri"/>
                <w:color w:val="000000"/>
                <w:spacing w:val="-3"/>
                <w:sz w:val="21"/>
                <w:szCs w:val="22"/>
                <w:lang w:val="en-US" w:eastAsia="en-US" w:bidi="ar-SA"/>
              </w:rPr>
              <w:t>11</w:t>
            </w:r>
            <w:r>
              <w:rPr>
                <w:rFonts w:ascii="GGTUWB+å®ä½" w:hAnsi="GGTUWB+å®ä½" w:cs="GGTUWB+å®ä½"/>
                <w:color w:val="000000"/>
                <w:spacing w:val="-71"/>
                <w:sz w:val="21"/>
                <w:szCs w:val="22"/>
                <w:lang w:val="en-US" w:eastAsia="en-US" w:bidi="ar-SA"/>
              </w:rPr>
              <w:t>．往</w:t>
            </w:r>
            <w:r>
              <w:rPr>
                <w:rFonts w:hAnsi="Calibri"/>
                <w:color w:val="000000"/>
                <w:spacing w:val="7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00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ascii="GGTUWB+å®ä½" w:hAnsi="GGTUWB+å®ä½" w:cs="GGTUWB+å®ä½"/>
                <w:color w:val="000000"/>
                <w:spacing w:val="-68"/>
                <w:sz w:val="21"/>
                <w:szCs w:val="22"/>
                <w:lang w:val="en-US" w:eastAsia="en-US" w:bidi="ar-SA"/>
              </w:rPr>
              <w:t>、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Mg</w:t>
            </w:r>
            <w:r>
              <w:rPr>
                <w:rFonts w:hAnsi="Calibri"/>
                <w:color w:val="000000"/>
                <w:sz w:val="21"/>
                <w:szCs w:val="22"/>
                <w:vertAlign w:val="superscript"/>
                <w:lang w:val="en-US" w:eastAsia="en-US" w:bidi="ar-SA"/>
              </w:rPr>
              <w:t>2+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、</w:t>
            </w:r>
            <w:r>
              <w:rPr>
                <w:rFonts w:hAnsi="Calibri"/>
                <w:color w:val="00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000000"/>
                <w:spacing w:val="-2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各</w:t>
            </w:r>
            <w:r>
              <w:rPr>
                <w:rFonts w:hAnsi="Calibri"/>
                <w:color w:val="000000"/>
                <w:spacing w:val="23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1mol</w:t>
            </w:r>
            <w:r>
              <w:rPr>
                <w:rFonts w:ascii="GGTUWB+å®ä½" w:hAnsi="GGTUWB+å®ä½" w:cs="GGTUWB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的混合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溶液中加</w:t>
            </w:r>
            <w:r>
              <w:rPr>
                <w:rFonts w:hAnsi="Calibri"/>
                <w:color w:val="000000"/>
                <w:spacing w:val="9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NaOH</w:t>
            </w:r>
            <w:r>
              <w:rPr>
                <w:rFonts w:ascii="GGTUWB+å®ä½" w:hAnsi="GGTUWB+å®ä½" w:cs="GGTUWB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溶液至过量</w:t>
            </w:r>
          </w:p>
        </w:tc>
        <w:tc>
          <w:tcPr>
            <w:tcW w:w="905" w:type="pct"/>
            <w:vAlign w:val="center"/>
          </w:tcPr>
          <w:p>
            <w:pPr>
              <w:spacing w:line="221" w:lineRule="exact"/>
              <w:jc w:val="center"/>
              <w:rPr>
                <w:vertAlign w:val="baseline"/>
              </w:rPr>
            </w:pP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先</w:t>
            </w:r>
            <w:r>
              <w:rPr>
                <w:rFonts w:hAnsi="Calibri"/>
                <w:color w:val="000000"/>
                <w:spacing w:val="1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无</w:t>
            </w:r>
            <w:r>
              <w:rPr>
                <w:rFonts w:hAnsi="Calibri"/>
                <w:color w:val="000000"/>
                <w:spacing w:val="1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明</w:t>
            </w:r>
            <w:r>
              <w:rPr>
                <w:rFonts w:hAnsi="Calibri"/>
                <w:color w:val="000000"/>
                <w:spacing w:val="1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显</w:t>
            </w:r>
            <w:r>
              <w:rPr>
                <w:rFonts w:hAnsi="Calibri"/>
                <w:color w:val="000000"/>
                <w:spacing w:val="13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现</w:t>
            </w:r>
            <w:r>
              <w:rPr>
                <w:rFonts w:ascii="GGTUWB+å®ä½" w:hAnsi="GGTUWB+å®ä½" w:cs="GGTUWB+å®ä½"/>
                <w:color w:val="000000"/>
                <w:spacing w:val="9"/>
                <w:sz w:val="21"/>
                <w:szCs w:val="22"/>
                <w:lang w:val="en-US" w:eastAsia="en-US" w:bidi="ar-SA"/>
              </w:rPr>
              <w:t>象，再产生沉淀，后部分溶</w:t>
            </w:r>
            <w:r>
              <w:rPr>
                <w:rFonts w:ascii="GGTUWB+å®ä½" w:hAnsi="GGTUWB+å®ä½" w:cs="GGTUWB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解。</w:t>
            </w:r>
          </w:p>
        </w:tc>
        <w:tc>
          <w:tcPr>
            <w:tcW w:w="1660" w:type="pct"/>
            <w:vAlign w:val="center"/>
          </w:tcPr>
          <w:p>
            <w:pPr>
              <w:spacing w:before="157" w:line="253" w:lineRule="exact"/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+H</w:t>
            </w:r>
            <w:r>
              <w:rPr>
                <w:rFonts w:hAnsi="Calibri"/>
                <w:color w:val="FF0000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  <w:p>
            <w:pPr>
              <w:spacing w:before="157" w:line="253" w:lineRule="exact"/>
              <w:rPr>
                <w:color w:val="FF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vertAlign w:val="super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3OH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 xml:space="preserve">3 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</w:p>
          <w:p>
            <w:pPr>
              <w:spacing w:before="157" w:line="253" w:lineRule="exact"/>
              <w:rPr>
                <w:color w:val="FF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Mg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2+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vertAlign w:val="super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2OH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ascii="DARSVC+å®ä½" w:hAnsi="DARSVC+å®ä½" w:cs="DARSVC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Mg(OH)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 xml:space="preserve">2 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</w:p>
          <w:p>
            <w:pPr>
              <w:spacing w:before="157" w:line="253" w:lineRule="exact"/>
              <w:rPr>
                <w:vertAlign w:val="baseline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 xml:space="preserve">3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 xml:space="preserve">+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ascii="DARSVC+å®ä½" w:hAnsi="DARSVC+å®ä½" w:cs="DARSVC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AlO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 xml:space="preserve">2-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2H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044700" cy="996950"/>
                  <wp:effectExtent l="0" t="0" r="0" b="6350"/>
                  <wp:docPr id="2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pct"/>
            <w:vAlign w:val="center"/>
          </w:tcPr>
          <w:p>
            <w:pPr>
              <w:numPr>
                <w:ilvl w:val="0"/>
                <w:numId w:val="1"/>
              </w:numPr>
              <w:spacing w:before="172" w:line="249" w:lineRule="exact"/>
              <w:jc w:val="center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GGTUWB+å®ä½" w:hAnsi="GGTUWB+å®ä½" w:cs="GGTUWB+å®ä½"/>
                <w:color w:val="000000"/>
                <w:spacing w:val="-88"/>
                <w:sz w:val="21"/>
                <w:szCs w:val="22"/>
                <w:lang w:val="en-US" w:eastAsia="en-US" w:bidi="ar-SA"/>
              </w:rPr>
              <w:t>往</w:t>
            </w:r>
            <w:r>
              <w:rPr>
                <w:rFonts w:hAnsi="Calibri"/>
                <w:color w:val="000000"/>
                <w:spacing w:val="87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000000"/>
                <w:spacing w:val="1"/>
                <w:sz w:val="21"/>
                <w:szCs w:val="22"/>
                <w:lang w:val="en-US" w:eastAsia="en-US" w:bidi="ar-SA"/>
              </w:rPr>
              <w:t>OH</w:t>
            </w:r>
            <w:r>
              <w:rPr>
                <w:rFonts w:hAnsi="Calibri"/>
                <w:color w:val="00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int="eastAsia"/>
                <w:color w:val="000000"/>
                <w:spacing w:val="-1"/>
                <w:sz w:val="21"/>
                <w:szCs w:val="22"/>
                <w:vertAlign w:val="superscript"/>
                <w:lang w:val="en-US" w:eastAsia="zh-CN" w:bidi="ar-SA"/>
              </w:rPr>
              <w:t xml:space="preserve"> </w:t>
            </w:r>
            <w:r>
              <w:rPr>
                <w:rFonts w:hint="eastAsia"/>
                <w:color w:val="000000"/>
                <w:spacing w:val="-1"/>
                <w:sz w:val="21"/>
                <w:szCs w:val="22"/>
                <w:vertAlign w:val="baseline"/>
                <w:lang w:val="en-US" w:eastAsia="zh-CN" w:bidi="ar-SA"/>
              </w:rPr>
              <w:t>、</w:t>
            </w:r>
            <w:r>
              <w:rPr>
                <w:rFonts w:hint="eastAsia"/>
                <w:color w:val="000000"/>
                <w:spacing w:val="-1"/>
                <w:sz w:val="21"/>
                <w:szCs w:val="22"/>
                <w:vertAlign w:val="superscript"/>
                <w:lang w:val="en-US" w:eastAsia="zh-CN" w:bidi="ar-SA"/>
              </w:rPr>
              <w:t xml:space="preserve">  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AlO</w:t>
            </w:r>
            <w:r>
              <w:rPr>
                <w:rFonts w:hAnsi="Calibri"/>
                <w:color w:val="00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2-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、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Mg(OH)</w:t>
            </w:r>
            <w:r>
              <w:rPr>
                <w:rFonts w:hAnsi="Calibri"/>
                <w:color w:val="00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000000"/>
                <w:spacing w:val="31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各</w:t>
            </w:r>
            <w:r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  <w:t>1mol</w:t>
            </w:r>
            <w:r>
              <w:rPr>
                <w:rFonts w:ascii="GGTUWB+å®ä½" w:hAnsi="GGTUWB+å®ä½" w:cs="GGTUWB+å®ä½"/>
                <w:color w:val="000000"/>
                <w:spacing w:val="30"/>
                <w:sz w:val="21"/>
                <w:szCs w:val="22"/>
                <w:lang w:val="en-US" w:eastAsia="en-US" w:bidi="ar-SA"/>
              </w:rPr>
              <w:t>的混合溶液中</w:t>
            </w:r>
            <w:r>
              <w:rPr>
                <w:rFonts w:hAnsi="Calibri"/>
                <w:color w:val="000000"/>
                <w:spacing w:val="-50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GGTUWB+å®ä½" w:hAnsi="GGTUWB+å®ä½" w:cs="GGTUWB+å®ä½"/>
                <w:color w:val="000000"/>
                <w:sz w:val="21"/>
                <w:szCs w:val="22"/>
                <w:lang w:val="en-US" w:eastAsia="en-US" w:bidi="ar-SA"/>
              </w:rPr>
              <w:t>加入盐酸至过量</w:t>
            </w:r>
          </w:p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905" w:type="pct"/>
            <w:vAlign w:val="center"/>
          </w:tcPr>
          <w:p>
            <w:pPr>
              <w:spacing w:before="177" w:line="221" w:lineRule="exact"/>
              <w:jc w:val="center"/>
              <w:rPr>
                <w:vertAlign w:val="baseline"/>
              </w:rPr>
            </w:pPr>
            <w:r>
              <w:rPr>
                <w:rFonts w:ascii="GGTUWB+å®ä½" w:hAnsi="GGTUWB+å®ä½" w:cs="GGTUWB+å®ä½"/>
                <w:color w:val="000000"/>
                <w:spacing w:val="9"/>
                <w:sz w:val="21"/>
                <w:szCs w:val="22"/>
                <w:lang w:val="en-US" w:eastAsia="en-US" w:bidi="ar-SA"/>
              </w:rPr>
              <w:t>开始沉淀量不变，再增加，</w:t>
            </w:r>
            <w:r>
              <w:rPr>
                <w:rFonts w:ascii="GGTUWB+å®ä½" w:hAnsi="GGTUWB+å®ä½" w:cs="GGTUWB+å®ä½"/>
                <w:color w:val="000000"/>
                <w:spacing w:val="1"/>
                <w:sz w:val="21"/>
                <w:szCs w:val="22"/>
                <w:lang w:val="en-US" w:eastAsia="en-US" w:bidi="ar-SA"/>
              </w:rPr>
              <w:t>后完全溶解</w:t>
            </w:r>
          </w:p>
        </w:tc>
        <w:tc>
          <w:tcPr>
            <w:tcW w:w="1660" w:type="pct"/>
            <w:vAlign w:val="center"/>
          </w:tcPr>
          <w:p>
            <w:pPr>
              <w:jc w:val="both"/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OH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+H</w:t>
            </w:r>
            <w:r>
              <w:rPr>
                <w:rFonts w:hAnsi="Calibri"/>
                <w:color w:val="FF0000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ascii="DJGRFU+å®ä½" w:hAnsi="DJGRFU+å®ä½" w:cs="DJGRFU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  <w:p>
            <w:pPr>
              <w:spacing w:line="234" w:lineRule="exact"/>
              <w:rPr>
                <w:color w:val="FF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AlO</w:t>
            </w:r>
            <w:r>
              <w:rPr>
                <w:rFonts w:hAnsi="Calibri"/>
                <w:color w:val="FF0000"/>
                <w:sz w:val="20"/>
                <w:szCs w:val="22"/>
                <w:vertAlign w:val="superscript"/>
                <w:lang w:val="en-US" w:eastAsia="en-US" w:bidi="ar-SA"/>
              </w:rPr>
              <w:t>-</w:t>
            </w:r>
            <w:r>
              <w:rPr>
                <w:rFonts w:hAnsi="Calibri"/>
                <w:color w:val="FF0000"/>
                <w:sz w:val="20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5"/>
                <w:sz w:val="20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  <w:r>
              <w:rPr>
                <w:rFonts w:ascii="DJGRFU+å®ä½" w:hAnsi="DJGRFU+å®ä½" w:cs="DJGRFU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</w:p>
          <w:p>
            <w:pPr>
              <w:spacing w:line="234" w:lineRule="exact"/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 xml:space="preserve">3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+ 3H</w:t>
            </w:r>
            <w:r>
              <w:rPr>
                <w:rFonts w:hAnsi="Calibri"/>
                <w:color w:val="FF0000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35"/>
                <w:sz w:val="14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DJGRFU+å®ä½" w:hAnsi="DJGRFU+å®ä½" w:cs="DJGRFU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3+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vertAlign w:val="super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3H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  <w:p>
            <w:pPr>
              <w:spacing w:line="234" w:lineRule="exact"/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Mg(OH)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+2H</w:t>
            </w:r>
            <w:r>
              <w:rPr>
                <w:rFonts w:hAnsi="Calibri"/>
                <w:color w:val="FF0000"/>
                <w:spacing w:val="-2"/>
                <w:sz w:val="14"/>
                <w:szCs w:val="22"/>
                <w:lang w:val="en-US" w:eastAsia="en-US" w:bidi="ar-SA"/>
              </w:rPr>
              <w:t>+</w:t>
            </w:r>
            <w:r>
              <w:rPr>
                <w:rFonts w:ascii="DJGRFU+å®ä½" w:hAnsi="DJGRFU+å®ä½" w:cs="DJGRFU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Mg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2+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vertAlign w:val="super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+2H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</w:tc>
        <w:tc>
          <w:tcPr>
            <w:tcW w:w="1144" w:type="pct"/>
            <w:vAlign w:val="center"/>
          </w:tcPr>
          <w:p>
            <w:pPr>
              <w:jc w:val="center"/>
              <w:rPr>
                <w:vertAlign w:val="baseline"/>
              </w:rPr>
            </w:pPr>
            <w:r>
              <w:drawing>
                <wp:inline distT="0" distB="0" distL="114300" distR="114300">
                  <wp:extent cx="2032000" cy="1003300"/>
                  <wp:effectExtent l="0" t="0" r="0" b="0"/>
                  <wp:docPr id="2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jc w:val="left"/>
      </w:pPr>
      <w:r>
        <w:drawing>
          <wp:inline distT="0" distB="0" distL="114300" distR="114300">
            <wp:extent cx="5359400" cy="2943225"/>
            <wp:effectExtent l="0" t="0" r="0" b="317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57850" cy="3308350"/>
            <wp:effectExtent l="0" t="0" r="6350" b="635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7600" cy="4914900"/>
            <wp:effectExtent l="0" t="0" r="0" b="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5513"/>
        <w:gridCol w:w="20"/>
        <w:gridCol w:w="97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4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5513" w:type="dxa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KATFAE+å®ä½" w:hAnsi="KATFAE+å®ä½" w:cs="KATFAE+å®ä½"/>
                <w:color w:val="FF0000"/>
                <w:spacing w:val="-21"/>
                <w:sz w:val="21"/>
                <w:szCs w:val="22"/>
                <w:lang w:val="en-US" w:eastAsia="en-US" w:bidi="ar-SA"/>
              </w:rPr>
              <w:t>【答案】（</w:t>
            </w:r>
            <w:r>
              <w:rPr>
                <w:rFonts w:hAnsi="Calibri"/>
                <w:color w:val="FF0000"/>
                <w:spacing w:val="-2"/>
                <w:sz w:val="21"/>
                <w:szCs w:val="22"/>
                <w:lang w:val="en-US" w:eastAsia="en-US" w:bidi="ar-SA"/>
              </w:rPr>
              <w:t>1</w:t>
            </w:r>
            <w:r>
              <w:rPr>
                <w:rFonts w:ascii="KATFAE+å®ä½" w:hAnsi="KATFAE+å®ä½" w:cs="KATFAE+å®ä½"/>
                <w:color w:val="FF0000"/>
                <w:sz w:val="21"/>
                <w:szCs w:val="22"/>
                <w:lang w:val="en-US" w:eastAsia="en-US" w:bidi="ar-SA"/>
              </w:rPr>
              <w:t>）①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</w:t>
            </w:r>
            <w:r>
              <w:rPr>
                <w:rFonts w:ascii="KATFAE+å®ä½" w:hAnsi="KATFAE+å®ä½" w:cs="KATFAE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＋</w:t>
            </w:r>
            <w:r>
              <w:rPr>
                <w:rFonts w:ascii="KATFAE+å®ä½" w:hAnsi="KATFAE+å®ä½" w:cs="KATFAE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3NH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·</w:t>
            </w:r>
            <w:r>
              <w:rPr>
                <w:rFonts w:hAnsi="Calibri"/>
                <w:color w:val="FF0000"/>
                <w:spacing w:val="-94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pacing w:val="-3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color w:val="FF0000"/>
                <w:spacing w:val="-18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pacing w:val="-4"/>
                <w:sz w:val="21"/>
                <w:szCs w:val="22"/>
                <w:lang w:val="en-US" w:eastAsia="en-US" w:bidi="ar-SA"/>
              </w:rPr>
              <w:t>↓</w:t>
            </w:r>
            <w:r>
              <w:rPr>
                <w:rFonts w:ascii="KATFAE+å®ä½" w:hAnsi="KATFAE+å®ä½" w:cs="KATFAE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3NH</w:t>
            </w:r>
          </w:p>
          <w:p>
            <w:pPr>
              <w:spacing w:line="110" w:lineRule="exact"/>
              <w:ind w:left="4635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KATFAE+å®ä½" w:hAnsi="KATFAE+å®ä½" w:cs="KATFAE+å®ä½"/>
                <w:color w:val="FF0000"/>
                <w:sz w:val="11"/>
                <w:szCs w:val="22"/>
                <w:lang w:val="en-US" w:eastAsia="en-US" w:bidi="ar-SA"/>
              </w:rPr>
              <w:t>＋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</w:p>
        </w:tc>
        <w:tc>
          <w:tcPr>
            <w:tcW w:w="975" w:type="dxa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16"/>
                <w:szCs w:val="22"/>
                <w:lang w:val="en-US" w:eastAsia="en-US" w:bidi="ar-SA"/>
              </w:rPr>
            </w:pPr>
            <w:r>
              <w:rPr>
                <w:rFonts w:ascii="KATFAE+å®ä½" w:hAnsi="KATFAE+å®ä½" w:cs="KATFAE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＋</w:t>
            </w:r>
            <w:r>
              <w:rPr>
                <w:rFonts w:ascii="KATFAE+å®ä½" w:hAnsi="KATFAE+å®ä½" w:cs="KATFAE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3AlO</w:t>
            </w:r>
            <w:r>
              <w:rPr>
                <w:rFonts w:ascii="KATFAE+å®ä½" w:hAnsi="KATFAE+å®ä½" w:cs="KATFAE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－</w:t>
            </w:r>
          </w:p>
        </w:tc>
      </w:tr>
    </w:tbl>
    <w:p>
      <w:pPr>
        <w:spacing w:before="146" w:after="106" w:line="265" w:lineRule="exact"/>
        <w:ind w:left="105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KATFAE+å®ä½" w:hAnsi="KATFAE+å®ä½" w:cs="KATFAE+å®ä½"/>
          <w:color w:val="FF0000"/>
          <w:spacing w:val="1"/>
          <w:sz w:val="21"/>
          <w:szCs w:val="22"/>
          <w:lang w:val="en-US" w:eastAsia="en-US" w:bidi="ar-SA"/>
        </w:rPr>
        <w:t>③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KATFAE+å®ä½" w:hAnsi="KATFAE+å®ä½" w:cs="KATFAE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KATFAE+å®ä½" w:hAnsi="KATFAE+å®ä½" w:cs="KATFAE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3OH</w:t>
      </w:r>
      <w:r>
        <w:rPr>
          <w:rFonts w:ascii="KATFAE+å®ä½" w:hAnsi="KATFAE+å®ä½" w:cs="KATFAE+å®ä½"/>
          <w:color w:val="FF0000"/>
          <w:spacing w:val="-2"/>
          <w:sz w:val="16"/>
          <w:szCs w:val="22"/>
          <w:vertAlign w:val="superscript"/>
          <w:lang w:val="en-US" w:eastAsia="en-US" w:bidi="ar-SA"/>
        </w:rPr>
        <w:t>－</w:t>
      </w:r>
      <w:r>
        <w:rPr>
          <w:color w:val="FF0000"/>
          <w:spacing w:val="-15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FF0000"/>
          <w:sz w:val="21"/>
          <w:szCs w:val="22"/>
          <w:lang w:val="en-US" w:eastAsia="en-US" w:bidi="ar-SA"/>
        </w:rPr>
        <w:t>↓</w:t>
      </w:r>
      <w:r>
        <w:rPr>
          <w:rFonts w:hAnsi="Calibri"/>
          <w:color w:val="FF0000"/>
          <w:spacing w:val="745"/>
          <w:sz w:val="21"/>
          <w:szCs w:val="22"/>
          <w:lang w:val="en-US" w:eastAsia="en-US" w:bidi="ar-SA"/>
        </w:rPr>
        <w:t xml:space="preserve"> </w:t>
      </w:r>
      <w:r>
        <w:rPr>
          <w:rFonts w:ascii="KATFAE+å®ä½" w:hAnsi="KATFAE+å®ä½" w:cs="KATFAE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2</w:t>
      </w:r>
      <w:r>
        <w:rPr>
          <w:rFonts w:ascii="KATFAE+å®ä½" w:hAnsi="KATFAE+å®ä½" w:cs="KATFAE+å®ä½"/>
          <w:color w:val="FF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KATFAE+å®ä½" w:hAnsi="KATFAE+å®ä½" w:cs="KATFAE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3H</w:t>
      </w:r>
      <w:r>
        <w:rPr>
          <w:rFonts w:ascii="KATFAE+å®ä½" w:hAnsi="KATFAE+å®ä½" w:cs="KATFAE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color w:val="FF0000"/>
          <w:spacing w:val="-18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hAnsi="Calibri"/>
          <w:color w:val="FF0000"/>
          <w:spacing w:val="-24"/>
          <w:sz w:val="21"/>
          <w:szCs w:val="22"/>
          <w:vertAlign w:val="superscript"/>
          <w:lang w:val="en-US" w:eastAsia="en-US" w:bidi="ar-SA"/>
        </w:rPr>
        <w:t xml:space="preserve"> </w:t>
      </w:r>
      <w:r>
        <w:rPr>
          <w:rFonts w:ascii="KATFAE+å®ä½" w:hAnsi="KATFAE+å®ä½" w:cs="KATFAE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KATFAE+å®ä½" w:hAnsi="KATFAE+å®ä½" w:cs="KATFAE+å®ä½"/>
          <w:color w:val="FF0000"/>
          <w:spacing w:val="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3H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O</w:t>
      </w:r>
    </w:p>
    <w:tbl>
      <w:tblPr>
        <w:tblStyle w:val="10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20"/>
        <w:gridCol w:w="4123"/>
        <w:gridCol w:w="20"/>
        <w:gridCol w:w="503"/>
        <w:gridCol w:w="20"/>
        <w:gridCol w:w="2043"/>
        <w:gridCol w:w="117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1175" w:type="dxa"/>
          <w:trHeight w:val="358" w:hRule="atLeast"/>
        </w:trPr>
        <w:tc>
          <w:tcPr>
            <w:tcW w:w="4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4646" w:type="dxa"/>
            <w:gridSpan w:val="3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KATFAE+å®ä½" w:hAnsi="KATFAE+å®ä½" w:cs="KATFAE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（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3</w:t>
            </w:r>
            <w:r>
              <w:rPr>
                <w:rFonts w:ascii="KATFAE+å®ä½" w:hAnsi="KATFAE+å®ä½" w:cs="KATFAE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）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</w:t>
            </w:r>
            <w:r>
              <w:rPr>
                <w:rFonts w:ascii="KATFAE+å®ä½" w:hAnsi="KATFAE+å®ä½" w:cs="KATFAE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＋</w:t>
            </w:r>
            <w:r>
              <w:rPr>
                <w:rFonts w:ascii="KATFAE+å®ä½" w:hAnsi="KATFAE+å®ä½" w:cs="KATFAE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4OH</w:t>
            </w:r>
            <w:r>
              <w:rPr>
                <w:rFonts w:ascii="KATFAE+å®ä½" w:hAnsi="KATFAE+å®ä½" w:cs="KATFAE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－</w:t>
            </w:r>
            <w:r>
              <w:rPr>
                <w:color w:val="FF0000"/>
                <w:spacing w:val="-18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>AlO</w:t>
            </w:r>
          </w:p>
          <w:p>
            <w:pPr>
              <w:spacing w:line="110" w:lineRule="exact"/>
              <w:ind w:left="2199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KATFAE+å®ä½" w:hAnsi="KATFAE+å®ä½" w:cs="KATFAE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</w:p>
        </w:tc>
        <w:tc>
          <w:tcPr>
            <w:tcW w:w="2043" w:type="dxa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KATFAE+å®ä½" w:hAnsi="KATFAE+å®ä½" w:cs="KATFAE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  <w:r>
              <w:rPr>
                <w:rFonts w:hAnsi="Calibri"/>
                <w:color w:val="FF0000"/>
                <w:spacing w:val="444"/>
                <w:sz w:val="1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KATFAE+å®ä½" w:hAnsi="KATFAE+å®ä½" w:cs="KATFAE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＋</w:t>
            </w:r>
            <w:r>
              <w:rPr>
                <w:color w:val="FF0000"/>
                <w:spacing w:val="-18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Al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</w:t>
            </w:r>
            <w:r>
              <w:rPr>
                <w:rFonts w:ascii="KATFAE+å®ä½" w:hAnsi="KATFAE+å®ä½" w:cs="KATFAE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＋</w:t>
            </w:r>
            <w:r>
              <w:rPr>
                <w:rFonts w:ascii="KATFAE+å®ä½" w:hAnsi="KATFAE+å®ä½" w:cs="KATFAE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2H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4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4123" w:type="dxa"/>
            <w:noWrap w:val="0"/>
            <w:vAlign w:val="top"/>
          </w:tcPr>
          <w:p>
            <w:pPr>
              <w:spacing w:before="17"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KATFAE+å®ä½" w:hAnsi="KATFAE+å®ä½" w:cs="KATFAE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（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5</w:t>
            </w:r>
            <w:r>
              <w:rPr>
                <w:rFonts w:ascii="KATFAE+å®ä½" w:hAnsi="KATFAE+å®ä½" w:cs="KATFAE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）①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AlO</w:t>
            </w:r>
          </w:p>
          <w:p>
            <w:pPr>
              <w:spacing w:line="110" w:lineRule="exact"/>
              <w:ind w:left="1097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KATFAE+å®ä½" w:hAnsi="KATFAE+å®ä½" w:cs="KATFAE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</w:p>
        </w:tc>
        <w:tc>
          <w:tcPr>
            <w:tcW w:w="3741" w:type="dxa"/>
            <w:gridSpan w:val="4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KATFAE+å®ä½" w:hAnsi="KATFAE+å®ä½" w:cs="KATFAE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  <w:r>
              <w:rPr>
                <w:rFonts w:hAnsi="Calibri"/>
                <w:color w:val="FF0000"/>
                <w:spacing w:val="1332"/>
                <w:sz w:val="1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KATFAE+å®ä½" w:hAnsi="KATFAE+å®ä½" w:cs="KATFAE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  <w:r>
              <w:rPr>
                <w:rFonts w:hAnsi="Calibri"/>
                <w:color w:val="FF0000"/>
                <w:spacing w:val="338"/>
                <w:sz w:val="1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KATFAE+å®ä½" w:hAnsi="KATFAE+å®ä½" w:cs="KATFAE+å®ä½"/>
                <w:color w:val="FF0000"/>
                <w:spacing w:val="-2"/>
                <w:sz w:val="16"/>
                <w:szCs w:val="22"/>
                <w:vertAlign w:val="superscript"/>
                <w:lang w:val="en-US" w:eastAsia="en-US" w:bidi="ar-SA"/>
              </w:rPr>
              <w:t>＋</w:t>
            </w:r>
            <w:r>
              <w:rPr>
                <w:rFonts w:ascii="KATFAE+å®ä½" w:hAnsi="KATFAE+å®ä½" w:cs="KATFAE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＋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2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O</w:t>
            </w:r>
            <w:r>
              <w:rPr>
                <w:color w:val="FF0000"/>
                <w:spacing w:val="-18"/>
                <w:sz w:val="21"/>
                <w:szCs w:val="22"/>
                <w:lang w:val="en-US" w:eastAsia="en-US" w:bidi="ar-SA"/>
              </w:rPr>
              <w:t>→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Al(OH)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color w:val="FF0000"/>
                <w:sz w:val="21"/>
                <w:szCs w:val="22"/>
                <w:lang w:val="en-US" w:eastAsia="en-US" w:bidi="ar-SA"/>
              </w:rPr>
              <w:t>↓</w:t>
            </w:r>
          </w:p>
        </w:tc>
      </w:tr>
    </w:tbl>
    <w:p>
      <w:pPr>
        <w:spacing w:before="146" w:line="265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KATFAE+å®ä½" w:hAnsi="KATFAE+å®ä½" w:cs="KATFAE+å®ä½"/>
          <w:color w:val="FF0000"/>
          <w:spacing w:val="1"/>
          <w:sz w:val="21"/>
          <w:szCs w:val="22"/>
          <w:lang w:val="en-US" w:eastAsia="en-US" w:bidi="ar-SA"/>
        </w:rPr>
        <w:t>（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6</w:t>
      </w:r>
      <w:r>
        <w:rPr>
          <w:rFonts w:ascii="KATFAE+å®ä½" w:hAnsi="KATFAE+å®ä½" w:cs="KATFAE+å®ä½"/>
          <w:color w:val="FF0000"/>
          <w:spacing w:val="-1"/>
          <w:sz w:val="21"/>
          <w:szCs w:val="22"/>
          <w:lang w:val="en-US" w:eastAsia="en-US" w:bidi="ar-SA"/>
        </w:rPr>
        <w:t>）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FF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KATFAE+å®ä½" w:hAnsi="KATFAE+å®ä½" w:cs="KATFAE+å®ä½"/>
          <w:color w:val="FF0000"/>
          <w:spacing w:val="-1"/>
          <w:sz w:val="2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OH</w:t>
      </w:r>
      <w:r>
        <w:rPr>
          <w:rFonts w:ascii="KATFAE+å®ä½" w:hAnsi="KATFAE+å®ä½" w:cs="KATFAE+å®ä½"/>
          <w:color w:val="FF0000"/>
          <w:sz w:val="16"/>
          <w:szCs w:val="22"/>
          <w:vertAlign w:val="superscript"/>
          <w:lang w:val="en-US" w:eastAsia="en-US" w:bidi="ar-SA"/>
        </w:rPr>
        <w:t>－</w:t>
      </w:r>
      <w:r>
        <w:rPr>
          <w:color w:val="FF0000"/>
          <w:spacing w:val="-17"/>
          <w:sz w:val="21"/>
          <w:szCs w:val="22"/>
          <w:lang w:val="en-US" w:eastAsia="en-US" w:bidi="ar-SA"/>
        </w:rPr>
        <w:t>→</w:t>
      </w:r>
      <w:r>
        <w:rPr>
          <w:rFonts w:hAnsi="Calibri"/>
          <w:color w:val="FF0000"/>
          <w:spacing w:val="-1"/>
          <w:sz w:val="21"/>
          <w:szCs w:val="22"/>
          <w:lang w:val="en-US" w:eastAsia="en-US" w:bidi="ar-SA"/>
        </w:rPr>
        <w:t>AlO</w:t>
      </w:r>
    </w:p>
    <w:p>
      <w:pPr>
        <w:rPr>
          <w:rFonts w:ascii="KATFAE+å®ä½" w:hAnsi="KATFAE+å®ä½" w:cs="KATFAE+å®ä½"/>
          <w:color w:val="FF0000"/>
          <w:sz w:val="11"/>
          <w:szCs w:val="22"/>
          <w:lang w:val="en-US" w:eastAsia="en-US" w:bidi="ar-SA"/>
        </w:rPr>
      </w:pPr>
      <w:r>
        <w:rPr>
          <w:rFonts w:ascii="KATFAE+å®ä½" w:hAnsi="KATFAE+å®ä½" w:cs="KATFAE+å®ä½"/>
          <w:color w:val="FF0000"/>
          <w:sz w:val="11"/>
          <w:szCs w:val="22"/>
          <w:lang w:val="en-US" w:eastAsia="en-US" w:bidi="ar-SA"/>
        </w:rPr>
        <w:t>－</w:t>
      </w:r>
    </w:p>
    <w:p>
      <w:pPr>
        <w:spacing w:before="971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RLBGCF+é»ä½" w:hAnsi="RLBGCF+é»ä½" w:cs="RLBGCF+é»ä½"/>
          <w:color w:val="000000"/>
          <w:spacing w:val="1"/>
          <w:szCs w:val="22"/>
          <w:lang w:val="en-US" w:eastAsia="en-US" w:bidi="ar-SA"/>
        </w:rPr>
        <w:t>三、铝三角的应用</w:t>
      </w:r>
    </w:p>
    <w:p>
      <w:pPr>
        <w:spacing w:before="345" w:line="244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KATFAE+å®ä½" w:hAnsi="KATFAE+å®ä½" w:cs="KATFAE+å®ä½"/>
          <w:color w:val="000000"/>
          <w:spacing w:val="1"/>
          <w:sz w:val="21"/>
          <w:szCs w:val="22"/>
          <w:lang w:val="en-US" w:eastAsia="en-US" w:bidi="ar-SA"/>
        </w:rPr>
        <w:t>．判断离子共存</w:t>
      </w:r>
    </w:p>
    <w:p>
      <w:pPr>
        <w:spacing w:before="123" w:line="261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KATFAE+å®ä½" w:hAnsi="KATFAE+å®ä½" w:cs="KATFAE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KATFAE+å®ä½" w:hAnsi="KATFAE+å®ä½" w:cs="KATFAE+å®ä½"/>
          <w:color w:val="000000"/>
          <w:sz w:val="21"/>
          <w:szCs w:val="22"/>
          <w:lang w:val="en-US" w:eastAsia="en-US" w:bidi="ar-SA"/>
        </w:rPr>
        <w:t>只能存在于强酸性溶液中，不能与显碱性的物质大量共存，如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</w:t>
      </w:r>
    </w:p>
    <w:p>
      <w:pPr>
        <w:spacing w:before="155" w:line="244" w:lineRule="exact"/>
        <w:ind w:left="420"/>
        <w:rPr>
          <w:rFonts w:ascii="KATFAE+å®ä½" w:hAnsi="KATFAE+å®ä½" w:cs="KATFAE+å®ä½"/>
          <w:color w:val="000000"/>
          <w:spacing w:val="-1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</w:t>
      </w:r>
      <w:r>
        <w:rPr>
          <w:rFonts w:ascii="KATFAE+å®ä½" w:hAnsi="KATFAE+å®ä½" w:cs="KATFAE+å®ä½"/>
          <w:color w:val="000000"/>
          <w:spacing w:val="-1"/>
          <w:sz w:val="21"/>
          <w:szCs w:val="22"/>
          <w:lang w:val="en-US" w:eastAsia="en-US" w:bidi="ar-SA"/>
        </w:rPr>
        <w:t>等；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auto"/>
          <w:sz w:val="21"/>
          <w:szCs w:val="22"/>
          <w:lang w:val="en-US" w:eastAsia="en-US" w:bidi="ar-SA"/>
        </w:rPr>
        <w:t>AlO</w:t>
      </w:r>
      <w:r>
        <w:rPr>
          <w:rFonts w:hAnsi="Calibri"/>
          <w:color w:val="auto"/>
          <w:spacing w:val="-43"/>
          <w:sz w:val="20"/>
          <w:szCs w:val="22"/>
          <w:vertAlign w:val="superscript"/>
          <w:lang w:val="en-US" w:eastAsia="en-US" w:bidi="ar-SA"/>
        </w:rPr>
        <w:t>-</w:t>
      </w:r>
      <w:r>
        <w:rPr>
          <w:rFonts w:hAnsi="Calibri"/>
          <w:color w:val="auto"/>
          <w:sz w:val="20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auto"/>
          <w:spacing w:val="15"/>
          <w:sz w:val="20"/>
          <w:szCs w:val="22"/>
          <w:vertAlign w:val="subscript"/>
          <w:lang w:val="en-US" w:eastAsia="en-US" w:bidi="ar-SA"/>
        </w:rPr>
        <w:t xml:space="preserve"> </w:t>
      </w:r>
      <w:r>
        <w:rPr>
          <w:rFonts w:ascii="KATFAE+å®ä½" w:hAnsi="KATFAE+å®ä½" w:cs="KATFAE+å®ä½"/>
          <w:color w:val="000000"/>
          <w:sz w:val="21"/>
          <w:szCs w:val="22"/>
          <w:lang w:val="en-US" w:eastAsia="en-US" w:bidi="ar-SA"/>
        </w:rPr>
        <w:t>只能存在于强</w:t>
      </w:r>
      <w:r>
        <w:rPr>
          <w:rFonts w:hint="eastAsia" w:ascii="KATFAE+å®ä½" w:hAnsi="KATFAE+å®ä½" w:cs="KATFAE+å®ä½"/>
          <w:color w:val="000000"/>
          <w:sz w:val="21"/>
          <w:szCs w:val="22"/>
          <w:lang w:val="en-US" w:eastAsia="zh-CN" w:bidi="ar-SA"/>
        </w:rPr>
        <w:t>碱</w:t>
      </w:r>
      <w:r>
        <w:rPr>
          <w:rFonts w:ascii="KATFAE+å®ä½" w:hAnsi="KATFAE+å®ä½" w:cs="KATFAE+å®ä½"/>
          <w:color w:val="000000"/>
          <w:sz w:val="21"/>
          <w:szCs w:val="22"/>
          <w:lang w:val="en-US" w:eastAsia="en-US" w:bidi="ar-SA"/>
        </w:rPr>
        <w:t>性溶液中，不能与显</w:t>
      </w:r>
      <w:r>
        <w:rPr>
          <w:rFonts w:hint="eastAsia" w:ascii="KATFAE+å®ä½" w:hAnsi="KATFAE+å®ä½" w:cs="KATFAE+å®ä½"/>
          <w:color w:val="000000"/>
          <w:sz w:val="21"/>
          <w:szCs w:val="22"/>
          <w:lang w:val="en-US" w:eastAsia="zh-CN" w:bidi="ar-SA"/>
        </w:rPr>
        <w:t>酸</w:t>
      </w:r>
      <w:r>
        <w:rPr>
          <w:rFonts w:ascii="KATFAE+å®ä½" w:hAnsi="KATFAE+å®ä½" w:cs="KATFAE+å®ä½"/>
          <w:color w:val="000000"/>
          <w:sz w:val="21"/>
          <w:szCs w:val="22"/>
          <w:lang w:val="en-US" w:eastAsia="en-US" w:bidi="ar-SA"/>
        </w:rPr>
        <w:t>性的物质大量共存，如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</w:t>
      </w:r>
    </w:p>
    <w:p>
      <w:pPr>
        <w:spacing w:before="29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</w:t>
      </w:r>
      <w:r>
        <w:rPr>
          <w:rFonts w:ascii="KATFAE+å®ä½" w:hAnsi="KATFAE+å®ä½" w:cs="KATFAE+å®ä½"/>
          <w:color w:val="000000"/>
          <w:spacing w:val="-1"/>
          <w:sz w:val="21"/>
          <w:szCs w:val="22"/>
          <w:lang w:val="en-US" w:eastAsia="en-US" w:bidi="ar-SA"/>
        </w:rPr>
        <w:t>等。</w:t>
      </w:r>
    </w:p>
    <w:p>
      <w:pPr>
        <w:rPr>
          <w:rFonts w:ascii="KATFAE+å®ä½" w:hAnsi="KATFAE+å®ä½" w:cs="KATFAE+å®ä½"/>
          <w:color w:val="FF0000"/>
          <w:sz w:val="11"/>
          <w:szCs w:val="22"/>
          <w:lang w:val="en-US" w:eastAsia="en-US" w:bidi="ar-SA"/>
        </w:rPr>
      </w:pPr>
    </w:p>
    <w:p>
      <w:pPr>
        <w:numPr>
          <w:numId w:val="0"/>
        </w:numPr>
        <w:spacing w:before="615" w:after="107" w:line="244" w:lineRule="exact"/>
        <w:ind w:firstLine="420" w:firstLineChars="0"/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</w:pPr>
      <w:r>
        <w:rPr>
          <w:rFonts w:hint="eastAsia"/>
          <w:b/>
          <w:color w:val="000000"/>
          <w:spacing w:val="1"/>
          <w:sz w:val="21"/>
          <w:szCs w:val="22"/>
          <w:lang w:val="en-US" w:eastAsia="zh-CN" w:bidi="ar-SA"/>
        </w:rPr>
        <w:t>2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．判断离子先后顺序</w:t>
      </w:r>
    </w:p>
    <w:p>
      <w:pPr>
        <w:spacing w:line="234" w:lineRule="exact"/>
        <w:rPr>
          <w:rFonts w:hAnsi="Calibri"/>
          <w:color w:val="000000"/>
          <w:spacing w:val="3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pacing w:val="2"/>
          <w:sz w:val="21"/>
          <w:szCs w:val="22"/>
          <w:lang w:val="en-US" w:eastAsia="en-US" w:bidi="ar-SA"/>
        </w:rPr>
        <w:t>当溶液中有多种离子时，要考虑离子之间的反应顺序，如向含有</w:t>
      </w:r>
      <w:r>
        <w:rPr>
          <w:rFonts w:hAnsi="Calibri"/>
          <w:color w:val="000000"/>
          <w:spacing w:val="5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>H</w:t>
      </w:r>
      <w:r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int="eastAsia" w:hAnsi="Calibri"/>
          <w:color w:val="000000"/>
          <w:sz w:val="21"/>
          <w:szCs w:val="22"/>
          <w:lang w:val="en-US" w:eastAsia="zh-CN" w:bidi="ar-SA"/>
        </w:rPr>
        <w:t>NH</w:t>
      </w:r>
      <w:r>
        <w:rPr>
          <w:rFonts w:hint="eastAsia" w:hAnsi="Calibri"/>
          <w:color w:val="000000"/>
          <w:spacing w:val="1"/>
          <w:sz w:val="21"/>
          <w:szCs w:val="22"/>
          <w:vertAlign w:val="subscript"/>
          <w:lang w:val="en-US" w:eastAsia="zh-CN" w:bidi="ar-SA"/>
        </w:rPr>
        <w:t>4</w:t>
      </w:r>
      <w:r>
        <w:rPr>
          <w:rFonts w:hint="eastAsia" w:hAnsi="Calibri"/>
          <w:color w:val="000000"/>
          <w:sz w:val="21"/>
          <w:szCs w:val="22"/>
          <w:vertAlign w:val="superscript"/>
          <w:lang w:val="en-US" w:eastAsia="zh-CN" w:bidi="ar-SA"/>
        </w:rPr>
        <w:t>+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pacing w:val="2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z w:val="11"/>
          <w:szCs w:val="22"/>
          <w:lang w:val="en-US" w:eastAsia="en-US" w:bidi="ar-SA"/>
        </w:rPr>
        <w:t>＋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的混合溶液中逐滴加入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</w:p>
    <w:p>
      <w:pPr>
        <w:spacing w:line="234" w:lineRule="exact"/>
        <w:rPr>
          <w:rFonts w:hAnsi="Calibri"/>
          <w:color w:val="000000"/>
          <w:spacing w:val="3"/>
          <w:sz w:val="21"/>
          <w:szCs w:val="22"/>
          <w:lang w:val="en-US" w:eastAsia="en-US" w:bidi="ar-SA"/>
        </w:rPr>
      </w:pPr>
    </w:p>
    <w:p>
      <w:pPr>
        <w:spacing w:line="234" w:lineRule="exact"/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溶液，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NaOH 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先与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NMFLNP+å®ä½" w:hAnsi="NMFLNP+å®ä½" w:cs="NMFLNP+å®ä½"/>
          <w:color w:val="000000"/>
          <w:spacing w:val="-6"/>
          <w:sz w:val="21"/>
          <w:szCs w:val="22"/>
          <w:lang w:val="en-US" w:eastAsia="en-US" w:bidi="ar-SA"/>
        </w:rPr>
        <w:t>反应，再与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反应生成沉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淀，再与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反应，最后才溶解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</w:p>
    <w:p>
      <w:pPr>
        <w:spacing w:line="23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line="23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沉淀。</w:t>
      </w:r>
    </w:p>
    <w:p/>
    <w:p>
      <w:pPr>
        <w:spacing w:before="555" w:line="244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．鉴别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利用滴加顺序不同，现象不同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</w:p>
    <w:p>
      <w:pPr>
        <w:spacing w:before="153" w:line="248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溶液中滴加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溶液现象为：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____________________________________________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47" w:line="248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溶液中滴加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溶液现象为：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____________________________________________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0" w:line="248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同理适用于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与稀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HCl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的相互滴定。</w:t>
      </w:r>
    </w:p>
    <w:p>
      <w:pPr>
        <w:spacing w:before="552" w:line="244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．分离提纯</w:t>
      </w:r>
    </w:p>
    <w:p>
      <w:pPr>
        <w:spacing w:before="157" w:line="244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①利用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pacing w:val="-5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能溶于强碱溶液，分离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Al</w:t>
      </w:r>
      <w:r>
        <w:rPr>
          <w:rFonts w:hAnsi="Calibri"/>
          <w:color w:val="000000"/>
          <w:spacing w:val="-5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与其他金属的混合物。</w:t>
      </w:r>
    </w:p>
    <w:p>
      <w:pPr>
        <w:spacing w:before="153" w:line="248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②利用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Al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能与强碱反应，分离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与其他金属氧化物的混合物。</w:t>
      </w:r>
    </w:p>
    <w:p>
      <w:pPr>
        <w:spacing w:before="158" w:line="221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如：</w:t>
      </w:r>
    </w:p>
    <w:p>
      <w:pPr>
        <w:spacing w:before="173" w:line="244" w:lineRule="exact"/>
        <w:ind w:left="89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a.</w:t>
      </w:r>
      <w:r>
        <w:rPr>
          <w:rFonts w:hAnsi="Calibri"/>
          <w:color w:val="000000"/>
          <w:spacing w:val="22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Mg(Al)</w:t>
      </w:r>
      <w:r>
        <w:rPr>
          <w:rFonts w:ascii="BJEJPJ+ä»¿å®" w:hAnsi="BJEJPJ+ä»¿å®" w:cs="BJEJPJ+ä»¿å®"/>
          <w:color w:val="000000"/>
          <w:spacing w:val="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____________________________________________</w:t>
      </w:r>
      <w:r>
        <w:rPr>
          <w:rFonts w:ascii="BJEJPJ+ä»¿å®" w:hAnsi="BJEJPJ+ä»¿å®" w:cs="BJEJPJ+ä»¿å®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3" w:line="248" w:lineRule="exact"/>
        <w:ind w:left="89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b.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Fe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BJEJPJ+ä»¿å®" w:hAnsi="BJEJPJ+ä»¿å®" w:cs="BJEJPJ+ä»¿å®"/>
          <w:color w:val="000000"/>
          <w:spacing w:val="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</w:t>
      </w:r>
      <w:r>
        <w:rPr>
          <w:rFonts w:ascii="BJEJPJ+ä»¿å®" w:hAnsi="BJEJPJ+ä»¿å®" w:cs="BJEJPJ+ä»¿å®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47" w:line="248" w:lineRule="exact"/>
        <w:ind w:left="89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c.</w:t>
      </w:r>
      <w:r>
        <w:rPr>
          <w:rFonts w:hAnsi="Calibri"/>
          <w:color w:val="000000"/>
          <w:spacing w:val="22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Mg(OH)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[Al(OH)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]</w:t>
      </w:r>
      <w:r>
        <w:rPr>
          <w:rFonts w:ascii="BJEJPJ+ä»¿å®" w:hAnsi="BJEJPJ+ä»¿å®" w:cs="BJEJPJ+ä»¿å®"/>
          <w:color w:val="000000"/>
          <w:spacing w:val="-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</w:t>
      </w:r>
      <w:r>
        <w:rPr>
          <w:rFonts w:ascii="BJEJPJ+ä»¿å®" w:hAnsi="BJEJPJ+ä»¿å®" w:cs="BJEJPJ+ä»¿å®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19" w:line="261" w:lineRule="exact"/>
        <w:ind w:left="89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d.</w:t>
      </w:r>
      <w:r>
        <w:rPr>
          <w:rFonts w:hAnsi="Calibri"/>
          <w:color w:val="000000"/>
          <w:spacing w:val="21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Mg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2</w:t>
      </w:r>
      <w:r>
        <w:rPr>
          <w:rFonts w:ascii="BJEJPJ+ä»¿å®" w:hAnsi="BJEJPJ+ä»¿å®" w:cs="BJEJPJ+ä»¿å®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(Al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BJEJPJ+ä»¿å®" w:hAnsi="BJEJPJ+ä»¿å®" w:cs="BJEJPJ+ä»¿å®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BJEJPJ+ä»¿å®" w:hAnsi="BJEJPJ+ä»¿å®" w:cs="BJEJPJ+ä»¿å®"/>
          <w:color w:val="000000"/>
          <w:spacing w:val="1"/>
          <w:sz w:val="21"/>
          <w:szCs w:val="22"/>
          <w:lang w:val="en-US" w:eastAsia="en-US" w:bidi="ar-SA"/>
        </w:rPr>
        <w:t>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________________________________________</w:t>
      </w:r>
      <w:r>
        <w:rPr>
          <w:rFonts w:ascii="BJEJPJ+ä»¿å®" w:hAnsi="BJEJPJ+ä»¿å®" w:cs="BJEJPJ+ä»¿å®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556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b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NMFLNP+å®ä½" w:hAnsi="NMFLNP+å®ä½" w:cs="NMFLNP+å®ä½"/>
          <w:color w:val="000000"/>
          <w:spacing w:val="1"/>
          <w:sz w:val="21"/>
          <w:szCs w:val="22"/>
          <w:lang w:val="en-US" w:eastAsia="en-US" w:bidi="ar-SA"/>
        </w:rPr>
        <w:t>．转化关系中的量</w:t>
      </w:r>
    </w:p>
    <w:p>
      <w:pPr>
        <w:spacing w:before="164" w:line="221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利用电荷守恒记忆，即：</w:t>
      </w:r>
    </w:p>
    <w:p>
      <w:pPr>
        <w:spacing w:before="87" w:line="177" w:lineRule="exact"/>
        <w:ind w:left="1570"/>
        <w:rPr>
          <w:rFonts w:hint="eastAsia" w:hAnsi="Calibri" w:eastAsia="宋体"/>
          <w:color w:val="000000"/>
          <w:sz w:val="15"/>
          <w:szCs w:val="22"/>
          <w:lang w:val="en-US" w:eastAsia="zh-CN" w:bidi="ar-SA"/>
        </w:rPr>
      </w:pPr>
      <w:r>
        <w:rPr>
          <w:rFonts w:hAnsi="Calibri"/>
          <w:color w:val="000000"/>
          <w:spacing w:val="1"/>
          <w:sz w:val="15"/>
          <w:szCs w:val="22"/>
          <w:lang w:val="en-US" w:eastAsia="en-US" w:bidi="ar-SA"/>
        </w:rPr>
        <w:t>3OH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>-</w:t>
      </w:r>
      <w:r>
        <w:rPr>
          <w:rFonts w:hAnsi="Calibri"/>
          <w:color w:val="000000"/>
          <w:spacing w:val="949"/>
          <w:sz w:val="15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15"/>
          <w:szCs w:val="22"/>
          <w:lang w:val="en-US" w:eastAsia="en-US" w:bidi="ar-SA"/>
        </w:rPr>
        <w:t>OH</w:t>
      </w:r>
      <w:r>
        <w:rPr>
          <w:rFonts w:hint="eastAsia"/>
          <w:color w:val="000000"/>
          <w:sz w:val="15"/>
          <w:szCs w:val="22"/>
          <w:vertAlign w:val="superscript"/>
          <w:lang w:val="en-US" w:eastAsia="zh-CN" w:bidi="ar-SA"/>
        </w:rPr>
        <w:t>-</w:t>
      </w:r>
    </w:p>
    <w:p>
      <w:pPr>
        <w:spacing w:line="89" w:lineRule="exact"/>
        <w:ind w:left="1862"/>
        <w:rPr>
          <w:rFonts w:hAnsi="Calibri"/>
          <w:color w:val="000000"/>
          <w:sz w:val="8"/>
          <w:szCs w:val="22"/>
          <w:lang w:val="en-US" w:eastAsia="en-US" w:bidi="ar-SA"/>
        </w:rPr>
      </w:pPr>
      <w:r>
        <w:rPr>
          <w:rFonts w:hAnsi="Calibri"/>
          <w:color w:val="000000"/>
          <w:spacing w:val="1103"/>
          <w:sz w:val="8"/>
          <w:szCs w:val="22"/>
          <w:lang w:val="en-US" w:eastAsia="en-US" w:bidi="ar-SA"/>
        </w:rPr>
        <w:t xml:space="preserve"> </w:t>
      </w:r>
    </w:p>
    <w:p>
      <w:pPr>
        <w:spacing w:line="265" w:lineRule="exact"/>
        <w:ind w:left="420" w:leftChars="0"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hAnsi="Calibri"/>
          <w:color w:val="000000"/>
          <w:spacing w:val="12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NMFLNP+å®ä½" w:hAnsi="NMFLNP+å®ä½" w:cs="NMFLNP+å®ä½"/>
          <w:color w:val="000000"/>
          <w:spacing w:val="-35"/>
          <w:sz w:val="21"/>
          <w:szCs w:val="22"/>
          <w:lang w:val="en-US" w:eastAsia="en-US" w:bidi="ar-SA"/>
        </w:rPr>
        <w:t>――→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pacing w:val="-35"/>
          <w:sz w:val="21"/>
          <w:szCs w:val="22"/>
          <w:lang w:val="en-US" w:eastAsia="en-US" w:bidi="ar-SA"/>
        </w:rPr>
        <w:t>――→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，</w:t>
      </w:r>
    </w:p>
    <w:p>
      <w:pPr>
        <w:spacing w:before="209" w:line="177" w:lineRule="exact"/>
        <w:ind w:left="1570"/>
        <w:rPr>
          <w:rFonts w:hAnsi="Calibri"/>
          <w:color w:val="000000"/>
          <w:sz w:val="15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15"/>
          <w:szCs w:val="22"/>
          <w:lang w:val="en-US" w:eastAsia="en-US" w:bidi="ar-SA"/>
        </w:rPr>
        <w:t>4OH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>-</w:t>
      </w:r>
    </w:p>
    <w:p>
      <w:pPr>
        <w:spacing w:line="89" w:lineRule="exact"/>
        <w:rPr>
          <w:rFonts w:hAnsi="Calibri"/>
          <w:color w:val="000000"/>
          <w:sz w:val="8"/>
          <w:szCs w:val="22"/>
          <w:lang w:val="en-US" w:eastAsia="en-US" w:bidi="ar-SA"/>
        </w:rPr>
      </w:pPr>
    </w:p>
    <w:p>
      <w:pPr>
        <w:spacing w:line="265" w:lineRule="exact"/>
        <w:ind w:left="1104"/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NMFLNP+å®ä½" w:hAnsi="NMFLNP+å®ä½" w:cs="NMFLNP+å®ä½"/>
          <w:color w:val="000000"/>
          <w:spacing w:val="-10"/>
          <w:sz w:val="21"/>
          <w:szCs w:val="22"/>
          <w:lang w:val="en-US" w:eastAsia="en-US" w:bidi="ar-SA"/>
        </w:rPr>
        <w:t>――→余一个负电荷生成</w:t>
      </w:r>
      <w:r>
        <w:rPr>
          <w:rFonts w:hAnsi="Calibri"/>
          <w:color w:val="000000"/>
          <w:spacing w:val="1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。</w:t>
      </w:r>
    </w:p>
    <w:p>
      <w:pPr>
        <w:spacing w:line="265" w:lineRule="exact"/>
        <w:ind w:left="1104"/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</w:pPr>
    </w:p>
    <w:p>
      <w:pPr>
        <w:spacing w:line="265" w:lineRule="exact"/>
        <w:ind w:left="1104" w:firstLine="756" w:firstLineChars="498"/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15"/>
          <w:szCs w:val="22"/>
          <w:lang w:val="en-US" w:eastAsia="en-US" w:bidi="ar-SA"/>
        </w:rPr>
        <w:t>H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>+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  <w:t/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  <w:t/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  <w:t/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  <w:t/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  <w:t/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ab/>
      </w:r>
      <w:r>
        <w:rPr>
          <w:rFonts w:hAnsi="Calibri"/>
          <w:color w:val="000000"/>
          <w:spacing w:val="1"/>
          <w:sz w:val="15"/>
          <w:szCs w:val="22"/>
          <w:lang w:val="en-US" w:eastAsia="en-US" w:bidi="ar-SA"/>
        </w:rPr>
        <w:t>3H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>+</w:t>
      </w:r>
    </w:p>
    <w:p>
      <w:pPr>
        <w:spacing w:before="98" w:line="234" w:lineRule="exact"/>
        <w:ind w:left="420" w:leftChars="0" w:firstLine="420" w:firstLineChars="0"/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hAnsi="Calibri"/>
          <w:color w:val="000000"/>
          <w:spacing w:val="12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auto"/>
          <w:sz w:val="21"/>
          <w:szCs w:val="22"/>
          <w:lang w:val="en-US" w:eastAsia="en-US" w:bidi="ar-SA"/>
        </w:rPr>
        <w:t>AlO</w:t>
      </w:r>
      <w:r>
        <w:rPr>
          <w:rFonts w:hAnsi="Calibri"/>
          <w:color w:val="auto"/>
          <w:spacing w:val="-43"/>
          <w:sz w:val="20"/>
          <w:szCs w:val="22"/>
          <w:vertAlign w:val="superscript"/>
          <w:lang w:val="en-US" w:eastAsia="en-US" w:bidi="ar-SA"/>
        </w:rPr>
        <w:t>-</w:t>
      </w:r>
      <w:r>
        <w:rPr>
          <w:rFonts w:hAnsi="Calibri"/>
          <w:color w:val="auto"/>
          <w:sz w:val="20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auto"/>
          <w:spacing w:val="15"/>
          <w:sz w:val="20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pacing w:val="-10"/>
          <w:sz w:val="21"/>
          <w:szCs w:val="22"/>
          <w:lang w:val="en-US" w:eastAsia="en-US" w:bidi="ar-SA"/>
        </w:rPr>
        <w:t>――→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恰好反应生成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pacing w:val="-35"/>
          <w:sz w:val="21"/>
          <w:szCs w:val="22"/>
          <w:lang w:val="en-US" w:eastAsia="en-US" w:bidi="ar-SA"/>
        </w:rPr>
        <w:t>――→</w:t>
      </w:r>
      <w:r>
        <w:rPr>
          <w:rFonts w:hAnsi="Calibri"/>
          <w:color w:val="000000"/>
          <w:spacing w:val="-56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带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3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个正电荷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</w:p>
    <w:p>
      <w:pPr>
        <w:spacing w:before="209" w:line="177" w:lineRule="exact"/>
        <w:ind w:left="1260" w:leftChars="0"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15"/>
          <w:szCs w:val="22"/>
          <w:lang w:val="en-US" w:eastAsia="en-US" w:bidi="ar-SA"/>
        </w:rPr>
        <w:t>4H</w:t>
      </w:r>
      <w:r>
        <w:rPr>
          <w:rFonts w:hint="eastAsia"/>
          <w:color w:val="000000"/>
          <w:spacing w:val="1"/>
          <w:sz w:val="15"/>
          <w:szCs w:val="22"/>
          <w:vertAlign w:val="superscript"/>
          <w:lang w:val="en-US" w:eastAsia="zh-CN" w:bidi="ar-SA"/>
        </w:rPr>
        <w:t>+</w:t>
      </w:r>
    </w:p>
    <w:p>
      <w:pPr>
        <w:spacing w:before="98" w:line="234" w:lineRule="exact"/>
        <w:ind w:left="840" w:leftChars="0" w:firstLine="420" w:firstLineChars="0"/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</w:pPr>
      <w:r>
        <w:rPr>
          <w:rFonts w:hAnsi="Calibri"/>
          <w:color w:val="auto"/>
          <w:sz w:val="21"/>
          <w:szCs w:val="22"/>
          <w:lang w:val="en-US" w:eastAsia="en-US" w:bidi="ar-SA"/>
        </w:rPr>
        <w:t>AlO</w:t>
      </w:r>
      <w:r>
        <w:rPr>
          <w:rFonts w:hAnsi="Calibri"/>
          <w:color w:val="auto"/>
          <w:spacing w:val="-43"/>
          <w:sz w:val="20"/>
          <w:szCs w:val="22"/>
          <w:vertAlign w:val="superscript"/>
          <w:lang w:val="en-US" w:eastAsia="en-US" w:bidi="ar-SA"/>
        </w:rPr>
        <w:t>-</w:t>
      </w:r>
      <w:r>
        <w:rPr>
          <w:rFonts w:hAnsi="Calibri"/>
          <w:color w:val="auto"/>
          <w:sz w:val="20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auto"/>
          <w:spacing w:val="15"/>
          <w:sz w:val="20"/>
          <w:szCs w:val="22"/>
          <w:vertAlign w:val="subscript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pacing w:val="-10"/>
          <w:sz w:val="21"/>
          <w:szCs w:val="22"/>
          <w:lang w:val="en-US" w:eastAsia="en-US" w:bidi="ar-SA"/>
        </w:rPr>
        <w:t>――→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余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3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  <w:t>个正电荷生成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pacing w:val="-3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000000"/>
          <w:sz w:val="16"/>
          <w:szCs w:val="22"/>
          <w:vertAlign w:val="superscript"/>
          <w:lang w:val="en-US" w:eastAsia="en-US" w:bidi="ar-SA"/>
        </w:rPr>
        <w:t>＋</w:t>
      </w:r>
    </w:p>
    <w:p>
      <w:pPr>
        <w:spacing w:line="265" w:lineRule="exact"/>
        <w:ind w:left="1104"/>
        <w:rPr>
          <w:rFonts w:ascii="NMFLNP+å®ä½" w:hAnsi="NMFLNP+å®ä½" w:cs="NMFLNP+å®ä½"/>
          <w:color w:val="000000"/>
          <w:sz w:val="21"/>
          <w:szCs w:val="22"/>
          <w:lang w:val="en-US" w:eastAsia="en-US" w:bidi="ar-SA"/>
        </w:rPr>
      </w:pPr>
    </w:p>
    <w:tbl>
      <w:tblPr>
        <w:tblStyle w:val="10"/>
        <w:tblW w:w="0" w:type="auto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4"/>
        <w:gridCol w:w="2419"/>
        <w:gridCol w:w="20"/>
        <w:gridCol w:w="1252"/>
        <w:gridCol w:w="20"/>
        <w:gridCol w:w="2407"/>
        <w:gridCol w:w="20"/>
        <w:gridCol w:w="78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264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2419" w:type="dxa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NMFLNP+å®ä½" w:hAnsi="NMFLNP+å®ä½" w:cs="NMFLNP+å®ä½"/>
                <w:color w:val="FF0000"/>
                <w:sz w:val="21"/>
                <w:szCs w:val="22"/>
                <w:lang w:val="en-US" w:eastAsia="en-US" w:bidi="ar-SA"/>
              </w:rPr>
              <w:t>【答案】</w:t>
            </w:r>
            <w:r>
              <w:rPr>
                <w:rFonts w:hAnsi="Calibri"/>
                <w:color w:val="FF0000"/>
                <w:spacing w:val="1"/>
                <w:sz w:val="21"/>
                <w:szCs w:val="22"/>
                <w:lang w:val="en-US" w:eastAsia="en-US" w:bidi="ar-SA"/>
              </w:rPr>
              <w:t>OH</w:t>
            </w:r>
            <w:r>
              <w:rPr>
                <w:rFonts w:ascii="NMFLNP+å®ä½" w:hAnsi="NMFLNP+å®ä½" w:cs="NMFLNP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－</w:t>
            </w:r>
            <w:r>
              <w:rPr>
                <w:rFonts w:ascii="NMFLNP+å®ä½" w:hAnsi="NMFLNP+å®ä½" w:cs="NMFLNP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、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>AlO</w:t>
            </w:r>
          </w:p>
          <w:p>
            <w:pPr>
              <w:spacing w:line="110" w:lineRule="exact"/>
              <w:ind w:left="1824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NMFLNP+å®ä½" w:hAnsi="NMFLNP+å®ä½" w:cs="NMFLNP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</w:p>
        </w:tc>
        <w:tc>
          <w:tcPr>
            <w:tcW w:w="1252" w:type="dxa"/>
            <w:noWrap w:val="0"/>
            <w:vAlign w:val="top"/>
          </w:tcPr>
          <w:p>
            <w:pPr>
              <w:spacing w:line="110" w:lineRule="exact"/>
              <w:ind w:left="70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NMFLNP+å®ä½" w:hAnsi="NMFLNP+å®ä½" w:cs="NMFLNP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  <w:r>
              <w:rPr>
                <w:rFonts w:hAnsi="Calibri"/>
                <w:color w:val="FF0000"/>
                <w:spacing w:val="487"/>
                <w:sz w:val="11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NMFLNP+å®ä½" w:hAnsi="NMFLNP+å®ä½" w:cs="NMFLNP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</w:p>
          <w:p>
            <w:pPr>
              <w:spacing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hAnsi="Calibri"/>
                <w:color w:val="FF0000"/>
                <w:sz w:val="21"/>
                <w:szCs w:val="22"/>
                <w:vertAlign w:val="subscript"/>
                <w:lang w:val="en-US" w:eastAsia="en-US" w:bidi="ar-SA"/>
              </w:rPr>
              <w:t>3</w:t>
            </w:r>
            <w:r>
              <w:rPr>
                <w:rFonts w:hAnsi="Calibri"/>
                <w:color w:val="FF0000"/>
                <w:spacing w:val="58"/>
                <w:sz w:val="21"/>
                <w:szCs w:val="22"/>
                <w:vertAlign w:val="subscript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z w:val="21"/>
                <w:szCs w:val="22"/>
                <w:lang w:val="en-US" w:eastAsia="en-US" w:bidi="ar-SA"/>
              </w:rPr>
              <w:t>(HCO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</w:p>
        </w:tc>
        <w:tc>
          <w:tcPr>
            <w:tcW w:w="2407" w:type="dxa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21"/>
                <w:szCs w:val="22"/>
                <w:lang w:val="en-US" w:eastAsia="en-US" w:bidi="ar-SA"/>
              </w:rPr>
            </w:pPr>
            <w:r>
              <w:rPr>
                <w:rFonts w:ascii="NMFLNP+å®ä½" w:hAnsi="NMFLNP+å®ä½" w:cs="NMFLNP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  <w:r>
              <w:rPr>
                <w:rFonts w:hAnsi="Calibri"/>
                <w:color w:val="FF0000"/>
                <w:spacing w:val="772"/>
                <w:sz w:val="11"/>
                <w:szCs w:val="22"/>
                <w:lang w:val="en-US" w:eastAsia="en-US" w:bidi="ar-SA"/>
              </w:rPr>
              <w:t xml:space="preserve"> </w:t>
            </w:r>
            <w:r>
              <w:rPr>
                <w:rFonts w:hAnsi="Calibri"/>
                <w:color w:val="FF0000"/>
                <w:spacing w:val="2"/>
                <w:sz w:val="21"/>
                <w:szCs w:val="22"/>
                <w:lang w:val="en-US" w:eastAsia="en-US" w:bidi="ar-SA"/>
              </w:rPr>
              <w:t>H</w:t>
            </w:r>
            <w:r>
              <w:rPr>
                <w:rFonts w:ascii="NMFLNP+å®ä½" w:hAnsi="NMFLNP+å®ä½" w:cs="NMFLNP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＋</w:t>
            </w:r>
            <w:r>
              <w:rPr>
                <w:rFonts w:ascii="NMFLNP+å®ä½" w:hAnsi="NMFLNP+å®ä½" w:cs="NMFLNP+å®ä½"/>
                <w:color w:val="FF0000"/>
                <w:spacing w:val="-1"/>
                <w:sz w:val="21"/>
                <w:szCs w:val="22"/>
                <w:lang w:val="en-US" w:eastAsia="en-US" w:bidi="ar-SA"/>
              </w:rPr>
              <w:t>、</w:t>
            </w:r>
            <w:r>
              <w:rPr>
                <w:rFonts w:hAnsi="Calibri"/>
                <w:color w:val="FF0000"/>
                <w:spacing w:val="-1"/>
                <w:sz w:val="21"/>
                <w:szCs w:val="22"/>
                <w:lang w:val="en-US" w:eastAsia="en-US" w:bidi="ar-SA"/>
              </w:rPr>
              <w:t>HCO</w:t>
            </w:r>
          </w:p>
          <w:p>
            <w:pPr>
              <w:spacing w:line="110" w:lineRule="exact"/>
              <w:ind w:left="1824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NMFLNP+å®ä½" w:hAnsi="NMFLNP+å®ä½" w:cs="NMFLNP+å®ä½"/>
                <w:color w:val="FF0000"/>
                <w:sz w:val="11"/>
                <w:szCs w:val="22"/>
                <w:lang w:val="en-US" w:eastAsia="en-US" w:bidi="ar-SA"/>
              </w:rPr>
              <w:t>－</w:t>
            </w:r>
          </w:p>
        </w:tc>
        <w:tc>
          <w:tcPr>
            <w:tcW w:w="20" w:type="dxa"/>
            <w:noWrap w:val="0"/>
            <w:vAlign w:val="top"/>
          </w:tcPr>
          <w:p>
            <w:pPr>
              <w:spacing w:line="0" w:lineRule="atLeas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</w:p>
        </w:tc>
        <w:tc>
          <w:tcPr>
            <w:tcW w:w="788" w:type="dxa"/>
            <w:noWrap w:val="0"/>
            <w:vAlign w:val="top"/>
          </w:tcPr>
          <w:p>
            <w:pPr>
              <w:spacing w:line="234" w:lineRule="exact"/>
              <w:rPr>
                <w:rFonts w:hAnsi="Calibri"/>
                <w:color w:val="000000"/>
                <w:sz w:val="11"/>
                <w:szCs w:val="22"/>
                <w:lang w:val="en-US" w:eastAsia="en-US" w:bidi="ar-SA"/>
              </w:rPr>
            </w:pPr>
            <w:r>
              <w:rPr>
                <w:rFonts w:ascii="NMFLNP+å®ä½" w:hAnsi="NMFLNP+å®ä½" w:cs="NMFLNP+å®ä½"/>
                <w:color w:val="FF0000"/>
                <w:sz w:val="16"/>
                <w:szCs w:val="22"/>
                <w:vertAlign w:val="superscript"/>
                <w:lang w:val="en-US" w:eastAsia="en-US" w:bidi="ar-SA"/>
              </w:rPr>
              <w:t>＋</w:t>
            </w:r>
            <w:r>
              <w:rPr>
                <w:rFonts w:ascii="NMFLNP+å®ä½" w:hAnsi="NMFLNP+å®ä½" w:cs="NMFLNP+å®ä½"/>
                <w:color w:val="FF0000"/>
                <w:spacing w:val="1"/>
                <w:sz w:val="21"/>
                <w:szCs w:val="22"/>
                <w:lang w:val="en-US" w:eastAsia="en-US" w:bidi="ar-SA"/>
              </w:rPr>
              <w:t>、</w:t>
            </w:r>
            <w:r>
              <w:rPr>
                <w:rFonts w:hAnsi="Calibri"/>
                <w:color w:val="FF0000"/>
                <w:spacing w:val="-2"/>
                <w:sz w:val="21"/>
                <w:szCs w:val="22"/>
                <w:lang w:val="en-US" w:eastAsia="en-US" w:bidi="ar-SA"/>
              </w:rPr>
              <w:t>Fe</w:t>
            </w:r>
            <w:r>
              <w:rPr>
                <w:rFonts w:hAnsi="Calibri"/>
                <w:color w:val="FF0000"/>
                <w:sz w:val="21"/>
                <w:szCs w:val="22"/>
                <w:vertAlign w:val="superscript"/>
                <w:lang w:val="en-US" w:eastAsia="en-US" w:bidi="ar-SA"/>
              </w:rPr>
              <w:t>3</w:t>
            </w:r>
            <w:r>
              <w:rPr>
                <w:rFonts w:ascii="NMFLNP+å®ä½" w:hAnsi="NMFLNP+å®ä½" w:cs="NMFLNP+å®ä½"/>
                <w:color w:val="FF0000"/>
                <w:sz w:val="11"/>
                <w:szCs w:val="22"/>
                <w:lang w:val="en-US" w:eastAsia="en-US" w:bidi="ar-SA"/>
              </w:rPr>
              <w:t>＋</w:t>
            </w:r>
          </w:p>
        </w:tc>
      </w:tr>
    </w:tbl>
    <w:p>
      <w:pPr>
        <w:spacing w:before="146" w:line="26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FF0000"/>
          <w:spacing w:val="2"/>
          <w:sz w:val="21"/>
          <w:szCs w:val="22"/>
          <w:lang w:val="en-US" w:eastAsia="en-US" w:bidi="ar-SA"/>
        </w:rPr>
        <w:t>H</w:t>
      </w:r>
      <w:r>
        <w:rPr>
          <w:rFonts w:ascii="NMFLNP+å®ä½" w:hAnsi="NMFLNP+å®ä½" w:cs="NMFLNP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hAnsi="Calibri"/>
          <w:color w:val="FF0000"/>
          <w:spacing w:val="536"/>
          <w:sz w:val="16"/>
          <w:szCs w:val="22"/>
          <w:vertAlign w:val="superscript"/>
          <w:lang w:val="en-US" w:eastAsia="en-US" w:bidi="ar-SA"/>
        </w:rPr>
        <w:t xml:space="preserve"> 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Mg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2</w:t>
      </w:r>
      <w:r>
        <w:rPr>
          <w:rFonts w:ascii="NMFLNP+å®ä½" w:hAnsi="NMFLNP+å®ä½" w:cs="NMFLNP+å®ä½"/>
          <w:color w:val="FF0000"/>
          <w:sz w:val="16"/>
          <w:szCs w:val="22"/>
          <w:vertAlign w:val="superscript"/>
          <w:lang w:val="en-US" w:eastAsia="en-US" w:bidi="ar-SA"/>
        </w:rPr>
        <w:t>＋</w:t>
      </w:r>
      <w:r>
        <w:rPr>
          <w:rFonts w:ascii="NMFLNP+å®ä½" w:hAnsi="NMFLNP+å®ä½" w:cs="NMFLNP+å®ä½"/>
          <w:color w:val="FF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FF0000"/>
          <w:sz w:val="21"/>
          <w:szCs w:val="22"/>
          <w:vertAlign w:val="superscript"/>
          <w:lang w:val="en-US" w:eastAsia="en-US" w:bidi="ar-SA"/>
        </w:rPr>
        <w:t>3</w:t>
      </w:r>
      <w:r>
        <w:rPr>
          <w:rFonts w:ascii="NMFLNP+å®ä½" w:hAnsi="NMFLNP+å®ä½" w:cs="NMFLNP+å®ä½"/>
          <w:color w:val="FF0000"/>
          <w:sz w:val="11"/>
          <w:szCs w:val="22"/>
          <w:lang w:val="en-US" w:eastAsia="en-US" w:bidi="ar-SA"/>
        </w:rPr>
        <w:t>＋</w:t>
      </w:r>
      <w:r>
        <w:rPr>
          <w:rFonts w:hAnsi="Calibri"/>
          <w:color w:val="FF0000"/>
          <w:spacing w:val="581"/>
          <w:sz w:val="1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NH</w:t>
      </w:r>
    </w:p>
    <w:p>
      <w:pPr>
        <w:spacing w:line="120" w:lineRule="exact"/>
        <w:ind w:left="3087"/>
        <w:rPr>
          <w:rFonts w:hAnsi="Calibri"/>
          <w:color w:val="000000"/>
          <w:sz w:val="1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FF0000"/>
          <w:sz w:val="11"/>
          <w:szCs w:val="22"/>
          <w:lang w:val="en-US" w:eastAsia="en-US" w:bidi="ar-SA"/>
        </w:rPr>
        <w:t>＋</w:t>
      </w:r>
    </w:p>
    <w:p>
      <w:pPr>
        <w:spacing w:before="302" w:line="22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FF0000"/>
          <w:sz w:val="21"/>
          <w:szCs w:val="22"/>
          <w:lang w:val="en-US" w:eastAsia="en-US" w:bidi="ar-SA"/>
        </w:rPr>
        <w:t>先生成白色沉淀，后沉淀溶解</w:t>
      </w:r>
    </w:p>
    <w:p>
      <w:pPr>
        <w:spacing w:before="180" w:line="221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FF0000"/>
          <w:sz w:val="21"/>
          <w:szCs w:val="22"/>
          <w:lang w:val="en-US" w:eastAsia="en-US" w:bidi="ar-SA"/>
        </w:rPr>
        <w:t>开始无明显现象，后产生白色沉淀，继续滴加沉淀不溶解</w:t>
      </w:r>
    </w:p>
    <w:p>
      <w:pPr>
        <w:spacing w:before="173" w:line="244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NMFLNP+å®ä½" w:hAnsi="NMFLNP+å®ä½" w:cs="NMFLNP+å®ä½"/>
          <w:color w:val="FF0000"/>
          <w:sz w:val="21"/>
          <w:szCs w:val="22"/>
          <w:lang w:val="en-US" w:eastAsia="en-US" w:bidi="ar-SA"/>
        </w:rPr>
        <w:t>加足量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NaOH </w:t>
      </w:r>
      <w:r>
        <w:rPr>
          <w:rFonts w:ascii="NMFLNP+å®ä½" w:hAnsi="NMFLNP+å®ä½" w:cs="NMFLNP+å®ä½"/>
          <w:color w:val="FF0000"/>
          <w:spacing w:val="1"/>
          <w:sz w:val="21"/>
          <w:szCs w:val="22"/>
          <w:lang w:val="en-US" w:eastAsia="en-US" w:bidi="ar-SA"/>
        </w:rPr>
        <w:t>溶液</w:t>
      </w:r>
      <w:r>
        <w:rPr>
          <w:rFonts w:hAnsi="Calibri"/>
          <w:color w:val="FF0000"/>
          <w:spacing w:val="762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FF0000"/>
          <w:sz w:val="21"/>
          <w:szCs w:val="22"/>
          <w:lang w:val="en-US" w:eastAsia="en-US" w:bidi="ar-SA"/>
        </w:rPr>
        <w:t>加足量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NaOH </w:t>
      </w:r>
      <w:r>
        <w:rPr>
          <w:rFonts w:ascii="NMFLNP+å®ä½" w:hAnsi="NMFLNP+å®ä½" w:cs="NMFLNP+å®ä½"/>
          <w:color w:val="FF0000"/>
          <w:spacing w:val="1"/>
          <w:sz w:val="21"/>
          <w:szCs w:val="22"/>
          <w:lang w:val="en-US" w:eastAsia="en-US" w:bidi="ar-SA"/>
        </w:rPr>
        <w:t>溶液</w:t>
      </w:r>
      <w:r>
        <w:rPr>
          <w:rFonts w:hAnsi="Calibri"/>
          <w:color w:val="FF0000"/>
          <w:spacing w:val="761"/>
          <w:sz w:val="21"/>
          <w:szCs w:val="22"/>
          <w:lang w:val="en-US" w:eastAsia="en-US" w:bidi="ar-SA"/>
        </w:rPr>
        <w:t xml:space="preserve"> </w:t>
      </w:r>
      <w:r>
        <w:rPr>
          <w:rFonts w:ascii="NMFLNP+å®ä½" w:hAnsi="NMFLNP+å®ä½" w:cs="NMFLNP+å®ä½"/>
          <w:color w:val="FF0000"/>
          <w:sz w:val="21"/>
          <w:szCs w:val="22"/>
          <w:lang w:val="en-US" w:eastAsia="en-US" w:bidi="ar-SA"/>
        </w:rPr>
        <w:t>加足量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NaOH </w:t>
      </w:r>
      <w:r>
        <w:rPr>
          <w:rFonts w:ascii="NMFLNP+å®ä½" w:hAnsi="NMFLNP+å®ä½" w:cs="NMFLNP+å®ä½"/>
          <w:color w:val="FF0000"/>
          <w:spacing w:val="1"/>
          <w:sz w:val="21"/>
          <w:szCs w:val="22"/>
          <w:lang w:val="en-US" w:eastAsia="en-US" w:bidi="ar-SA"/>
        </w:rPr>
        <w:t>溶液</w:t>
      </w:r>
    </w:p>
    <w:p>
      <w:pPr>
        <w:spacing w:before="155" w:line="244" w:lineRule="exact"/>
        <w:ind w:left="264"/>
      </w:pPr>
      <w:r>
        <w:rPr>
          <w:rFonts w:ascii="NMFLNP+å®ä½" w:hAnsi="NMFLNP+å®ä½" w:cs="NMFLNP+å®ä½"/>
          <w:color w:val="FF0000"/>
          <w:sz w:val="21"/>
          <w:szCs w:val="22"/>
          <w:lang w:val="en-US" w:eastAsia="en-US" w:bidi="ar-SA"/>
        </w:rPr>
        <w:t>加过量</w:t>
      </w:r>
      <w:r>
        <w:rPr>
          <w:rFonts w:hAnsi="Calibri"/>
          <w:color w:val="FF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 xml:space="preserve">NaOH </w:t>
      </w:r>
      <w:r>
        <w:rPr>
          <w:rFonts w:ascii="NMFLNP+å®ä½" w:hAnsi="NMFLNP+å®ä½" w:cs="NMFLNP+å®ä½"/>
          <w:color w:val="FF0000"/>
          <w:sz w:val="21"/>
          <w:szCs w:val="22"/>
          <w:lang w:val="en-US" w:eastAsia="en-US" w:bidi="ar-SA"/>
        </w:rPr>
        <w:t>溶液，过滤，再加酸充分溶解</w:t>
      </w:r>
    </w:p>
    <w:p/>
    <w:p>
      <w:pPr>
        <w:rPr>
          <w:rFonts w:hint="eastAsia"/>
          <w:lang w:val="en-US" w:eastAsia="zh-C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r>
        <w:drawing>
          <wp:inline distT="0" distB="0" distL="114300" distR="114300">
            <wp:extent cx="5899150" cy="2514600"/>
            <wp:effectExtent l="0" t="0" r="6350" b="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975350" cy="7340600"/>
            <wp:effectExtent l="0" t="0" r="6350" b="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6127750" cy="7645400"/>
            <wp:effectExtent l="0" t="0" r="6350" b="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76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6229350" cy="8242300"/>
            <wp:effectExtent l="0" t="0" r="6350" b="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center"/>
        <w:rPr>
          <w:rFonts w:hint="default"/>
        </w:rPr>
      </w:pPr>
      <w:r>
        <w:drawing>
          <wp:inline distT="0" distB="0" distL="114300" distR="114300">
            <wp:extent cx="5607050" cy="8007350"/>
            <wp:effectExtent l="0" t="0" r="6350" b="635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800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68950" cy="662305"/>
            <wp:effectExtent l="0" t="0" r="6350" b="1079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32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r>
        <w:drawing>
          <wp:inline distT="0" distB="0" distL="114300" distR="114300">
            <wp:extent cx="6032500" cy="4775200"/>
            <wp:effectExtent l="0" t="0" r="0" b="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8050" cy="2736850"/>
            <wp:effectExtent l="0" t="0" r="6350" b="635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280150" cy="5791200"/>
            <wp:effectExtent l="0" t="0" r="6350" b="0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53150" cy="1543050"/>
            <wp:effectExtent l="0" t="0" r="6350" b="6350"/>
            <wp:docPr id="4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6178550" cy="7493000"/>
            <wp:effectExtent l="0" t="0" r="6350" b="0"/>
            <wp:docPr id="4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749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6299200" cy="8185150"/>
            <wp:effectExtent l="0" t="0" r="0" b="6350"/>
            <wp:docPr id="4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818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969000" cy="7759700"/>
            <wp:effectExtent l="0" t="0" r="0" b="0"/>
            <wp:docPr id="5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77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8885" cy="934085"/>
            <wp:effectExtent l="0" t="0" r="5715" b="5715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21400" cy="2552700"/>
            <wp:effectExtent l="0" t="0" r="0" b="0"/>
            <wp:docPr id="5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15.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下列物质中，只能跟酸反应而不能跟强碱溶液溶液反应的是（</w:t>
      </w:r>
      <w:r>
        <w:rPr>
          <w:rFonts w:hAnsi="Calibri"/>
          <w:color w:val="000000"/>
          <w:spacing w:val="568"/>
          <w:sz w:val="21"/>
          <w:szCs w:val="22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162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438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97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</w:p>
    <w:p>
      <w:pPr>
        <w:spacing w:before="92" w:line="29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ISWNFO+å®ä½" w:hAnsi="ISWNFO+å®ä½" w:cs="ISWNFO+å®ä½"/>
          <w:color w:val="FF0000"/>
          <w:spacing w:val="1"/>
          <w:sz w:val="21"/>
          <w:szCs w:val="22"/>
          <w:lang w:val="en-US" w:eastAsia="en-US" w:bidi="ar-SA"/>
        </w:rPr>
        <w:t>【难度】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</w:p>
    <w:p>
      <w:pPr>
        <w:spacing w:before="169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ISWNFO+å®ä½" w:hAnsi="ISWNFO+å®ä½" w:cs="ISWNFO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16.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下列反应最后有沉淀生成的是（</w:t>
      </w:r>
      <w:r>
        <w:rPr>
          <w:rFonts w:hAnsi="Calibri"/>
          <w:color w:val="000000"/>
          <w:spacing w:val="779"/>
          <w:sz w:val="21"/>
          <w:szCs w:val="22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1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溶液加过量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溶液</w:t>
      </w:r>
      <w:r>
        <w:rPr>
          <w:rFonts w:hAnsi="Calibri"/>
          <w:color w:val="000000"/>
          <w:spacing w:val="115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溶液加过量盐酸</w:t>
      </w:r>
    </w:p>
    <w:p>
      <w:pPr>
        <w:spacing w:before="150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溶液加入过量氨水</w:t>
      </w:r>
      <w:r>
        <w:rPr>
          <w:rFonts w:hAnsi="Calibri"/>
          <w:color w:val="000000"/>
          <w:spacing w:val="160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．石灰水通入过量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94" w:line="29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ISWNFO+å®ä½" w:hAnsi="ISWNFO+å®ä½" w:cs="ISWNFO+å®ä½"/>
          <w:color w:val="FF0000"/>
          <w:spacing w:val="1"/>
          <w:sz w:val="21"/>
          <w:szCs w:val="22"/>
          <w:lang w:val="en-US" w:eastAsia="en-US" w:bidi="ar-SA"/>
        </w:rPr>
        <w:t>【难度】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  <w:r>
        <w:rPr>
          <w:rFonts w:hAnsi="Calibri"/>
          <w:color w:val="FF0000"/>
          <w:spacing w:val="-19"/>
          <w:sz w:val="21"/>
          <w:szCs w:val="22"/>
          <w:lang w:val="en-US" w:eastAsia="en-US" w:bidi="ar-SA"/>
        </w:rPr>
        <w:t xml:space="preserve"> 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</w:p>
    <w:p>
      <w:pPr>
        <w:spacing w:before="166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ISWNFO+å®ä½" w:hAnsi="ISWNFO+å®ä½" w:cs="ISWNFO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17.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向下列溶液中滴加氢氧化钠，生成白色沉淀，继续滴加，沉淀又溶解的是（</w:t>
      </w:r>
      <w:r>
        <w:rPr>
          <w:rFonts w:hAnsi="Calibri"/>
          <w:color w:val="000000"/>
          <w:spacing w:val="568"/>
          <w:sz w:val="21"/>
          <w:szCs w:val="22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Na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100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BaCl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195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12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92" w:line="29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ISWNFO+å®ä½" w:hAnsi="ISWNFO+å®ä½" w:cs="ISWNFO+å®ä½"/>
          <w:color w:val="FF0000"/>
          <w:spacing w:val="1"/>
          <w:sz w:val="21"/>
          <w:szCs w:val="22"/>
          <w:lang w:val="en-US" w:eastAsia="en-US" w:bidi="ar-SA"/>
        </w:rPr>
        <w:t>【难度】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</w:p>
    <w:p>
      <w:pPr>
        <w:spacing w:before="169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ISWNFO+å®ä½" w:hAnsi="ISWNFO+å®ä½" w:cs="ISWNFO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</w:p>
    <w:p>
      <w:pPr>
        <w:spacing w:before="153" w:line="248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18.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向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溶液中持续通入一种气体，开始时产生沉淀，随后沉淀又逐渐溶解，该气体是（</w:t>
      </w:r>
      <w:r>
        <w:rPr>
          <w:rFonts w:hAnsi="Calibri"/>
          <w:color w:val="000000"/>
          <w:spacing w:val="573"/>
          <w:sz w:val="21"/>
          <w:szCs w:val="22"/>
          <w:lang w:val="en-US" w:eastAsia="en-US" w:bidi="ar-SA"/>
        </w:rPr>
        <w:t xml:space="preserve"> </w:t>
      </w:r>
      <w:r>
        <w:rPr>
          <w:rFonts w:ascii="ISWNFO+å®ä½" w:hAnsi="ISWNFO+å®ä½" w:cs="ISWNFO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9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311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33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132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ISWNFO+å®ä½" w:hAnsi="ISWNFO+å®ä½" w:cs="ISWNFO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CO</w:t>
      </w:r>
    </w:p>
    <w:p>
      <w:pPr>
        <w:spacing w:before="94" w:line="29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ISWNFO+å®ä½" w:hAnsi="ISWNFO+å®ä½" w:cs="ISWNFO+å®ä½"/>
          <w:color w:val="FF0000"/>
          <w:spacing w:val="1"/>
          <w:sz w:val="21"/>
          <w:szCs w:val="22"/>
          <w:lang w:val="en-US" w:eastAsia="en-US" w:bidi="ar-SA"/>
        </w:rPr>
        <w:t>【难度】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  <w:r>
        <w:rPr>
          <w:rFonts w:hAnsi="Calibri"/>
          <w:color w:val="FF0000"/>
          <w:spacing w:val="-19"/>
          <w:sz w:val="21"/>
          <w:szCs w:val="22"/>
          <w:lang w:val="en-US" w:eastAsia="en-US" w:bidi="ar-SA"/>
        </w:rPr>
        <w:t xml:space="preserve"> 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</w:p>
    <w:p>
      <w:pPr>
        <w:spacing w:before="166" w:line="244" w:lineRule="exact"/>
        <w:ind w:left="420"/>
        <w:rPr>
          <w:rFonts w:hAnsi="Calibri"/>
          <w:color w:val="FF0000"/>
          <w:sz w:val="21"/>
          <w:szCs w:val="22"/>
          <w:lang w:val="en-US" w:eastAsia="en-US" w:bidi="ar-SA"/>
        </w:rPr>
      </w:pPr>
      <w:r>
        <w:rPr>
          <w:rFonts w:ascii="ISWNFO+å®ä½" w:hAnsi="ISWNFO+å®ä½" w:cs="ISWNFO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</w:t>
      </w:r>
    </w:p>
    <w:p>
      <w:pPr>
        <w:spacing w:before="166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19.</w:t>
      </w:r>
      <w:r>
        <w:rPr>
          <w:rFonts w:hAnsi="Calibri"/>
          <w:color w:val="000000"/>
          <w:spacing w:val="108"/>
          <w:sz w:val="21"/>
          <w:szCs w:val="22"/>
          <w:lang w:val="en-US" w:eastAsia="en-US" w:bidi="ar-SA"/>
        </w:rPr>
        <w:t xml:space="preserve"> </w:t>
      </w:r>
      <w:r>
        <w:rPr>
          <w:rFonts w:ascii="UDGOJQ+å®ä½" w:hAnsi="UDGOJQ+å®ä½" w:cs="UDGOJQ+å®ä½"/>
          <w:color w:val="000000"/>
          <w:sz w:val="21"/>
          <w:szCs w:val="22"/>
          <w:lang w:val="en-US" w:eastAsia="en-US" w:bidi="ar-SA"/>
        </w:rPr>
        <w:t>在使溶液中的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"/>
          <w:sz w:val="21"/>
          <w:szCs w:val="22"/>
          <w:vertAlign w:val="superscript"/>
          <w:lang w:val="en-US" w:eastAsia="en-US" w:bidi="ar-SA"/>
        </w:rPr>
        <w:t>-</w:t>
      </w:r>
      <w:r>
        <w:rPr>
          <w:rFonts w:ascii="UDGOJQ+å®ä½" w:hAnsi="UDGOJQ+å®ä½" w:cs="UDGOJQ+å®ä½"/>
          <w:color w:val="000000"/>
          <w:sz w:val="21"/>
          <w:szCs w:val="22"/>
          <w:lang w:val="en-US" w:eastAsia="en-US" w:bidi="ar-SA"/>
        </w:rPr>
        <w:t>完全转化成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Al(OH)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ascii="UDGOJQ+å®ä½" w:hAnsi="UDGOJQ+å®ä½" w:cs="UDGOJQ+å®ä½"/>
          <w:color w:val="000000"/>
          <w:sz w:val="21"/>
          <w:szCs w:val="22"/>
          <w:lang w:val="en-US" w:eastAsia="en-US" w:bidi="ar-SA"/>
        </w:rPr>
        <w:t>，应选择的最好试剂是（</w:t>
      </w:r>
      <w:r>
        <w:rPr>
          <w:rFonts w:hAnsi="Calibri"/>
          <w:color w:val="000000"/>
          <w:spacing w:val="733"/>
          <w:sz w:val="21"/>
          <w:szCs w:val="22"/>
          <w:lang w:val="en-US" w:eastAsia="en-US" w:bidi="ar-SA"/>
        </w:rPr>
        <w:t xml:space="preserve"> </w:t>
      </w:r>
      <w:r>
        <w:rPr>
          <w:rFonts w:ascii="UDGOJQ+å®ä½" w:hAnsi="UDGOJQ+å®ä½" w:cs="UDGOJ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38" w:line="248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DGOJQ+å®ä½" w:hAnsi="UDGOJQ+å®ä½" w:cs="UDGOJ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154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DGOJQ+å®ä½" w:hAnsi="UDGOJQ+å®ä½" w:cs="UDGOJ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HCl</w:t>
      </w:r>
      <w:r>
        <w:rPr>
          <w:rFonts w:hAnsi="Calibri"/>
          <w:color w:val="000000"/>
          <w:spacing w:val="134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DGOJQ+å®ä½" w:hAnsi="UDGOJQ+å®ä½" w:cs="UDGOJ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1334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DGOJQ+å®ä½" w:hAnsi="UDGOJQ+å®ä½" w:cs="UDGOJ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NH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color w:val="000000"/>
          <w:spacing w:val="1"/>
          <w:sz w:val="21"/>
          <w:szCs w:val="22"/>
          <w:lang w:val="en-US" w:eastAsia="en-US" w:bidi="ar-SA"/>
        </w:rPr>
        <w:t>·H</w:t>
      </w:r>
      <w:r>
        <w:rPr>
          <w:rFonts w:hAnsi="Calibri"/>
          <w:color w:val="00000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O</w:t>
      </w:r>
    </w:p>
    <w:p>
      <w:pPr>
        <w:spacing w:before="190" w:line="29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DGOJQ+å®ä½" w:hAnsi="UDGOJQ+å®ä½" w:cs="UDGOJQ+å®ä½"/>
          <w:color w:val="FF0000"/>
          <w:spacing w:val="1"/>
          <w:sz w:val="21"/>
          <w:szCs w:val="22"/>
          <w:lang w:val="en-US" w:eastAsia="en-US" w:bidi="ar-SA"/>
        </w:rPr>
        <w:t>【难度】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</w:p>
    <w:p>
      <w:pPr>
        <w:spacing w:before="166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DGOJQ+å®ä½" w:hAnsi="UDGOJQ+å®ä½" w:cs="UDGOJQ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20.</w:t>
      </w:r>
      <w:r>
        <w:rPr>
          <w:rFonts w:ascii="UDGOJQ+å®ä½" w:hAnsi="UDGOJQ+å®ä½" w:cs="UDGOJQ+å®ä½"/>
          <w:color w:val="000000"/>
          <w:sz w:val="21"/>
          <w:szCs w:val="22"/>
          <w:lang w:val="en-US" w:eastAsia="en-US" w:bidi="ar-SA"/>
        </w:rPr>
        <w:t>（双选）下列各组物质的稀溶液相互反应，无论是前者滴入后者，还是后者滴入前者，反应现</w:t>
      </w:r>
    </w:p>
    <w:p>
      <w:pPr>
        <w:spacing w:before="164" w:line="221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UDGOJQ+å®ä½" w:hAnsi="UDGOJQ+å®ä½" w:cs="UDGOJQ+å®ä½"/>
          <w:color w:val="000000"/>
          <w:sz w:val="21"/>
          <w:szCs w:val="22"/>
          <w:lang w:val="en-US" w:eastAsia="en-US" w:bidi="ar-SA"/>
        </w:rPr>
        <w:t>象都相同的是（</w:t>
      </w:r>
      <w:r>
        <w:rPr>
          <w:rFonts w:hAnsi="Calibri"/>
          <w:color w:val="000000"/>
          <w:spacing w:val="571"/>
          <w:sz w:val="21"/>
          <w:szCs w:val="22"/>
          <w:lang w:val="en-US" w:eastAsia="en-US" w:bidi="ar-SA"/>
        </w:rPr>
        <w:t xml:space="preserve"> </w:t>
      </w:r>
      <w:r>
        <w:rPr>
          <w:rFonts w:ascii="UDGOJQ+å®ä½" w:hAnsi="UDGOJQ+å®ä½" w:cs="UDGOJQ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7" w:line="248" w:lineRule="exact"/>
        <w:ind w:left="42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UDGOJQ+å®ä½" w:hAnsi="UDGOJQ+å®ä½" w:cs="UDGOJ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NaHSO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DGOJQ+å®ä½" w:hAnsi="UDGOJQ+å®ä½" w:cs="UDGOJQ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Ba(OH)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UDGOJQ+å®ä½" w:hAnsi="UDGOJQ+å®ä½" w:cs="UDGOJ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AlCl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DGOJQ+å®ä½" w:hAnsi="UDGOJQ+å®ä½" w:cs="UDGOJQ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int="eastAsia"/>
          <w:color w:val="000000"/>
          <w:sz w:val="21"/>
          <w:szCs w:val="22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UDGOJQ+å®ä½" w:hAnsi="UDGOJQ+å®ä½" w:cs="UDGOJ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NaAlO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7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DGOJQ+å®ä½" w:hAnsi="UDGOJQ+å®ä½" w:cs="UDGOJQ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SO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4</w:t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  <w:t/>
      </w:r>
      <w:r>
        <w:rPr>
          <w:rFonts w:hint="eastAsia"/>
          <w:color w:val="000000"/>
          <w:sz w:val="21"/>
          <w:szCs w:val="22"/>
          <w:vertAlign w:val="subscript"/>
          <w:lang w:val="en-US" w:eastAsia="zh-CN" w:bidi="ar-SA"/>
        </w:rPr>
        <w:tab/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UDGOJQ+å®ä½" w:hAnsi="UDGOJQ+å®ä½" w:cs="UDGOJQ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Ba(HCO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3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hAnsi="Calibri"/>
          <w:color w:val="000000"/>
          <w:spacing w:val="-19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UDGOJQ+å®ä½" w:hAnsi="UDGOJQ+å®ä½" w:cs="UDGOJQ+å®ä½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Ba(OH)</w:t>
      </w:r>
      <w:r>
        <w:rPr>
          <w:rFonts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</w:p>
    <w:p>
      <w:pPr>
        <w:spacing w:before="167" w:line="244" w:lineRule="exact"/>
        <w:ind w:left="420"/>
        <w:rPr>
          <w:rFonts w:hint="eastAsia"/>
          <w:lang w:val="en-US" w:eastAsia="zh-CN"/>
        </w:rPr>
      </w:pPr>
      <w:r>
        <w:rPr>
          <w:rFonts w:ascii="UDGOJQ+å®ä½" w:hAnsi="UDGOJQ+å®ä½" w:cs="UDGOJQ+å®ä½"/>
          <w:color w:val="FF0000"/>
          <w:spacing w:val="1"/>
          <w:sz w:val="21"/>
          <w:szCs w:val="22"/>
          <w:lang w:val="en-US" w:eastAsia="en-US" w:bidi="ar-SA"/>
        </w:rPr>
        <w:t>【难度】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  <w:r>
        <w:rPr>
          <w:rFonts w:hAnsi="Calibri"/>
          <w:color w:val="FF0000"/>
          <w:spacing w:val="-19"/>
          <w:sz w:val="21"/>
          <w:szCs w:val="22"/>
          <w:lang w:val="en-US" w:eastAsia="en-US" w:bidi="ar-SA"/>
        </w:rPr>
        <w:t xml:space="preserve"> 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  <w:r>
        <w:rPr>
          <w:rFonts w:ascii="UDGOJQ+å®ä½" w:hAnsi="UDGOJQ+å®ä½" w:cs="UDGOJQ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AD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Unicode MS">
    <w:altName w:val="Arial"/>
    <w:panose1 w:val="00000000000000000000"/>
    <w:charset w:val="01"/>
    <w:family w:val="auto"/>
    <w:pitch w:val="default"/>
    <w:sig w:usb0="00000000" w:usb1="00000000" w:usb2="01010101" w:usb3="01010101" w:csb0="01010101" w:csb1="01010101"/>
  </w:font>
  <w:font w:name="FIVTKE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NDUIA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IDGPCI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DGHATD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TNEUOR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OKSQDQ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WOWQTT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FUDUT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TMMSU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CMQJC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GMBDWI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VLRKK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CGNFVC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FDME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GGTUWB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DARSVC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DJGRFU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KATFA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LBGCF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NMFLN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JEJPJ+ä»¿å®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ISWNFO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egoe UI Symbol">
    <w:panose1 w:val="020B0502040204020203"/>
    <w:charset w:val="01"/>
    <w:family w:val="auto"/>
    <w:pitch w:val="default"/>
    <w:sig w:usb0="800001E3" w:usb1="1200FFEF" w:usb2="00040000" w:usb3="04000000" w:csb0="00000001" w:csb1="40000000"/>
  </w:font>
  <w:font w:name="UDGOJQ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6CB4EE"/>
    <w:multiLevelType w:val="singleLevel"/>
    <w:tmpl w:val="FD6CB4EE"/>
    <w:lvl w:ilvl="0" w:tentative="0">
      <w:start w:val="12"/>
      <w:numFmt w:val="decimal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CD2577"/>
    <w:rsid w:val="0689319D"/>
    <w:rsid w:val="08A80FE4"/>
    <w:rsid w:val="09934FC3"/>
    <w:rsid w:val="0A540B6F"/>
    <w:rsid w:val="14744F67"/>
    <w:rsid w:val="17767986"/>
    <w:rsid w:val="17A77B5A"/>
    <w:rsid w:val="1A131EB0"/>
    <w:rsid w:val="1C765307"/>
    <w:rsid w:val="1E1B1472"/>
    <w:rsid w:val="1E7B1B50"/>
    <w:rsid w:val="1F2C6675"/>
    <w:rsid w:val="1F9B0364"/>
    <w:rsid w:val="20EC24F4"/>
    <w:rsid w:val="23C072CE"/>
    <w:rsid w:val="2778350A"/>
    <w:rsid w:val="29FF490B"/>
    <w:rsid w:val="2EC74A28"/>
    <w:rsid w:val="2FC7694F"/>
    <w:rsid w:val="327F64B4"/>
    <w:rsid w:val="358C0F46"/>
    <w:rsid w:val="36AA3F15"/>
    <w:rsid w:val="37152127"/>
    <w:rsid w:val="396468D5"/>
    <w:rsid w:val="3A8F1145"/>
    <w:rsid w:val="3DED0582"/>
    <w:rsid w:val="403D3BD8"/>
    <w:rsid w:val="40B37989"/>
    <w:rsid w:val="42775C28"/>
    <w:rsid w:val="44A61B1D"/>
    <w:rsid w:val="46003987"/>
    <w:rsid w:val="470D6593"/>
    <w:rsid w:val="4B0B3D25"/>
    <w:rsid w:val="4F2549AD"/>
    <w:rsid w:val="4F6B6E2B"/>
    <w:rsid w:val="530E63D9"/>
    <w:rsid w:val="54CA6589"/>
    <w:rsid w:val="5A601F1E"/>
    <w:rsid w:val="5B8B5824"/>
    <w:rsid w:val="5CBB0159"/>
    <w:rsid w:val="5D842D20"/>
    <w:rsid w:val="5EEE18E0"/>
    <w:rsid w:val="600C3092"/>
    <w:rsid w:val="603B5021"/>
    <w:rsid w:val="62E122F9"/>
    <w:rsid w:val="63582487"/>
    <w:rsid w:val="64162535"/>
    <w:rsid w:val="664A4668"/>
    <w:rsid w:val="678845B7"/>
    <w:rsid w:val="67E34EDB"/>
    <w:rsid w:val="6AB52260"/>
    <w:rsid w:val="6ABD4BF1"/>
    <w:rsid w:val="6BB223DD"/>
    <w:rsid w:val="6FA665BA"/>
    <w:rsid w:val="713D32F0"/>
    <w:rsid w:val="72CC0E41"/>
    <w:rsid w:val="76F5367E"/>
    <w:rsid w:val="78DD0E78"/>
    <w:rsid w:val="7B695E83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3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biaoti051"/>
    <w:qFormat/>
    <w:uiPriority w:val="0"/>
    <w:rPr>
      <w:b/>
      <w:bCs/>
      <w:color w:val="FF00FF"/>
    </w:rPr>
  </w:style>
  <w:style w:type="paragraph" w:customStyle="1" w:styleId="15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6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2021-09-18T07:43:28Z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