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金属铁铝的计算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金属铁铝的计算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508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（经典之题）wg 铁粉和铝粉的混合物，加足量盐酸后,再和过量的 NaOH 反应，然后过滤，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将沉淀完全收集后，放蒸发皿中加热，直至被加热的物质质量不再变化，取出蒸发皿中的物质称量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仍为 wg。求原混合物中铝粉的质量分数是 （ ）</w:t>
      </w: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A．30％ 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</w:rPr>
        <w:t xml:space="preserve">B．50％ 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</w:rPr>
        <w:t xml:space="preserve">C．70％ 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</w:rPr>
        <w:t>D．90％</w:t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8"/>
        <w:tblpPr w:leftFromText="180" w:rightFromText="180" w:vertAnchor="text" w:horzAnchor="page" w:tblpX="1489" w:tblpY="93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1．熟练掌握常见的金属计算的一些技巧；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2．学会关于氢氧化铝沉淀的计算；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3．能够熟练应用守恒法进行解题。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掌握常见的金属计算中的一些解题技巧</w:t>
            </w:r>
          </w:p>
        </w:tc>
      </w:tr>
    </w:tbl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before="465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一、可溶性铝盐与强碱溶液反应的有关计算</w:t>
      </w:r>
    </w:p>
    <w:p>
      <w:pPr>
        <w:spacing w:before="465" w:line="250" w:lineRule="exact"/>
        <w:rPr>
          <w:rFonts w:hint="default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05500" cy="54737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spacing w:before="578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578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二、离子守恒法在金属计算中的应用</w:t>
      </w:r>
    </w:p>
    <w:p>
      <w:pPr>
        <w:spacing w:before="578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pStyle w:val="5"/>
        <w:spacing w:line="360" w:lineRule="auto"/>
        <w:jc w:val="both"/>
      </w:pPr>
      <w:r>
        <w:drawing>
          <wp:inline distT="0" distB="0" distL="114300" distR="114300">
            <wp:extent cx="5918200" cy="473710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三、金属的其他计算技巧</w:t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835650" cy="2330450"/>
            <wp:effectExtent l="0" t="0" r="6350" b="635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r>
        <w:drawing>
          <wp:inline distT="0" distB="0" distL="114300" distR="114300">
            <wp:extent cx="5930900" cy="5226050"/>
            <wp:effectExtent l="0" t="0" r="0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64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FWBHD+æ¥·ä½" w:hAnsi="UFWBHD+æ¥·ä½" w:cs="UFWBHD+æ¥·ä½"/>
          <w:color w:val="000000"/>
          <w:sz w:val="21"/>
          <w:szCs w:val="22"/>
          <w:lang w:val="en-US" w:eastAsia="en-US" w:bidi="ar-SA"/>
        </w:rPr>
        <w:t>【方法提炼】</w:t>
      </w:r>
    </w:p>
    <w:p>
      <w:pPr>
        <w:spacing w:before="177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FWBHD+æ¥·ä½" w:hAnsi="UFWBHD+æ¥·ä½" w:cs="UFWBHD+æ¥·ä½"/>
          <w:color w:val="000000"/>
          <w:spacing w:val="1"/>
          <w:sz w:val="21"/>
          <w:szCs w:val="22"/>
          <w:lang w:val="en-US" w:eastAsia="en-US" w:bidi="ar-SA"/>
        </w:rPr>
        <w:t>牢牢掌握铝离子和强碱反应发生的方程式，在此基础进行沉淀的计算。出现沉淀的两种情况：</w:t>
      </w:r>
    </w:p>
    <w:p>
      <w:pPr>
        <w:spacing w:before="162" w:line="249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NAIEO+å®ä½" w:hAnsi="NNAIEO+å®ä½" w:cs="NNAIEO+å®ä½"/>
          <w:color w:val="000000"/>
          <w:spacing w:val="1"/>
          <w:sz w:val="21"/>
          <w:szCs w:val="22"/>
          <w:lang w:val="en-US" w:eastAsia="en-US" w:bidi="ar-SA"/>
        </w:rPr>
        <w:t>①</w:t>
      </w:r>
      <w:r>
        <w:rPr>
          <w:rFonts w:ascii="UFWBHD+æ¥·ä½" w:hAnsi="UFWBHD+æ¥·ä½" w:cs="UFWBHD+æ¥·ä½"/>
          <w:color w:val="000000"/>
          <w:sz w:val="21"/>
          <w:szCs w:val="22"/>
          <w:lang w:val="en-US" w:eastAsia="en-US" w:bidi="ar-SA"/>
        </w:rPr>
        <w:t>铝离子与少量的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OH</w:t>
      </w:r>
      <w:r>
        <w:rPr>
          <w:rFonts w:hAnsi="Calibri"/>
          <w:color w:val="000000"/>
          <w:spacing w:val="-1"/>
          <w:sz w:val="21"/>
          <w:szCs w:val="22"/>
          <w:vertAlign w:val="superscript"/>
          <w:lang w:val="en-US" w:eastAsia="en-US" w:bidi="ar-SA"/>
        </w:rPr>
        <w:t>-</w:t>
      </w:r>
      <w:r>
        <w:rPr>
          <w:rFonts w:ascii="UFWBHD+æ¥·ä½" w:hAnsi="UFWBHD+æ¥·ä½" w:cs="UFWBHD+æ¥·ä½"/>
          <w:color w:val="000000"/>
          <w:sz w:val="21"/>
          <w:szCs w:val="22"/>
          <w:lang w:val="en-US" w:eastAsia="en-US" w:bidi="ar-SA"/>
        </w:rPr>
        <w:t>结合产生沉淀；</w:t>
      </w:r>
      <w:r>
        <w:rPr>
          <w:rFonts w:ascii="NNAIEO+å®ä½" w:hAnsi="NNAIEO+å®ä½" w:cs="NNAIEO+å®ä½"/>
          <w:color w:val="000000"/>
          <w:spacing w:val="-1"/>
          <w:sz w:val="21"/>
          <w:szCs w:val="22"/>
          <w:lang w:val="en-US" w:eastAsia="en-US" w:bidi="ar-SA"/>
        </w:rPr>
        <w:t>②</w:t>
      </w:r>
      <w:r>
        <w:rPr>
          <w:rFonts w:ascii="UFWBHD+æ¥·ä½" w:hAnsi="UFWBHD+æ¥·ä½" w:cs="UFWBHD+æ¥·ä½"/>
          <w:color w:val="000000"/>
          <w:sz w:val="21"/>
          <w:szCs w:val="22"/>
          <w:lang w:val="en-US" w:eastAsia="en-US" w:bidi="ar-SA"/>
        </w:rPr>
        <w:t>产生的氢氧化铝被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OH</w:t>
      </w:r>
      <w:r>
        <w:rPr>
          <w:rFonts w:hAnsi="Calibri"/>
          <w:color w:val="000000"/>
          <w:spacing w:val="-1"/>
          <w:sz w:val="21"/>
          <w:szCs w:val="22"/>
          <w:vertAlign w:val="superscript"/>
          <w:lang w:val="en-US" w:eastAsia="en-US" w:bidi="ar-SA"/>
        </w:rPr>
        <w:t>-</w:t>
      </w:r>
      <w:r>
        <w:rPr>
          <w:rFonts w:ascii="UFWBHD+æ¥·ä½" w:hAnsi="UFWBHD+æ¥·ä½" w:cs="UFWBHD+æ¥·ä½"/>
          <w:color w:val="000000"/>
          <w:sz w:val="21"/>
          <w:szCs w:val="22"/>
          <w:lang w:val="en-US" w:eastAsia="en-US" w:bidi="ar-SA"/>
        </w:rPr>
        <w:t>溶解，剩余一部分沉淀。</w:t>
      </w:r>
    </w:p>
    <w:p/>
    <w:p>
      <w:pPr>
        <w:rPr>
          <w:rFonts w:hint="default"/>
        </w:rPr>
      </w:pPr>
      <w:r>
        <w:drawing>
          <wp:inline distT="0" distB="0" distL="114300" distR="114300">
            <wp:extent cx="6038850" cy="1562100"/>
            <wp:effectExtent l="0" t="0" r="635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37250" cy="8147050"/>
            <wp:effectExtent l="0" t="0" r="6350" b="635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1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49950" cy="7486650"/>
            <wp:effectExtent l="0" t="0" r="6350" b="635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17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360" w:lineRule="auto"/>
      </w:pPr>
      <w:r>
        <w:drawing>
          <wp:inline distT="0" distB="0" distL="114300" distR="114300">
            <wp:extent cx="6007100" cy="5537200"/>
            <wp:effectExtent l="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18200" cy="2120900"/>
            <wp:effectExtent l="0" t="0" r="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4550" cy="3041650"/>
            <wp:effectExtent l="0" t="0" r="6350" b="635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05500" cy="863600"/>
            <wp:effectExtent l="0" t="0" r="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4550" cy="4222750"/>
            <wp:effectExtent l="0" t="0" r="6350" b="635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92800" cy="3473450"/>
            <wp:effectExtent l="0" t="0" r="0" b="635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86450" cy="3035300"/>
            <wp:effectExtent l="0" t="0" r="6350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11850" cy="4178300"/>
            <wp:effectExtent l="0" t="0" r="6350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9950" cy="3835400"/>
            <wp:effectExtent l="0" t="0" r="635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EDESUF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RBGCEH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JMADWP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UFWBHD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NNAIEO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RMRVO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3D83529"/>
    <w:rsid w:val="05CD2577"/>
    <w:rsid w:val="0689319D"/>
    <w:rsid w:val="09934FC3"/>
    <w:rsid w:val="11CB6504"/>
    <w:rsid w:val="13EF68EF"/>
    <w:rsid w:val="144766F0"/>
    <w:rsid w:val="168E6356"/>
    <w:rsid w:val="1A596C4A"/>
    <w:rsid w:val="1C316907"/>
    <w:rsid w:val="1D9A308E"/>
    <w:rsid w:val="1E632775"/>
    <w:rsid w:val="1E7B1B50"/>
    <w:rsid w:val="1ED509F0"/>
    <w:rsid w:val="22071F85"/>
    <w:rsid w:val="22C559FB"/>
    <w:rsid w:val="23AD2BFF"/>
    <w:rsid w:val="23F93380"/>
    <w:rsid w:val="275253FE"/>
    <w:rsid w:val="2FA019E1"/>
    <w:rsid w:val="31DF3B98"/>
    <w:rsid w:val="339A4CBA"/>
    <w:rsid w:val="33C92F71"/>
    <w:rsid w:val="35106BFC"/>
    <w:rsid w:val="43AE629A"/>
    <w:rsid w:val="494D3446"/>
    <w:rsid w:val="49F13A12"/>
    <w:rsid w:val="4B0B3D25"/>
    <w:rsid w:val="4CBC234D"/>
    <w:rsid w:val="4CD37A58"/>
    <w:rsid w:val="4E3E5C48"/>
    <w:rsid w:val="4F25108A"/>
    <w:rsid w:val="4F362E2E"/>
    <w:rsid w:val="4F5F4872"/>
    <w:rsid w:val="4F9E5F47"/>
    <w:rsid w:val="5152111C"/>
    <w:rsid w:val="51C101F0"/>
    <w:rsid w:val="52DC7D9A"/>
    <w:rsid w:val="52EB7433"/>
    <w:rsid w:val="59FF233F"/>
    <w:rsid w:val="5D842D20"/>
    <w:rsid w:val="5F2A467C"/>
    <w:rsid w:val="5F640A35"/>
    <w:rsid w:val="61491F20"/>
    <w:rsid w:val="61913958"/>
    <w:rsid w:val="62A44B1D"/>
    <w:rsid w:val="63582487"/>
    <w:rsid w:val="64162535"/>
    <w:rsid w:val="64BD0654"/>
    <w:rsid w:val="65121FFE"/>
    <w:rsid w:val="664A4668"/>
    <w:rsid w:val="66F83CD0"/>
    <w:rsid w:val="67370A11"/>
    <w:rsid w:val="6AB52260"/>
    <w:rsid w:val="6B365D7E"/>
    <w:rsid w:val="6B474203"/>
    <w:rsid w:val="6C5854CE"/>
    <w:rsid w:val="6D033736"/>
    <w:rsid w:val="713D32F0"/>
    <w:rsid w:val="71EE4432"/>
    <w:rsid w:val="72A33220"/>
    <w:rsid w:val="72CC0E41"/>
    <w:rsid w:val="74E6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9">
    <w:name w:val="Table Grid"/>
    <w:basedOn w:val="8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1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2">
    <w:name w:val="biaoti051"/>
    <w:qFormat/>
    <w:uiPriority w:val="0"/>
    <w:rPr>
      <w:b/>
      <w:bCs/>
      <w:color w:val="FF00FF"/>
    </w:rPr>
  </w:style>
  <w:style w:type="paragraph" w:customStyle="1" w:styleId="13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2021-10-03T13:36:59Z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