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金属钠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金属钠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rPr>
          <w:rFonts w:hint="default" w:ascii="Times New Roman" w:hAnsi="Times New Roman" w:cs="Times New Roman" w:eastAsiaTheme="minorEastAsia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bidi="ar-SA"/>
        </w:rPr>
        <w:drawing>
          <wp:anchor distT="0" distB="0" distL="114300" distR="114300" simplePos="0" relativeHeight="252887040" behindDoc="0" locked="0" layoutInCell="1" allowOverlap="1">
            <wp:simplePos x="0" y="0"/>
            <wp:positionH relativeFrom="column">
              <wp:posOffset>4575175</wp:posOffset>
            </wp:positionH>
            <wp:positionV relativeFrom="paragraph">
              <wp:posOffset>565150</wp:posOffset>
            </wp:positionV>
            <wp:extent cx="1352550" cy="1162050"/>
            <wp:effectExtent l="0" t="0" r="6350" b="6350"/>
            <wp:wrapSquare wrapText="bothSides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Cs w:val="21"/>
        </w:rPr>
        <w:t>把MgCl</w:t>
      </w:r>
      <w:r>
        <w:rPr>
          <w:rFonts w:hint="default" w:ascii="Times New Roman" w:hAnsi="Times New Roman" w:cs="Times New Roman"/>
          <w:szCs w:val="21"/>
          <w:vertAlign w:val="subscript"/>
        </w:rPr>
        <w:t>2</w:t>
      </w:r>
      <w:r>
        <w:rPr>
          <w:rFonts w:hint="default" w:ascii="Times New Roman" w:hAnsi="Times New Roman" w:cs="Times New Roman"/>
          <w:szCs w:val="21"/>
        </w:rPr>
        <w:t>、AlCl</w:t>
      </w:r>
      <w:r>
        <w:rPr>
          <w:rFonts w:hint="default" w:ascii="Times New Roman" w:hAnsi="Times New Roman" w:cs="Times New Roman"/>
          <w:szCs w:val="21"/>
          <w:vertAlign w:val="subscript"/>
        </w:rPr>
        <w:t>3</w:t>
      </w:r>
      <w:r>
        <w:rPr>
          <w:rFonts w:hint="default" w:ascii="Times New Roman" w:hAnsi="Times New Roman" w:cs="Times New Roman"/>
          <w:szCs w:val="21"/>
        </w:rPr>
        <w:t>和NaOH三种固体组成的混合物溶于足量水后有1.16g白色沉淀，在所得的浊液中逐滴加入1mol/L的盐酸，加入盐酸的体积与生成沉淀的质量关系如右图所示。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试回答：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（1）A点的沉淀物的化学式为___________，B点的沉淀物的化学式为_____________。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（2）求原混合物中MgCl</w:t>
      </w:r>
      <w:r>
        <w:rPr>
          <w:rFonts w:hint="default" w:ascii="Times New Roman" w:hAnsi="Times New Roman" w:cs="Times New Roman"/>
          <w:szCs w:val="21"/>
          <w:vertAlign w:val="subscript"/>
        </w:rPr>
        <w:t>2</w:t>
      </w:r>
      <w:r>
        <w:rPr>
          <w:rFonts w:hint="default" w:ascii="Times New Roman" w:hAnsi="Times New Roman" w:cs="Times New Roman"/>
          <w:szCs w:val="21"/>
        </w:rPr>
        <w:t>、AlCl</w:t>
      </w:r>
      <w:r>
        <w:rPr>
          <w:rFonts w:hint="default" w:ascii="Times New Roman" w:hAnsi="Times New Roman" w:cs="Times New Roman"/>
          <w:szCs w:val="21"/>
          <w:vertAlign w:val="subscript"/>
        </w:rPr>
        <w:t>3</w:t>
      </w:r>
      <w:r>
        <w:rPr>
          <w:rFonts w:hint="default" w:ascii="Times New Roman" w:hAnsi="Times New Roman" w:cs="Times New Roman"/>
          <w:szCs w:val="21"/>
        </w:rPr>
        <w:t>和NaOH的质量各为多少克？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（3）求x点加入盐酸的体积为多少毫升？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tbl>
      <w:tblPr>
        <w:tblStyle w:val="8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1、熟练掌握金属钠的物理性质、化学性质。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2、掌握碱金属的递变规律，以及一些性质上的特例。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1、金属钠的化学性质。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2、碱金属的递变规律。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一、金属钠</w:t>
      </w:r>
    </w:p>
    <w:p>
      <w:pPr>
        <w:spacing w:before="32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．原子结构示意图</w:t>
      </w:r>
    </w:p>
    <w:p>
      <w:pPr>
        <w:spacing w:before="1334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4116864" behindDoc="1" locked="0" layoutInCell="1" allowOverlap="1">
            <wp:simplePos x="0" y="0"/>
            <wp:positionH relativeFrom="page">
              <wp:posOffset>3115945</wp:posOffset>
            </wp:positionH>
            <wp:positionV relativeFrom="page">
              <wp:posOffset>2431415</wp:posOffset>
            </wp:positionV>
            <wp:extent cx="1073785" cy="557530"/>
            <wp:effectExtent l="0" t="0" r="5715" b="1270"/>
            <wp:wrapNone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WOOBJS+å®ä½" w:hAnsi="WOOBJS+å®ä½" w:cs="WOOBJS+å®ä½"/>
          <w:color w:val="000000"/>
          <w:spacing w:val="12"/>
          <w:sz w:val="21"/>
          <w:szCs w:val="22"/>
          <w:lang w:val="en-US" w:eastAsia="en-US" w:bidi="ar-SA"/>
        </w:rPr>
        <w:t>钠的化学性质很活泼，所以它在自然界里不能以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4"/>
          <w:sz w:val="21"/>
          <w:szCs w:val="22"/>
          <w:lang w:val="en-US" w:eastAsia="en-US" w:bidi="ar-SA"/>
        </w:rPr>
        <w:t>态存在，只能以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态存在。</w:t>
      </w:r>
    </w:p>
    <w:p>
      <w:pPr>
        <w:spacing w:before="311" w:line="244" w:lineRule="exact"/>
        <w:ind w:left="420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．物理性质</w:t>
      </w:r>
    </w:p>
    <w:p>
      <w:pPr>
        <w:spacing w:before="176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6"/>
          <w:sz w:val="21"/>
          <w:szCs w:val="22"/>
          <w:lang w:val="en-US" w:eastAsia="en-US" w:bidi="ar-SA"/>
        </w:rPr>
        <w:t>钠单质很软，可以用小刀切割。切开外皮后，可以看到钠具有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色的金属光泽，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很快就会被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失去光泽。钠是热和电的良</w:t>
      </w:r>
      <w:r>
        <w:rPr>
          <w:rFonts w:ascii="WOOBJS+å®ä½" w:hAnsi="WOOBJS+å®ä½" w:cs="WOOBJS+å®ä½"/>
          <w:color w:val="000000"/>
          <w:spacing w:val="12"/>
          <w:sz w:val="21"/>
          <w:szCs w:val="22"/>
          <w:lang w:val="en-US" w:eastAsia="en-US" w:bidi="ar-SA"/>
        </w:rPr>
        <w:t>导体，钾钠合金（液态）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是原子堆导热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剂。钠比水的密度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，比煤油密度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17"/>
          <w:sz w:val="21"/>
          <w:szCs w:val="22"/>
          <w:lang w:val="en-US" w:eastAsia="en-US" w:bidi="ar-SA"/>
        </w:rPr>
        <w:t>，钠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的熔点是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97.81</w:t>
      </w:r>
      <w:r>
        <w:rPr>
          <w:rFonts w:ascii="WOOBJS+å®ä½" w:hAnsi="WOOBJS+å®ä½" w:cs="WOOBJS+å®ä½"/>
          <w:color w:val="000000"/>
          <w:spacing w:val="8"/>
          <w:sz w:val="21"/>
          <w:szCs w:val="22"/>
          <w:lang w:val="en-US" w:eastAsia="en-US" w:bidi="ar-SA"/>
        </w:rPr>
        <w:t>℃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，沸点是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882.9</w:t>
      </w:r>
      <w:r>
        <w:rPr>
          <w:rFonts w:ascii="WOOBJS+å®ä½" w:hAnsi="WOOBJS+å®ä½" w:cs="WOOBJS+å®ä½"/>
          <w:color w:val="000000"/>
          <w:spacing w:val="8"/>
          <w:sz w:val="21"/>
          <w:szCs w:val="22"/>
          <w:lang w:val="en-US" w:eastAsia="en-US" w:bidi="ar-SA"/>
        </w:rPr>
        <w:t>℃。</w:t>
      </w:r>
    </w:p>
    <w:p>
      <w:pPr>
        <w:spacing w:before="294" w:line="244" w:lineRule="exact"/>
        <w:ind w:left="420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29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．化学性质</w:t>
      </w:r>
    </w:p>
    <w:p>
      <w:pPr>
        <w:spacing w:before="17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钠原子的最外层只有</w:t>
      </w:r>
      <w:r>
        <w:rPr>
          <w:rFonts w:hAnsi="Calibri"/>
          <w:color w:val="00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61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个电子，很容易失去。因此，钠的化学性质非常活泼，在与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其他物质发生氧化还原反应时，作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剂，都是由</w:t>
      </w:r>
      <w:r>
        <w:rPr>
          <w:rFonts w:hAnsi="Calibri"/>
          <w:color w:val="000000"/>
          <w:spacing w:val="3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</w:t>
      </w:r>
      <w:r>
        <w:rPr>
          <w:rFonts w:hAnsi="Calibri"/>
          <w:color w:val="000000"/>
          <w:spacing w:val="42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价升为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价。金属性强。其离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子氧化性弱。</w:t>
      </w:r>
    </w:p>
    <w:p>
      <w:pPr>
        <w:spacing w:before="17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）钠与氧气反应</w:t>
      </w:r>
    </w:p>
    <w:p>
      <w:pPr>
        <w:spacing w:before="142" w:line="26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常温下，表面逐渐变暗，失去金属光泽，生成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色固体</w:t>
      </w:r>
    </w:p>
    <w:p>
      <w:pPr>
        <w:spacing w:before="133" w:line="268" w:lineRule="exact"/>
        <w:ind w:left="1361"/>
        <w:rPr>
          <w:rFonts w:ascii="Calibri"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方程式：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33" w:line="26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加热或点燃下，剧烈燃烧，产生黄色火焰，生成</w:t>
      </w:r>
      <w:r>
        <w:rPr>
          <w:rFonts w:ascii="Calibri"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色固体</w:t>
      </w:r>
    </w:p>
    <w:p>
      <w:pPr>
        <w:spacing w:before="14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方程式：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</w:t>
      </w:r>
    </w:p>
    <w:p>
      <w:pPr>
        <w:spacing w:before="138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WOOBJS+å®ä½" w:hAnsi="WOOBJS+å®ä½" w:cs="WOOBJS+å®ä½"/>
          <w:color w:val="000000"/>
          <w:spacing w:val="15"/>
          <w:sz w:val="21"/>
          <w:szCs w:val="22"/>
          <w:lang w:val="en-US" w:eastAsia="en-US" w:bidi="ar-SA"/>
        </w:rPr>
        <w:t>）钠能跟卤素、硫、磷、氢等非金属直接发生反应，生成相应的化合物（以下反应常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温下均反应），如</w:t>
      </w:r>
    </w:p>
    <w:p>
      <w:pPr>
        <w:spacing w:before="187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2Na+Cl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4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（放出大量热，生成大量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烟）</w:t>
      </w:r>
    </w:p>
    <w:p>
      <w:pPr>
        <w:spacing w:before="130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</w:t>
      </w: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000000"/>
          <w:spacing w:val="16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pacing w:val="1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  <w:r>
        <w:rPr>
          <w:rFonts w:hAnsi="Calibri"/>
          <w:color w:val="000000"/>
          <w:spacing w:val="6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2Na+Br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color w:val="000000"/>
          <w:spacing w:val="9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</w:t>
      </w: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WOOBJS+å®ä½" w:hAnsi="WOOBJS+å®ä½" w:cs="WOOBJS+å®ä½"/>
          <w:color w:val="000000"/>
          <w:sz w:val="21"/>
          <w:szCs w:val="22"/>
          <w:lang w:val="en-US" w:eastAsia="en-US" w:bidi="ar-SA"/>
        </w:rPr>
        <w:t>）钠与水反应</w:t>
      </w:r>
    </w:p>
    <w:p>
      <w:pPr>
        <w:spacing w:before="18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观察到的现象及由现象得出的结论有：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WOOBJS+å®ä½" w:hAnsi="WOOBJS+å®ä½" w:cs="WOOBJS+å®ä½"/>
          <w:color w:val="000000"/>
          <w:spacing w:val="16"/>
          <w:sz w:val="21"/>
          <w:szCs w:val="22"/>
          <w:lang w:val="en-US" w:eastAsia="en-US" w:bidi="ar-SA"/>
        </w:rPr>
        <w:t>①钠浮在水面上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②钠熔成一个闪亮的小球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③钠在水面上四处游动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④发出嘶嘶的响声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73" w:line="244" w:lineRule="exact"/>
        <w:ind w:left="42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⑤事先滴有酚酞试液的水变红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5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反应方程式：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_________________________________________</w:t>
      </w:r>
    </w:p>
    <w:p>
      <w:pPr>
        <w:spacing w:before="157" w:line="244" w:lineRule="exact"/>
        <w:ind w:left="264"/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spacing w:before="157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）钠与酸溶液反应</w:t>
      </w:r>
    </w:p>
    <w:p>
      <w:pPr>
        <w:spacing w:before="164" w:line="221" w:lineRule="exact"/>
        <w:ind w:left="71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1"/>
          <w:sz w:val="21"/>
          <w:szCs w:val="22"/>
          <w:lang w:val="en-US" w:eastAsia="en-US" w:bidi="ar-SA"/>
        </w:rPr>
        <w:t>钠与酸溶液的反应涉及到钠的量，如果钠少量，只能与酸反应，如钠与盐酸的反应，</w:t>
      </w:r>
    </w:p>
    <w:p>
      <w:pPr>
        <w:spacing w:before="170" w:line="244" w:lineRule="exact"/>
        <w:ind w:left="2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如果钠过量，则优先与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反应，然后再与酸溶液中的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QKSVHN+å®ä½" w:hAnsi="QKSVHN+å®ä½" w:cs="QKSVHN+å®ä½"/>
          <w:color w:val="000000"/>
          <w:spacing w:val="16"/>
          <w:sz w:val="21"/>
          <w:szCs w:val="22"/>
          <w:lang w:val="en-US" w:eastAsia="en-US" w:bidi="ar-SA"/>
        </w:rPr>
        <w:t>反应</w:t>
      </w:r>
    </w:p>
    <w:p>
      <w:pPr>
        <w:spacing w:before="138" w:line="244" w:lineRule="exact"/>
        <w:ind w:left="264"/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8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）钠与盐反应</w:t>
      </w:r>
    </w:p>
    <w:p>
      <w:pPr>
        <w:spacing w:before="183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①与盐溶液反应</w:t>
      </w:r>
    </w:p>
    <w:p>
      <w:pPr>
        <w:spacing w:before="177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钠与硫酸铜溶液：</w:t>
      </w:r>
    </w:p>
    <w:p>
      <w:pPr>
        <w:spacing w:before="182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4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钠与氯化铵溶液：</w:t>
      </w:r>
    </w:p>
    <w:p>
      <w:pPr>
        <w:spacing w:before="180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</w:t>
      </w:r>
    </w:p>
    <w:p>
      <w:pPr>
        <w:spacing w:before="154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钠与氯化铁溶液：</w:t>
      </w:r>
    </w:p>
    <w:p>
      <w:pPr>
        <w:spacing w:before="182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_____________________________________________________________</w:t>
      </w:r>
    </w:p>
    <w:p>
      <w:pPr>
        <w:spacing w:before="141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②与熔融盐反应钠与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TiCl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60" w:line="221" w:lineRule="exact"/>
        <w:ind w:left="684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0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【注意】①钠投入盐溶液中先与水反应生成碱，再考虑碱与盐的反应。</w:t>
      </w:r>
    </w:p>
    <w:p>
      <w:pPr>
        <w:spacing w:before="173" w:line="244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②钠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从盐溶液中置换出金属（填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能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或</w:t>
      </w:r>
      <w:r>
        <w:rPr>
          <w:color w:val="000000"/>
          <w:spacing w:val="-2"/>
          <w:sz w:val="21"/>
          <w:szCs w:val="22"/>
          <w:lang w:val="en-US" w:eastAsia="en-US" w:bidi="ar-SA"/>
        </w:rPr>
        <w:t>“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不能</w:t>
      </w:r>
      <w:r>
        <w:rPr>
          <w:color w:val="000000"/>
          <w:spacing w:val="-2"/>
          <w:sz w:val="21"/>
          <w:szCs w:val="22"/>
          <w:lang w:val="en-US" w:eastAsia="en-US" w:bidi="ar-SA"/>
        </w:rPr>
        <w:t>”</w:t>
      </w:r>
      <w:r>
        <w:rPr>
          <w:rFonts w:ascii="QKSVHN+å®ä½" w:hAnsi="QKSVHN+å®ä½" w:cs="QKSVHN+å®ä½"/>
          <w:color w:val="000000"/>
          <w:spacing w:val="-1"/>
          <w:sz w:val="21"/>
          <w:szCs w:val="22"/>
          <w:lang w:val="en-US" w:eastAsia="en-US" w:bidi="ar-SA"/>
        </w:rPr>
        <w:t>），但钠可以从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盐</w:t>
      </w:r>
    </w:p>
    <w:p>
      <w:pPr>
        <w:spacing w:before="162" w:line="221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中置换出较不活泼的金属。</w:t>
      </w:r>
    </w:p>
    <w:p>
      <w:pPr>
        <w:spacing w:before="310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0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．金属钠的制备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电解熔融的氯化钠：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</w:t>
      </w:r>
    </w:p>
    <w:p>
      <w:pPr>
        <w:spacing w:before="311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11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．金属钠的取用</w:t>
      </w:r>
    </w:p>
    <w:p>
      <w:pPr>
        <w:spacing w:before="164" w:line="221" w:lineRule="exact"/>
        <w:ind w:left="82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-9"/>
          <w:sz w:val="21"/>
          <w:szCs w:val="22"/>
          <w:lang w:val="en-US" w:eastAsia="en-US" w:bidi="ar-SA"/>
        </w:rPr>
        <w:t>取（镊子）、吸（滤纸）、放（玻璃片）、切、返（剩余钠返回原试剂瓶）</w:t>
      </w:r>
    </w:p>
    <w:p>
      <w:pPr>
        <w:spacing w:before="329" w:line="244" w:lineRule="exact"/>
        <w:ind w:left="264"/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29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．金属钠的用途</w:t>
      </w:r>
    </w:p>
    <w:p>
      <w:pPr>
        <w:spacing w:before="174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①工业上用钠作强还原剂，用于冶炼金属，如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Ti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color w:val="000000"/>
          <w:spacing w:val="1"/>
          <w:sz w:val="21"/>
          <w:szCs w:val="22"/>
          <w:lang w:val="en-US" w:eastAsia="en-US" w:bidi="ar-SA"/>
        </w:rPr>
        <w:t>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合金（液态）用作原子（或快中子）反应堆的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8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③在电光源上，用钠制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61" w:line="221" w:lineRule="exact"/>
        <w:ind w:left="684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  <w:r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  <w:t>④制过氧化钠。</w:t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二、碱金属</w:t>
      </w:r>
    </w:p>
    <w:p>
      <w:pPr>
        <w:spacing w:before="292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1459"/>
        <w:gridCol w:w="1459"/>
        <w:gridCol w:w="1460"/>
        <w:gridCol w:w="1460"/>
        <w:gridCol w:w="1460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8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/>
              </w:rPr>
              <w:t>名称和符号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锂（</w:t>
            </w:r>
            <w:r>
              <w:rPr>
                <w:rFonts w:hAnsi="Calibri"/>
                <w:color w:val="000000"/>
                <w:spacing w:val="-2"/>
                <w:sz w:val="21"/>
                <w:szCs w:val="22"/>
                <w:lang w:val="en-US" w:eastAsia="en-US" w:bidi="ar-SA"/>
              </w:rPr>
              <w:t>Li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钠（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钾（</w:t>
            </w:r>
            <w:r>
              <w:rPr>
                <w:rFonts w:hAnsi="Calibri"/>
                <w:color w:val="000000"/>
                <w:spacing w:val="-3"/>
                <w:sz w:val="21"/>
                <w:szCs w:val="22"/>
                <w:lang w:val="en-US" w:eastAsia="en-US" w:bidi="ar-SA"/>
              </w:rPr>
              <w:t>K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铷（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Rb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铯（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Cs</w:t>
            </w:r>
            <w:r>
              <w:rPr>
                <w:rFonts w:ascii="PPAKJU+å®ä½" w:hAnsi="PPAKJU+å®ä½" w:cs="PPAKJU+å®ä½"/>
                <w:color w:val="000000"/>
                <w:sz w:val="21"/>
                <w:szCs w:val="22"/>
                <w:lang w:val="en-US" w:eastAsia="en-US" w:bidi="ar-S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结构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原子序数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原子结构简图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主要化合价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相同点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不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同点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物理性质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颜色和状态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密度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ascii="PPAKJU+å®ä½" w:hAnsi="PPAKJU+å®ä½" w:cs="PPAKJU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熔沸点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restart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化学性质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氧气反应</w:t>
            </w: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60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2920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卤素反应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硫反应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与水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与酸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vMerge w:val="continue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  <w:tc>
          <w:tcPr>
            <w:tcW w:w="1459" w:type="dxa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跟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盐溶液</w:t>
            </w: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  <w:t>反应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line="272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8" w:type="dxa"/>
            <w:gridSpan w:val="2"/>
            <w:vAlign w:val="center"/>
          </w:tcPr>
          <w:p>
            <w:pPr>
              <w:spacing w:before="292" w:line="250" w:lineRule="exact"/>
              <w:jc w:val="center"/>
              <w:rPr>
                <w:rFonts w:hint="eastAsia" w:ascii="UMGAQE+é»ä½" w:hAnsi="UMGAQE+é»ä½" w:eastAsia="宋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zh-CN" w:bidi="ar-SA"/>
              </w:rPr>
              <w:t>制法</w:t>
            </w:r>
          </w:p>
        </w:tc>
        <w:tc>
          <w:tcPr>
            <w:tcW w:w="7299" w:type="dxa"/>
            <w:gridSpan w:val="5"/>
            <w:vAlign w:val="center"/>
          </w:tcPr>
          <w:p>
            <w:pPr>
              <w:spacing w:before="292" w:line="250" w:lineRule="exact"/>
              <w:jc w:val="center"/>
              <w:rPr>
                <w:rFonts w:ascii="UMGAQE+é»ä½" w:hAnsi="UMGAQE+é»ä½" w:cs="UMGAQE+é»ä½"/>
                <w:color w:val="000000"/>
                <w:spacing w:val="1"/>
                <w:szCs w:val="22"/>
                <w:vertAlign w:val="baseline"/>
                <w:lang w:val="en-US" w:eastAsia="en-US" w:bidi="ar-SA"/>
              </w:rPr>
            </w:pPr>
          </w:p>
        </w:tc>
      </w:tr>
    </w:tbl>
    <w:p>
      <w:pPr>
        <w:spacing w:before="148" w:line="250" w:lineRule="exact"/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</w:pPr>
    </w:p>
    <w:p>
      <w:pPr>
        <w:spacing w:before="148" w:line="250" w:lineRule="exact"/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</w:pPr>
    </w:p>
    <w:p>
      <w:pPr>
        <w:spacing w:before="148" w:line="250" w:lineRule="exact"/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</w:pPr>
    </w:p>
    <w:p>
      <w:pPr>
        <w:spacing w:before="148" w:line="250" w:lineRule="exact"/>
        <w:rPr>
          <w:rFonts w:hint="eastAsia" w:ascii="黑体" w:hAnsi="黑体" w:eastAsia="黑体" w:cs="黑体"/>
          <w:color w:val="000000"/>
          <w:spacing w:val="1"/>
          <w:sz w:val="24"/>
          <w:szCs w:val="28"/>
          <w:lang w:val="en-US" w:eastAsia="en-US" w:bidi="ar-SA"/>
        </w:rPr>
      </w:pPr>
    </w:p>
    <w:p>
      <w:pPr>
        <w:spacing w:before="148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4"/>
          <w:szCs w:val="28"/>
          <w:lang w:val="en-US" w:eastAsia="en-US" w:bidi="ar-SA"/>
        </w:rPr>
        <w:t>总结</w:t>
      </w:r>
      <w:r>
        <w:rPr>
          <w:rFonts w:ascii="MWNKCA+å®ä½" w:hAnsi="MWNKCA+å®ä½" w:cs="MWNKCA+å®ä½"/>
          <w:color w:val="000000"/>
          <w:spacing w:val="1"/>
          <w:szCs w:val="22"/>
          <w:lang w:val="en-US" w:eastAsia="en-US" w:bidi="ar-SA"/>
        </w:rPr>
        <w:t>：</w:t>
      </w:r>
    </w:p>
    <w:p>
      <w:pPr>
        <w:spacing w:before="176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．对于碱金属元素，随着核电荷数的逐渐增大，电子层数依次增多，原子半径依次增大，失电</w:t>
      </w:r>
    </w:p>
    <w:p>
      <w:pPr>
        <w:spacing w:before="1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子能力依次增强，活泼程度增强。</w:t>
      </w: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．对于碱金属单质，随着核电荷数的逐渐增大，还原性依次增强，密度趋向增大，熔沸点依次</w:t>
      </w:r>
    </w:p>
    <w:p>
      <w:pPr>
        <w:spacing w:before="16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5"/>
          <w:sz w:val="21"/>
          <w:szCs w:val="22"/>
          <w:lang w:val="en-US" w:eastAsia="en-US" w:bidi="ar-SA"/>
        </w:rPr>
        <w:t>降低（原因，可与卤素对比），硬度趋向减小</w:t>
      </w:r>
    </w:p>
    <w:p>
      <w:pPr>
        <w:spacing w:before="173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．对于碱金属化合物，随着核电荷数的逐渐增大，氢氧化物都是强碱，且碱性逐渐增强。</w:t>
      </w:r>
    </w:p>
    <w:p>
      <w:pPr>
        <w:spacing w:before="157" w:line="244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．碱金属的性质规律与特例：</w:t>
      </w:r>
    </w:p>
    <w:p>
      <w:pPr>
        <w:spacing w:before="161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①通常合金多呈固态，而钠钾合金却是液态。</w:t>
      </w:r>
    </w:p>
    <w:p>
      <w:pPr>
        <w:spacing w:before="18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②碱金属单质在空气或氧气中燃烧时，生成过氧化物甚至比过氧化物更复杂的氧化物，而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只生成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③碱金属单质密度一般随核电荷数增大而递增，但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的密度比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小。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④碱金属单质一般跟水剧烈反应，但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跟水反应缓慢（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8"/>
          <w:sz w:val="21"/>
          <w:szCs w:val="22"/>
          <w:lang w:val="en-US" w:eastAsia="en-US" w:bidi="ar-SA"/>
        </w:rPr>
        <w:t>溶解度小）。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⑤碱金属单质因其活动性强，多保存在煤油中，而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却因密度比煤油更小，只能保存在液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体石蜡中。</w:t>
      </w:r>
    </w:p>
    <w:p>
      <w:pPr>
        <w:spacing w:before="169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⑥碱金属的盐一般都易溶于水，但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Li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却微溶。</w:t>
      </w:r>
    </w:p>
    <w:p>
      <w:pPr>
        <w:spacing w:before="150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⑦一般说，酸式盐较正盐溶解度大，但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却比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Na2CO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溶解度小。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⑧试剂瓶中的药品取出后，一般不能放回原瓶，但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IA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1"/>
          <w:sz w:val="21"/>
          <w:szCs w:val="22"/>
          <w:lang w:val="en-US" w:eastAsia="en-US" w:bidi="ar-SA"/>
        </w:rPr>
        <w:t>金属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等除外。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-2"/>
          <w:sz w:val="21"/>
          <w:szCs w:val="22"/>
          <w:lang w:val="en-US" w:eastAsia="en-US" w:bidi="ar-SA"/>
        </w:rPr>
        <w:t>⑨一般活泼金属能从盐中置换出不活泼金属，但对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IA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非常活泼的金属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ascii="MWNKCA+å®ä½" w:hAnsi="MWNKCA+å®ä½" w:cs="MWNKCA+å®ä½"/>
          <w:color w:val="000000"/>
          <w:spacing w:val="-52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K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pacing w:val="-9"/>
          <w:sz w:val="21"/>
          <w:szCs w:val="22"/>
          <w:lang w:val="en-US" w:eastAsia="en-US" w:bidi="ar-SA"/>
        </w:rPr>
        <w:t>等除外。如：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2Na+CuSO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+2H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color w:val="000000"/>
          <w:spacing w:val="1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Cu(OH)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↓+H</w:t>
      </w:r>
      <w:r>
        <w:rPr>
          <w:rFonts w:hAnsi="Calibri"/>
          <w:color w:val="000000"/>
          <w:spacing w:val="2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↑+Na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WNKCA+å®ä½" w:hAnsi="MWNKCA+å®ä½" w:cs="MWNKCA+å®ä½"/>
          <w:color w:val="000000"/>
          <w:spacing w:val="1"/>
          <w:sz w:val="21"/>
          <w:szCs w:val="22"/>
          <w:lang w:val="en-US" w:eastAsia="en-US" w:bidi="ar-SA"/>
        </w:rPr>
        <w:t>⑩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>Fr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MWNKCA+å®ä½" w:hAnsi="MWNKCA+å®ä½" w:cs="MWNKCA+å®ä½"/>
          <w:color w:val="000000"/>
          <w:sz w:val="21"/>
          <w:szCs w:val="22"/>
          <w:lang w:val="en-US" w:eastAsia="en-US" w:bidi="ar-SA"/>
        </w:rPr>
        <w:t>是放射性元素，所以在自然界中不存在。</w:t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r>
        <w:drawing>
          <wp:inline distT="0" distB="0" distL="114300" distR="114300">
            <wp:extent cx="5930900" cy="332105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873750" cy="3594100"/>
            <wp:effectExtent l="0" t="0" r="635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956300" cy="43434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880100" cy="1581150"/>
            <wp:effectExtent l="0" t="0" r="0" b="635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</w:pPr>
    </w:p>
    <w:p>
      <w:pPr>
        <w:pStyle w:val="5"/>
        <w:spacing w:line="360" w:lineRule="auto"/>
      </w:pPr>
      <w:r>
        <w:drawing>
          <wp:inline distT="0" distB="0" distL="114300" distR="114300">
            <wp:extent cx="5962650" cy="6400800"/>
            <wp:effectExtent l="0" t="0" r="635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892800" cy="5156200"/>
            <wp:effectExtent l="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13450" cy="1466850"/>
            <wp:effectExtent l="0" t="0" r="6350" b="635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892800" cy="4546600"/>
            <wp:effectExtent l="0" t="0" r="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994400" cy="1822450"/>
            <wp:effectExtent l="0" t="0" r="0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48350" cy="552450"/>
            <wp:effectExtent l="0" t="0" r="635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0900" cy="1174750"/>
            <wp:effectExtent l="0" t="0" r="0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4700" cy="2774950"/>
            <wp:effectExtent l="0" t="0" r="0" b="635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6450" cy="1530350"/>
            <wp:effectExtent l="0" t="0" r="6350" b="635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4550" cy="3016250"/>
            <wp:effectExtent l="0" t="0" r="6350" b="635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62650" cy="1206500"/>
            <wp:effectExtent l="0" t="0" r="635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3028950"/>
            <wp:effectExtent l="0" t="0" r="6350" b="635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5911850" cy="3994150"/>
            <wp:effectExtent l="0" t="0" r="6350" b="635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UFWBHD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NNAIE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OOBJ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MGAQE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PAKJ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WNKC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TNRJW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GGIOP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5CD2577"/>
    <w:rsid w:val="068401FD"/>
    <w:rsid w:val="0689319D"/>
    <w:rsid w:val="08B2723C"/>
    <w:rsid w:val="09934FC3"/>
    <w:rsid w:val="11CB6504"/>
    <w:rsid w:val="13EF68EF"/>
    <w:rsid w:val="144766F0"/>
    <w:rsid w:val="168E6356"/>
    <w:rsid w:val="1A596C4A"/>
    <w:rsid w:val="1C316907"/>
    <w:rsid w:val="1D9A308E"/>
    <w:rsid w:val="1E632775"/>
    <w:rsid w:val="1E7B1B50"/>
    <w:rsid w:val="1ED509F0"/>
    <w:rsid w:val="22071F85"/>
    <w:rsid w:val="22C559FB"/>
    <w:rsid w:val="23AD2BFF"/>
    <w:rsid w:val="23F93380"/>
    <w:rsid w:val="275253FE"/>
    <w:rsid w:val="2D0514F9"/>
    <w:rsid w:val="2D5635C7"/>
    <w:rsid w:val="2FA019E1"/>
    <w:rsid w:val="31DF3B98"/>
    <w:rsid w:val="339A4CBA"/>
    <w:rsid w:val="33C92F71"/>
    <w:rsid w:val="35106BFC"/>
    <w:rsid w:val="43AE629A"/>
    <w:rsid w:val="46CC5ACE"/>
    <w:rsid w:val="494D3446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D842D20"/>
    <w:rsid w:val="5F2A467C"/>
    <w:rsid w:val="5F640A35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AB52260"/>
    <w:rsid w:val="6B365D7E"/>
    <w:rsid w:val="6B474203"/>
    <w:rsid w:val="6C5854CE"/>
    <w:rsid w:val="6D033736"/>
    <w:rsid w:val="713D32F0"/>
    <w:rsid w:val="71EE4432"/>
    <w:rsid w:val="72A33220"/>
    <w:rsid w:val="72CC0E41"/>
    <w:rsid w:val="74E6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2021-10-04T14:08:05Z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