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numPr>
          <w:ilvl w:val="0"/>
          <w:numId w:val="0"/>
        </w:numPr>
        <w:rPr>
          <w:rFonts w:hint="eastAsia" w:ascii="宋体" w:hAnsi="宋体" w:eastAsia="宋体" w:cs="宋体"/>
        </w:rPr>
      </w:pPr>
      <w:r>
        <w:rPr>
          <w:rFonts w:hint="eastAsia" w:ascii="宋体" w:hAnsi="宋体" w:eastAsia="宋体" w:cs="宋体"/>
          <w:lang w:val="en-US" w:eastAsia="zh-CN"/>
        </w:rPr>
        <w:t>1.元素周期表结构和特殊位置元素；</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2.核外电子排布规律和元素性质周期性递变规律；</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3.微粒半径比较；</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4.元素周期表相关的元素推断题。</w:t>
      </w:r>
    </w:p>
    <w:p>
      <w:pPr>
        <w:rPr>
          <w:rFonts w:hint="eastAsia" w:ascii="宋体" w:hAnsi="宋体" w:eastAsia="宋体" w:cs="宋体"/>
          <w:lang w:eastAsia="zh-CN"/>
        </w:rPr>
      </w:pP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作业反馈、</w:t>
      </w:r>
      <w:r>
        <w:rPr>
          <w:rFonts w:hint="eastAsia" w:ascii="宋体" w:hAnsi="宋体" w:eastAsia="宋体" w:cs="宋体"/>
        </w:rPr>
        <w:t>课堂表现</w:t>
      </w:r>
      <w:r>
        <w:rPr>
          <w:rFonts w:hint="eastAsia" w:ascii="宋体" w:hAnsi="宋体" w:eastAsia="宋体" w:cs="宋体"/>
          <w:lang w:val="en-US" w:eastAsia="zh-CN"/>
        </w:rPr>
        <w:t>与</w:t>
      </w:r>
      <w:r>
        <w:rPr>
          <w:rFonts w:hint="eastAsia" w:ascii="宋体" w:hAnsi="宋体" w:eastAsia="宋体" w:cs="宋体"/>
        </w:rPr>
        <w:t>复习建议】</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金属钠部分作业未完成，元素周期表部分，从课堂练习完成情况看，核外电子排布规律和元素性质周期性递变规律以及微粒半径比较的问题的处理方法掌握的比较熟练，元素推断题有些地方还需要提醒后才能想到对应考察的规律，建议课后以元素推断题为重点结合例题和作业进行复习。</w:t>
      </w:r>
      <w:bookmarkStart w:id="0" w:name="_GoBack"/>
      <w:bookmarkEnd w:id="0"/>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【作业】</w:t>
      </w:r>
    </w:p>
    <w:p>
      <w:pPr>
        <w:numPr>
          <w:ilvl w:val="0"/>
          <w:numId w:val="0"/>
        </w:numPr>
        <w:rPr>
          <w:rFonts w:hint="eastAsia" w:ascii="宋体" w:hAnsi="宋体" w:eastAsia="宋体" w:cs="宋体"/>
        </w:rPr>
      </w:pPr>
      <w:r>
        <w:rPr>
          <w:rFonts w:hint="eastAsia" w:ascii="宋体" w:hAnsi="宋体" w:eastAsia="宋体" w:cs="宋体"/>
        </w:rPr>
        <w:t>本次作业</w:t>
      </w:r>
      <w:r>
        <w:rPr>
          <w:rFonts w:hint="eastAsia" w:ascii="宋体" w:hAnsi="宋体" w:eastAsia="宋体" w:cs="宋体"/>
          <w:lang w:eastAsia="zh-CN"/>
        </w:rPr>
        <w:t>：</w:t>
      </w:r>
      <w:r>
        <w:rPr>
          <w:rFonts w:hint="eastAsia" w:ascii="宋体" w:hAnsi="宋体" w:eastAsia="宋体" w:cs="宋体"/>
          <w:lang w:val="en-US" w:eastAsia="zh-CN"/>
        </w:rPr>
        <w:t>讲义瓜熟蒂落部分勾选的题目。</w:t>
      </w:r>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9B41F83"/>
    <w:rsid w:val="0C055B89"/>
    <w:rsid w:val="0C0C7A63"/>
    <w:rsid w:val="0DCD28E8"/>
    <w:rsid w:val="0E1E6891"/>
    <w:rsid w:val="0E2B37E0"/>
    <w:rsid w:val="0FFC763A"/>
    <w:rsid w:val="11486A84"/>
    <w:rsid w:val="116D4D23"/>
    <w:rsid w:val="15AD04D4"/>
    <w:rsid w:val="192E7221"/>
    <w:rsid w:val="1971030B"/>
    <w:rsid w:val="19C2329F"/>
    <w:rsid w:val="1A744BA5"/>
    <w:rsid w:val="1B6614E5"/>
    <w:rsid w:val="1BCE4DAD"/>
    <w:rsid w:val="20253B5B"/>
    <w:rsid w:val="20B40396"/>
    <w:rsid w:val="219C44A6"/>
    <w:rsid w:val="238C2B1E"/>
    <w:rsid w:val="2449691C"/>
    <w:rsid w:val="27693135"/>
    <w:rsid w:val="27DB7C1F"/>
    <w:rsid w:val="297961BC"/>
    <w:rsid w:val="29BC36EF"/>
    <w:rsid w:val="2A314F63"/>
    <w:rsid w:val="2BEF5DD9"/>
    <w:rsid w:val="2C000774"/>
    <w:rsid w:val="2D4D36E8"/>
    <w:rsid w:val="2D65728E"/>
    <w:rsid w:val="2DC40138"/>
    <w:rsid w:val="2DD85888"/>
    <w:rsid w:val="2E4A13A5"/>
    <w:rsid w:val="2E890B10"/>
    <w:rsid w:val="2E8E5CCC"/>
    <w:rsid w:val="323D22F8"/>
    <w:rsid w:val="341679C1"/>
    <w:rsid w:val="345234FF"/>
    <w:rsid w:val="3503007A"/>
    <w:rsid w:val="36760226"/>
    <w:rsid w:val="37A0593D"/>
    <w:rsid w:val="399F3B50"/>
    <w:rsid w:val="39D40ADF"/>
    <w:rsid w:val="3A4532C0"/>
    <w:rsid w:val="3D412F37"/>
    <w:rsid w:val="3DC91139"/>
    <w:rsid w:val="3E47623A"/>
    <w:rsid w:val="3F5274E8"/>
    <w:rsid w:val="43DF54AE"/>
    <w:rsid w:val="45160202"/>
    <w:rsid w:val="471138D5"/>
    <w:rsid w:val="472C14AB"/>
    <w:rsid w:val="4B0A443F"/>
    <w:rsid w:val="4EE778CB"/>
    <w:rsid w:val="4FD65B07"/>
    <w:rsid w:val="4FF3646D"/>
    <w:rsid w:val="501D3F4C"/>
    <w:rsid w:val="51182D32"/>
    <w:rsid w:val="52F11B48"/>
    <w:rsid w:val="54583DB6"/>
    <w:rsid w:val="54CE1AA8"/>
    <w:rsid w:val="5849750C"/>
    <w:rsid w:val="58F24BD3"/>
    <w:rsid w:val="5B435141"/>
    <w:rsid w:val="5C245E58"/>
    <w:rsid w:val="5E257AAD"/>
    <w:rsid w:val="61ED775E"/>
    <w:rsid w:val="62BD0C99"/>
    <w:rsid w:val="63604865"/>
    <w:rsid w:val="638B6917"/>
    <w:rsid w:val="63A7479C"/>
    <w:rsid w:val="65FA0064"/>
    <w:rsid w:val="699500F2"/>
    <w:rsid w:val="6B1E1B19"/>
    <w:rsid w:val="6CF42C95"/>
    <w:rsid w:val="6FAB2703"/>
    <w:rsid w:val="73731DCD"/>
    <w:rsid w:val="73922402"/>
    <w:rsid w:val="74011759"/>
    <w:rsid w:val="753A69DE"/>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2021-10-23T12:43:45Z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