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Times New Roman" w:hAnsi="Times New Roman" w:eastAsia="黑体" w:cs="Times New Roman"/>
          <w:sz w:val="32"/>
          <w:szCs w:val="32"/>
          <w:lang w:eastAsia="zh-CN"/>
        </w:rPr>
      </w:pPr>
      <w:bookmarkStart w:id="0" w:name="bookmark0"/>
      <w:r>
        <w:rPr>
          <w:rFonts w:ascii="Times New Roman" w:hAnsi="黑体" w:eastAsia="黑体" w:cs="Times New Roman"/>
          <w:sz w:val="32"/>
          <w:szCs w:val="32"/>
          <w:lang w:eastAsia="zh-CN"/>
        </w:rPr>
        <w:t>黄浦区</w:t>
      </w:r>
      <w:r>
        <w:rPr>
          <w:rFonts w:ascii="Times New Roman" w:hAnsi="Times New Roman" w:eastAsia="黑体" w:cs="Times New Roman"/>
          <w:sz w:val="32"/>
          <w:szCs w:val="32"/>
          <w:lang w:eastAsia="zh-CN"/>
        </w:rPr>
        <w:t>2018</w:t>
      </w:r>
      <w:r>
        <w:rPr>
          <w:rFonts w:ascii="Times New Roman" w:hAnsi="黑体" w:eastAsia="黑体" w:cs="Times New Roman"/>
          <w:sz w:val="32"/>
          <w:szCs w:val="32"/>
          <w:lang w:eastAsia="zh-CN"/>
        </w:rPr>
        <w:t>学年度第一学期九年级期终调研测试</w:t>
      </w:r>
      <w:bookmarkEnd w:id="0"/>
    </w:p>
    <w:p>
      <w:pPr>
        <w:spacing w:line="360" w:lineRule="auto"/>
        <w:jc w:val="center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ascii="Times New Roman" w:hAnsi="黑体" w:eastAsia="黑体" w:cs="Times New Roman"/>
          <w:sz w:val="32"/>
          <w:szCs w:val="32"/>
          <w:lang w:eastAsia="zh-CN"/>
        </w:rPr>
        <w:t>理化试卷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2019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年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1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月</w:t>
      </w:r>
    </w:p>
    <w:p>
      <w:pPr>
        <w:spacing w:line="360" w:lineRule="auto"/>
        <w:jc w:val="center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ascii="Times New Roman" w:hAnsi="黑体" w:eastAsia="黑体" w:cs="Times New Roman"/>
          <w:sz w:val="21"/>
          <w:szCs w:val="21"/>
          <w:lang w:eastAsia="zh-CN"/>
        </w:rPr>
        <w:t>（満分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150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分，考试时间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100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分钟）</w:t>
      </w:r>
    </w:p>
    <w:p>
      <w:pPr>
        <w:spacing w:line="360" w:lineRule="auto"/>
        <w:jc w:val="center"/>
        <w:rPr>
          <w:rFonts w:ascii="Times New Roman" w:hAnsi="Times New Roman" w:eastAsia="黑体" w:cs="Times New Roman"/>
          <w:sz w:val="32"/>
          <w:szCs w:val="32"/>
          <w:lang w:eastAsia="zh-CN"/>
        </w:rPr>
      </w:pPr>
      <w:bookmarkStart w:id="1" w:name="bookmark1"/>
      <w:r>
        <w:rPr>
          <w:rFonts w:ascii="Times New Roman" w:hAnsi="黑体" w:eastAsia="黑体" w:cs="Times New Roman"/>
          <w:sz w:val="32"/>
          <w:szCs w:val="32"/>
          <w:lang w:eastAsia="zh-CN"/>
        </w:rPr>
        <w:t>物理部分</w:t>
      </w:r>
      <w:bookmarkEnd w:id="1"/>
    </w:p>
    <w:p>
      <w:pPr>
        <w:spacing w:line="360" w:lineRule="auto"/>
        <w:jc w:val="center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ascii="Times New Roman" w:hAnsi="黑体" w:eastAsia="黑体" w:cs="Times New Roman"/>
          <w:sz w:val="21"/>
          <w:szCs w:val="21"/>
          <w:lang w:eastAsia="zh-CN"/>
        </w:rPr>
        <w:t>（满分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90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分）</w:t>
      </w: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ascii="Times New Roman" w:hAnsi="黑体" w:eastAsia="黑体" w:cs="Times New Roman"/>
          <w:sz w:val="21"/>
          <w:szCs w:val="21"/>
          <w:lang w:eastAsia="zh-CN"/>
        </w:rPr>
        <w:t>考生注意：</w:t>
      </w: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t>1.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本试卷物理部分含五个大题，</w:t>
      </w: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t>2.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答题时，考生务必按答题要求在答題纸规定的位置上作答</w:t>
      </w: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，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在草稿纸、本试卷上答题一律无效。</w:t>
      </w:r>
    </w:p>
    <w:p>
      <w:pPr>
        <w:spacing w:before="240" w:line="360" w:lineRule="auto"/>
        <w:rPr>
          <w:rFonts w:ascii="Times New Roman" w:hAnsi="Times New Roman" w:eastAsia="黑体" w:cs="Times New Roman"/>
          <w:b/>
          <w:sz w:val="21"/>
          <w:szCs w:val="21"/>
          <w:lang w:eastAsia="zh-CN"/>
        </w:rPr>
      </w:pPr>
      <w:r>
        <w:rPr>
          <w:rFonts w:ascii="Times New Roman" w:hAnsi="黑体" w:eastAsia="黑体" w:cs="Times New Roman"/>
          <w:b/>
          <w:sz w:val="21"/>
          <w:szCs w:val="21"/>
          <w:lang w:eastAsia="zh-CN"/>
        </w:rPr>
        <w:t>一、选择題（共</w:t>
      </w:r>
      <w:r>
        <w:rPr>
          <w:rFonts w:ascii="Times New Roman" w:hAnsi="Times New Roman" w:eastAsia="黑体" w:cs="Times New Roman"/>
          <w:b/>
          <w:sz w:val="21"/>
          <w:szCs w:val="21"/>
          <w:lang w:eastAsia="zh-CN"/>
        </w:rPr>
        <w:t>16</w:t>
      </w:r>
      <w:r>
        <w:rPr>
          <w:rFonts w:ascii="Times New Roman" w:hAnsi="黑体" w:eastAsia="黑体" w:cs="Times New Roman"/>
          <w:b/>
          <w:sz w:val="21"/>
          <w:szCs w:val="21"/>
          <w:lang w:eastAsia="zh-CN"/>
        </w:rPr>
        <w:t>分）</w:t>
      </w:r>
    </w:p>
    <w:p>
      <w:pPr>
        <w:spacing w:after="240" w:line="360" w:lineRule="auto"/>
        <w:rPr>
          <w:rFonts w:ascii="Times New Roman" w:hAnsi="Times New Roman" w:eastAsia="黑体" w:cs="Times New Roman"/>
          <w:b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b/>
          <w:sz w:val="21"/>
          <w:szCs w:val="21"/>
          <w:lang w:eastAsia="zh-CN"/>
        </w:rPr>
        <w:tab/>
      </w:r>
      <w:r>
        <w:rPr>
          <w:rFonts w:ascii="Times New Roman" w:hAnsi="黑体" w:eastAsia="黑体" w:cs="Times New Roman"/>
          <w:b/>
          <w:sz w:val="21"/>
          <w:szCs w:val="21"/>
          <w:lang w:eastAsia="zh-CN"/>
        </w:rPr>
        <w:t>下列各题均只有一个正确选项，请将正确选项的代号用</w:t>
      </w:r>
      <w:r>
        <w:rPr>
          <w:rFonts w:ascii="Times New Roman" w:hAnsi="Times New Roman" w:eastAsia="黑体" w:cs="Times New Roman"/>
          <w:b/>
          <w:sz w:val="21"/>
          <w:szCs w:val="21"/>
          <w:lang w:eastAsia="zh-CN"/>
        </w:rPr>
        <w:t>2B</w:t>
      </w:r>
      <w:r>
        <w:rPr>
          <w:rFonts w:ascii="Times New Roman" w:hAnsi="黑体" w:eastAsia="黑体" w:cs="Times New Roman"/>
          <w:b/>
          <w:sz w:val="21"/>
          <w:szCs w:val="21"/>
          <w:lang w:eastAsia="zh-CN"/>
        </w:rPr>
        <w:t>铅笔填涂在答题纸的相应位置上，更改答案时，用橡皮擦去，重新填涂。</w:t>
      </w: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t>1、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一张试卷平放在桌面上时对桌面的压强嚴接近</w:t>
      </w: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A.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0.1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帕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B. 1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帕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C. 10</w:t>
      </w: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帕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D.100帕</w:t>
      </w: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t>2、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一根金属丝剪去一段，保持不变的物理量是</w:t>
      </w: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A.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密度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B.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质量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C.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体积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D.电阻</w:t>
      </w: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3、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“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嫦娥四号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”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探測器支架底部安装有面积较大的底盘，是为了</w:t>
      </w: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A.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减小压力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B.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增大压力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C.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减小压强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D.增大压强</w:t>
      </w: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t>4、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对于某一确定的通电导体，影响通过该导体电流大小的物理量是</w:t>
      </w: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A.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通电时间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B.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电荷量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C.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长度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D.电压</w:t>
      </w:r>
    </w:p>
    <w:p>
      <w:pPr>
        <w:spacing w:line="360" w:lineRule="auto"/>
        <w:rPr>
          <w:rFonts w:ascii="Times New Roman" w:hAnsi="黑体" w:eastAsia="黑体" w:cs="Times New Roman"/>
          <w:sz w:val="21"/>
          <w:szCs w:val="21"/>
          <w:lang w:eastAsia="zh-CN"/>
        </w:rPr>
      </w:pP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t>5、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下列关于导体的各选项中，跟导体电阻大小无关的是</w:t>
      </w: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A.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长度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B.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材料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C</w:t>
      </w: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.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电流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D.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横截面积</w:t>
      </w: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t>6、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关于电功、电功率的说法中正确的是</w:t>
      </w: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A.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电流做功越多，电功率越大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t>B.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电流做功越快，电功越大</w:t>
      </w: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C.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用电器消耗电能越多，电功越大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D.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用电器消耗电能越多，电功率越大</w:t>
      </w: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t>7、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如图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1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所示，甲、乙两个实心均匀正方体静止在水平地面上，它们对地面的压强相等。若在两个正方体的上部，沿水平方向分别截去相同高度。则它们对地面压力的变化Δ</w:t>
      </w:r>
      <w:r>
        <w:rPr>
          <w:rFonts w:hint="eastAsia" w:ascii="Times New Roman" w:hAnsi="黑体" w:eastAsia="黑体" w:cs="Times New Roman"/>
          <w:i/>
          <w:sz w:val="21"/>
          <w:szCs w:val="21"/>
          <w:lang w:eastAsia="zh-CN"/>
        </w:rPr>
        <w:t>F</w:t>
      </w:r>
      <w:r>
        <w:rPr>
          <w:rFonts w:hint="eastAsia" w:ascii="Times New Roman" w:hAnsi="黑体" w:eastAsia="黑体" w:cs="Times New Roman"/>
          <w:sz w:val="21"/>
          <w:szCs w:val="21"/>
          <w:vertAlign w:val="subscript"/>
          <w:lang w:eastAsia="zh-CN"/>
        </w:rPr>
        <w:t>甲</w:t>
      </w: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t>、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Δ</w:t>
      </w:r>
      <w:r>
        <w:rPr>
          <w:rFonts w:hint="eastAsia" w:ascii="Times New Roman" w:hAnsi="黑体" w:eastAsia="黑体" w:cs="Times New Roman"/>
          <w:i/>
          <w:sz w:val="21"/>
          <w:szCs w:val="21"/>
          <w:lang w:eastAsia="zh-CN"/>
        </w:rPr>
        <w:t>F</w:t>
      </w:r>
      <w:r>
        <w:rPr>
          <w:rFonts w:hint="eastAsia" w:ascii="Times New Roman" w:hAnsi="黑体" w:eastAsia="黑体" w:cs="Times New Roman"/>
          <w:sz w:val="21"/>
          <w:szCs w:val="21"/>
          <w:vertAlign w:val="subscript"/>
          <w:lang w:eastAsia="zh-CN"/>
        </w:rPr>
        <w:t>乙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的关系是</w:t>
      </w: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A.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 xml:space="preserve"> Δ</w:t>
      </w:r>
      <w:r>
        <w:rPr>
          <w:rFonts w:hint="eastAsia" w:ascii="Times New Roman" w:hAnsi="黑体" w:eastAsia="黑体" w:cs="Times New Roman"/>
          <w:i/>
          <w:sz w:val="21"/>
          <w:szCs w:val="21"/>
          <w:lang w:eastAsia="zh-CN"/>
        </w:rPr>
        <w:t>F</w:t>
      </w:r>
      <w:r>
        <w:rPr>
          <w:rFonts w:hint="eastAsia" w:ascii="Times New Roman" w:hAnsi="黑体" w:eastAsia="黑体" w:cs="Times New Roman"/>
          <w:sz w:val="21"/>
          <w:szCs w:val="21"/>
          <w:vertAlign w:val="subscript"/>
          <w:lang w:eastAsia="zh-CN"/>
        </w:rPr>
        <w:t>甲</w:t>
      </w: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一定大于</w:t>
      </w:r>
      <w:r>
        <w:rPr>
          <w:rFonts w:hint="eastAsia" w:ascii="Times New Roman" w:hAnsi="黑体" w:eastAsia="黑体" w:cs="Times New Roman"/>
          <w:i/>
          <w:sz w:val="21"/>
          <w:szCs w:val="21"/>
          <w:lang w:eastAsia="zh-CN"/>
        </w:rPr>
        <w:t>F</w:t>
      </w:r>
      <w:r>
        <w:rPr>
          <w:rFonts w:hint="eastAsia" w:ascii="Times New Roman" w:hAnsi="黑体" w:eastAsia="黑体" w:cs="Times New Roman"/>
          <w:sz w:val="21"/>
          <w:szCs w:val="21"/>
          <w:vertAlign w:val="subscript"/>
          <w:lang w:eastAsia="zh-CN"/>
        </w:rPr>
        <w:t>乙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B.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 xml:space="preserve"> Δ</w:t>
      </w:r>
      <w:r>
        <w:rPr>
          <w:rFonts w:hint="eastAsia" w:ascii="Times New Roman" w:hAnsi="黑体" w:eastAsia="黑体" w:cs="Times New Roman"/>
          <w:i/>
          <w:sz w:val="21"/>
          <w:szCs w:val="21"/>
          <w:lang w:eastAsia="zh-CN"/>
        </w:rPr>
        <w:t>F</w:t>
      </w:r>
      <w:r>
        <w:rPr>
          <w:rFonts w:hint="eastAsia" w:ascii="Times New Roman" w:hAnsi="黑体" w:eastAsia="黑体" w:cs="Times New Roman"/>
          <w:sz w:val="21"/>
          <w:szCs w:val="21"/>
          <w:vertAlign w:val="subscript"/>
          <w:lang w:eastAsia="zh-CN"/>
        </w:rPr>
        <w:t>甲</w:t>
      </w: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一定小于</w:t>
      </w:r>
      <w:r>
        <w:rPr>
          <w:rFonts w:hint="eastAsia" w:ascii="Times New Roman" w:hAnsi="黑体" w:eastAsia="黑体" w:cs="Times New Roman"/>
          <w:i/>
          <w:sz w:val="21"/>
          <w:szCs w:val="21"/>
          <w:lang w:eastAsia="zh-CN"/>
        </w:rPr>
        <w:t>F</w:t>
      </w:r>
      <w:r>
        <w:rPr>
          <w:rFonts w:hint="eastAsia" w:ascii="Times New Roman" w:hAnsi="黑体" w:eastAsia="黑体" w:cs="Times New Roman"/>
          <w:sz w:val="21"/>
          <w:szCs w:val="21"/>
          <w:vertAlign w:val="subscript"/>
          <w:lang w:eastAsia="zh-CN"/>
        </w:rPr>
        <w:t>乙</w:t>
      </w:r>
    </w:p>
    <w:p>
      <w:pPr>
        <w:spacing w:line="360" w:lineRule="auto"/>
        <w:rPr>
          <w:rFonts w:ascii="Times New Roman" w:hAnsi="黑体" w:eastAsia="黑体" w:cs="Times New Roman"/>
          <w:b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C.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 xml:space="preserve"> Δ</w:t>
      </w:r>
      <w:r>
        <w:rPr>
          <w:rFonts w:hint="eastAsia" w:ascii="Times New Roman" w:hAnsi="黑体" w:eastAsia="黑体" w:cs="Times New Roman"/>
          <w:i/>
          <w:sz w:val="21"/>
          <w:szCs w:val="21"/>
          <w:lang w:eastAsia="zh-CN"/>
        </w:rPr>
        <w:t>F</w:t>
      </w:r>
      <w:r>
        <w:rPr>
          <w:rFonts w:hint="eastAsia" w:ascii="Times New Roman" w:hAnsi="黑体" w:eastAsia="黑体" w:cs="Times New Roman"/>
          <w:sz w:val="21"/>
          <w:szCs w:val="21"/>
          <w:vertAlign w:val="subscript"/>
          <w:lang w:eastAsia="zh-CN"/>
        </w:rPr>
        <w:t>甲</w:t>
      </w: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可能大于</w:t>
      </w:r>
      <w:r>
        <w:rPr>
          <w:rFonts w:hint="eastAsia" w:ascii="Times New Roman" w:hAnsi="黑体" w:eastAsia="黑体" w:cs="Times New Roman"/>
          <w:i/>
          <w:sz w:val="21"/>
          <w:szCs w:val="21"/>
          <w:lang w:eastAsia="zh-CN"/>
        </w:rPr>
        <w:t>F</w:t>
      </w:r>
      <w:r>
        <w:rPr>
          <w:rFonts w:hint="eastAsia" w:ascii="Times New Roman" w:hAnsi="黑体" w:eastAsia="黑体" w:cs="Times New Roman"/>
          <w:sz w:val="21"/>
          <w:szCs w:val="21"/>
          <w:vertAlign w:val="subscript"/>
          <w:lang w:eastAsia="zh-CN"/>
        </w:rPr>
        <w:t>乙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D.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 xml:space="preserve"> Δ</w:t>
      </w:r>
      <w:r>
        <w:rPr>
          <w:rFonts w:hint="eastAsia" w:ascii="Times New Roman" w:hAnsi="黑体" w:eastAsia="黑体" w:cs="Times New Roman"/>
          <w:i/>
          <w:sz w:val="21"/>
          <w:szCs w:val="21"/>
          <w:lang w:eastAsia="zh-CN"/>
        </w:rPr>
        <w:t>F</w:t>
      </w:r>
      <w:r>
        <w:rPr>
          <w:rFonts w:hint="eastAsia" w:ascii="Times New Roman" w:hAnsi="黑体" w:eastAsia="黑体" w:cs="Times New Roman"/>
          <w:sz w:val="21"/>
          <w:szCs w:val="21"/>
          <w:vertAlign w:val="subscript"/>
          <w:lang w:eastAsia="zh-CN"/>
        </w:rPr>
        <w:t>甲</w:t>
      </w: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可能小于</w:t>
      </w:r>
      <w:r>
        <w:rPr>
          <w:rFonts w:hint="eastAsia" w:ascii="Times New Roman" w:hAnsi="黑体" w:eastAsia="黑体" w:cs="Times New Roman"/>
          <w:i/>
          <w:sz w:val="21"/>
          <w:szCs w:val="21"/>
          <w:lang w:eastAsia="zh-CN"/>
        </w:rPr>
        <w:t>F</w:t>
      </w:r>
      <w:r>
        <w:rPr>
          <w:rFonts w:hint="eastAsia" w:ascii="Times New Roman" w:hAnsi="黑体" w:eastAsia="黑体" w:cs="Times New Roman"/>
          <w:sz w:val="21"/>
          <w:szCs w:val="21"/>
          <w:vertAlign w:val="subscript"/>
          <w:lang w:eastAsia="zh-CN"/>
        </w:rPr>
        <w:t>乙</w:t>
      </w:r>
    </w:p>
    <w:p>
      <w:pPr>
        <w:spacing w:line="360" w:lineRule="auto"/>
        <w:jc w:val="center"/>
        <w:rPr>
          <w:rFonts w:ascii="Times New Roman" w:hAnsi="黑体" w:eastAsia="黑体" w:cs="Times New Roman"/>
          <w:sz w:val="21"/>
          <w:szCs w:val="21"/>
          <w:lang w:eastAsia="zh-CN"/>
        </w:rPr>
      </w:pPr>
      <w:r>
        <w:rPr>
          <w:rFonts w:hint="eastAsia" w:ascii="Times New Roman" w:hAnsi="黑体" w:eastAsia="黑体" w:cs="Times New Roman"/>
          <w:sz w:val="21"/>
          <w:szCs w:val="21"/>
          <w:lang w:eastAsia="zh-CN" w:bidi="ar-SA"/>
        </w:rPr>
        <w:drawing>
          <wp:inline distT="0" distB="0" distL="0" distR="0">
            <wp:extent cx="3695700" cy="156718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5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t>8、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在图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2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所示的电路中，电源电压保持不变。闭合电键</w:t>
      </w: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t>S，向左移动滑动变阻器滑片P的过程中，正确的判断是</w:t>
      </w:r>
    </w:p>
    <w:p>
      <w:pPr>
        <w:spacing w:line="360" w:lineRule="auto"/>
        <w:rPr>
          <w:rFonts w:ascii="Times New Roman" w:hAnsi="黑体" w:eastAsia="黑体" w:cs="Times New Roman"/>
          <w:sz w:val="21"/>
          <w:szCs w:val="21"/>
          <w:lang w:eastAsia="zh-CN"/>
        </w:rPr>
      </w:pP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t>A.电流表A</w:t>
      </w:r>
      <w:r>
        <w:rPr>
          <w:rFonts w:hint="eastAsia" w:ascii="Times New Roman" w:hAnsi="黑体" w:eastAsia="黑体" w:cs="Times New Roman"/>
          <w:sz w:val="21"/>
          <w:szCs w:val="21"/>
          <w:vertAlign w:val="subscript"/>
          <w:lang w:eastAsia="zh-CN"/>
        </w:rPr>
        <w:t>2</w:t>
      </w: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t>示数变小，电压表V示数变大</w:t>
      </w:r>
    </w:p>
    <w:p>
      <w:pPr>
        <w:spacing w:line="360" w:lineRule="auto"/>
        <w:rPr>
          <w:rFonts w:ascii="Times New Roman" w:hAnsi="黑体" w:eastAsia="黑体" w:cs="Times New Roman"/>
          <w:sz w:val="21"/>
          <w:szCs w:val="21"/>
          <w:lang w:eastAsia="zh-CN"/>
        </w:rPr>
      </w:pP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t>B.电流表A示数与电流表A</w:t>
      </w:r>
      <w:r>
        <w:rPr>
          <w:rFonts w:hint="eastAsia" w:ascii="Times New Roman" w:hAnsi="黑体" w:eastAsia="黑体" w:cs="Times New Roman"/>
          <w:sz w:val="21"/>
          <w:szCs w:val="21"/>
          <w:vertAlign w:val="subscript"/>
          <w:lang w:eastAsia="zh-CN"/>
        </w:rPr>
        <w:t>1</w:t>
      </w: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t>示数的差值不变</w:t>
      </w:r>
    </w:p>
    <w:p>
      <w:pPr>
        <w:spacing w:line="360" w:lineRule="auto"/>
        <w:rPr>
          <w:rFonts w:ascii="Times New Roman" w:hAnsi="黑体" w:eastAsia="黑体" w:cs="Times New Roman"/>
          <w:sz w:val="21"/>
          <w:szCs w:val="21"/>
          <w:lang w:eastAsia="zh-CN"/>
        </w:rPr>
      </w:pP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t>C.电压表V示数与电流表A示数的比值变小</w:t>
      </w: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t>D.电流表A示数变化量与电流表A</w:t>
      </w:r>
      <w:r>
        <w:rPr>
          <w:rFonts w:hint="eastAsia" w:ascii="Times New Roman" w:hAnsi="黑体" w:eastAsia="黑体" w:cs="Times New Roman"/>
          <w:sz w:val="21"/>
          <w:szCs w:val="21"/>
          <w:vertAlign w:val="subscript"/>
          <w:lang w:eastAsia="zh-CN"/>
        </w:rPr>
        <w:t>2</w:t>
      </w: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t>示数变化量的比值不变</w:t>
      </w:r>
    </w:p>
    <w:p>
      <w:pPr>
        <w:spacing w:before="240" w:line="360" w:lineRule="auto"/>
        <w:rPr>
          <w:rFonts w:ascii="Times New Roman" w:hAnsi="Times New Roman" w:eastAsia="黑体" w:cs="Times New Roman"/>
          <w:b/>
          <w:sz w:val="21"/>
          <w:szCs w:val="21"/>
          <w:lang w:eastAsia="zh-CN"/>
        </w:rPr>
      </w:pPr>
      <w:r>
        <w:rPr>
          <w:rFonts w:ascii="Times New Roman" w:hAnsi="黑体" w:eastAsia="黑体" w:cs="Times New Roman"/>
          <w:b/>
          <w:sz w:val="21"/>
          <w:szCs w:val="21"/>
          <w:lang w:eastAsia="zh-CN"/>
        </w:rPr>
        <w:t>二、填空题（共</w:t>
      </w:r>
      <w:r>
        <w:rPr>
          <w:rFonts w:ascii="Times New Roman" w:hAnsi="Times New Roman" w:eastAsia="黑体" w:cs="Times New Roman"/>
          <w:b/>
          <w:sz w:val="21"/>
          <w:szCs w:val="21"/>
          <w:lang w:eastAsia="zh-CN"/>
        </w:rPr>
        <w:t>22</w:t>
      </w:r>
      <w:r>
        <w:rPr>
          <w:rFonts w:ascii="Times New Roman" w:hAnsi="黑体" w:eastAsia="黑体" w:cs="Times New Roman"/>
          <w:b/>
          <w:sz w:val="21"/>
          <w:szCs w:val="21"/>
          <w:lang w:eastAsia="zh-CN"/>
        </w:rPr>
        <w:t>分）</w:t>
      </w:r>
    </w:p>
    <w:p>
      <w:pPr>
        <w:spacing w:after="240" w:line="360" w:lineRule="auto"/>
        <w:rPr>
          <w:rFonts w:ascii="Times New Roman" w:hAnsi="Times New Roman" w:eastAsia="黑体" w:cs="Times New Roman"/>
          <w:b/>
          <w:sz w:val="21"/>
          <w:szCs w:val="21"/>
          <w:lang w:eastAsia="zh-CN"/>
        </w:rPr>
      </w:pPr>
      <w:r>
        <w:rPr>
          <w:rFonts w:ascii="Times New Roman" w:hAnsi="黑体" w:eastAsia="黑体" w:cs="Times New Roman"/>
          <w:b/>
          <w:sz w:val="21"/>
          <w:szCs w:val="21"/>
          <w:lang w:eastAsia="zh-CN"/>
        </w:rPr>
        <w:t>请将结果填入答题纸的相应位置。</w:t>
      </w: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sz w:val="21"/>
          <w:szCs w:val="21"/>
          <w:lang w:eastAsia="zh-CN"/>
        </w:rPr>
        <w:t>9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、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上海地区家庭电路中，电压为</w:t>
      </w:r>
      <w:r>
        <w:rPr>
          <w:rFonts w:hint="eastAsia" w:ascii="Times New Roman" w:hAnsi="黑体" w:eastAsia="黑体" w:cs="Times New Roman"/>
          <w:sz w:val="21"/>
          <w:szCs w:val="21"/>
          <w:u w:val="single"/>
          <w:lang w:eastAsia="zh-CN"/>
        </w:rPr>
        <w:t xml:space="preserve">  </w:t>
      </w:r>
      <w:r>
        <w:rPr>
          <w:rFonts w:hint="eastAsia" w:ascii="Times New Roman" w:hAnsi="Times New Roman" w:eastAsia="黑体" w:cs="Times New Roman"/>
          <w:sz w:val="21"/>
          <w:szCs w:val="21"/>
          <w:u w:val="single"/>
          <w:lang w:eastAsia="zh-CN"/>
        </w:rPr>
        <w:t xml:space="preserve">（1）  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伏，教室里的日光灯与电风扇是</w:t>
      </w:r>
      <w:r>
        <w:rPr>
          <w:rFonts w:hint="eastAsia" w:ascii="Times New Roman" w:hAnsi="黑体" w:eastAsia="黑体" w:cs="Times New Roman"/>
          <w:sz w:val="21"/>
          <w:szCs w:val="21"/>
          <w:u w:val="single"/>
          <w:lang w:eastAsia="zh-CN"/>
        </w:rPr>
        <w:t xml:space="preserve">  </w:t>
      </w:r>
      <w:r>
        <w:rPr>
          <w:rFonts w:hint="eastAsia" w:ascii="Times New Roman" w:hAnsi="Times New Roman" w:eastAsia="黑体" w:cs="Times New Roman"/>
          <w:sz w:val="21"/>
          <w:szCs w:val="21"/>
          <w:u w:val="single"/>
          <w:lang w:eastAsia="zh-CN"/>
        </w:rPr>
        <w:t xml:space="preserve">（2）  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连接（选填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“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串联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”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或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“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并联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”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），教室里工作的用电器越多，电路的总电阻越</w:t>
      </w:r>
      <w:r>
        <w:rPr>
          <w:rFonts w:hint="eastAsia" w:ascii="Times New Roman" w:hAnsi="黑体" w:eastAsia="黑体" w:cs="Times New Roman"/>
          <w:sz w:val="21"/>
          <w:szCs w:val="21"/>
          <w:u w:val="single"/>
          <w:lang w:eastAsia="zh-CN"/>
        </w:rPr>
        <w:t xml:space="preserve">  </w:t>
      </w:r>
      <w:r>
        <w:rPr>
          <w:rFonts w:hint="eastAsia" w:ascii="Times New Roman" w:hAnsi="Times New Roman" w:eastAsia="黑体" w:cs="Times New Roman"/>
          <w:sz w:val="21"/>
          <w:szCs w:val="21"/>
          <w:u w:val="single"/>
          <w:lang w:eastAsia="zh-CN"/>
        </w:rPr>
        <w:t xml:space="preserve">（3）  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。它们工作时的用电量用</w:t>
      </w:r>
      <w:r>
        <w:rPr>
          <w:rFonts w:hint="eastAsia" w:ascii="Times New Roman" w:hAnsi="黑体" w:eastAsia="黑体" w:cs="Times New Roman"/>
          <w:sz w:val="21"/>
          <w:szCs w:val="21"/>
          <w:u w:val="single"/>
          <w:lang w:eastAsia="zh-CN"/>
        </w:rPr>
        <w:t xml:space="preserve">  </w:t>
      </w:r>
      <w:r>
        <w:rPr>
          <w:rFonts w:hint="eastAsia" w:ascii="Times New Roman" w:hAnsi="Times New Roman" w:eastAsia="黑体" w:cs="Times New Roman"/>
          <w:sz w:val="21"/>
          <w:szCs w:val="21"/>
          <w:u w:val="single"/>
          <w:lang w:eastAsia="zh-CN"/>
        </w:rPr>
        <w:t xml:space="preserve">（4）  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表测量</w:t>
      </w: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sz w:val="21"/>
          <w:szCs w:val="21"/>
          <w:lang w:eastAsia="zh-CN"/>
        </w:rPr>
        <w:t>10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、意大利科学家</w:t>
      </w:r>
      <w:r>
        <w:rPr>
          <w:rFonts w:hint="eastAsia" w:ascii="Times New Roman" w:hAnsi="黑体" w:eastAsia="黑体" w:cs="Times New Roman"/>
          <w:sz w:val="21"/>
          <w:szCs w:val="21"/>
          <w:u w:val="single"/>
          <w:lang w:eastAsia="zh-CN"/>
        </w:rPr>
        <w:t xml:space="preserve">  </w:t>
      </w:r>
      <w:r>
        <w:rPr>
          <w:rFonts w:hint="eastAsia" w:ascii="Times New Roman" w:hAnsi="Times New Roman" w:eastAsia="黑体" w:cs="Times New Roman"/>
          <w:sz w:val="21"/>
          <w:szCs w:val="21"/>
          <w:u w:val="single"/>
          <w:lang w:eastAsia="zh-CN"/>
        </w:rPr>
        <w:t xml:space="preserve">（5）  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首先用实验测定了大气压强的值；大气压强的大小与海拔高度有关，海拔高度越高，大气压强就越</w:t>
      </w:r>
      <w:r>
        <w:rPr>
          <w:rFonts w:hint="eastAsia" w:ascii="Times New Roman" w:hAnsi="黑体" w:eastAsia="黑体" w:cs="Times New Roman"/>
          <w:sz w:val="21"/>
          <w:szCs w:val="21"/>
          <w:u w:val="single"/>
          <w:lang w:eastAsia="zh-CN"/>
        </w:rPr>
        <w:t xml:space="preserve">  </w:t>
      </w:r>
      <w:r>
        <w:rPr>
          <w:rFonts w:hint="eastAsia" w:ascii="Times New Roman" w:hAnsi="Times New Roman" w:eastAsia="黑体" w:cs="Times New Roman"/>
          <w:sz w:val="21"/>
          <w:szCs w:val="21"/>
          <w:u w:val="single"/>
          <w:lang w:eastAsia="zh-CN"/>
        </w:rPr>
        <w:t xml:space="preserve">（6）  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。</w:t>
      </w: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sz w:val="21"/>
          <w:szCs w:val="21"/>
          <w:lang w:eastAsia="zh-CN"/>
        </w:rPr>
        <w:t>11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、酒精的密度为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0.8</w:t>
      </w: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×10</w:t>
      </w:r>
      <w:r>
        <w:rPr>
          <w:rFonts w:ascii="Times New Roman" w:hAnsi="Times New Roman" w:eastAsia="黑体" w:cs="Times New Roman"/>
          <w:sz w:val="21"/>
          <w:szCs w:val="21"/>
          <w:vertAlign w:val="superscript"/>
          <w:lang w:eastAsia="zh-CN"/>
        </w:rPr>
        <w:t>3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千克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/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米</w:t>
      </w:r>
      <w:r>
        <w:rPr>
          <w:rFonts w:hint="eastAsia" w:ascii="Times New Roman" w:hAnsi="黑体" w:eastAsia="黑体" w:cs="Times New Roman"/>
          <w:sz w:val="21"/>
          <w:szCs w:val="21"/>
          <w:vertAlign w:val="superscript"/>
          <w:lang w:eastAsia="zh-CN"/>
        </w:rPr>
        <w:t>3</w:t>
      </w: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，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它表示每立方米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ab/>
      </w:r>
      <w:r>
        <w:rPr>
          <w:rFonts w:hint="eastAsia" w:ascii="Times New Roman" w:hAnsi="黑体" w:eastAsia="黑体" w:cs="Times New Roman"/>
          <w:sz w:val="21"/>
          <w:szCs w:val="21"/>
          <w:u w:val="single"/>
          <w:lang w:eastAsia="zh-CN"/>
        </w:rPr>
        <w:t xml:space="preserve">  </w:t>
      </w:r>
      <w:r>
        <w:rPr>
          <w:rFonts w:hint="eastAsia" w:ascii="Times New Roman" w:hAnsi="Times New Roman" w:eastAsia="黑体" w:cs="Times New Roman"/>
          <w:sz w:val="21"/>
          <w:szCs w:val="21"/>
          <w:u w:val="single"/>
          <w:lang w:eastAsia="zh-CN"/>
        </w:rPr>
        <w:t xml:space="preserve">（7）  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为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0.8</w:t>
      </w: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×10</w:t>
      </w:r>
      <w:r>
        <w:rPr>
          <w:rFonts w:ascii="Times New Roman" w:hAnsi="Times New Roman" w:eastAsia="黑体" w:cs="Times New Roman"/>
          <w:sz w:val="21"/>
          <w:szCs w:val="21"/>
          <w:vertAlign w:val="superscript"/>
          <w:lang w:eastAsia="zh-CN"/>
        </w:rPr>
        <w:t>3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千克，水面下某处水的压强为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4.9</w:t>
      </w: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×10</w:t>
      </w:r>
      <w:r>
        <w:rPr>
          <w:rFonts w:ascii="Times New Roman" w:hAnsi="Times New Roman" w:eastAsia="黑体" w:cs="Times New Roman"/>
          <w:sz w:val="21"/>
          <w:szCs w:val="21"/>
          <w:vertAlign w:val="superscript"/>
          <w:lang w:eastAsia="zh-CN"/>
        </w:rPr>
        <w:t>3</w:t>
      </w: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，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它表示该处每平方米面积上受到水的</w:t>
      </w:r>
      <w:r>
        <w:rPr>
          <w:rFonts w:hint="eastAsia" w:ascii="Times New Roman" w:hAnsi="黑体" w:eastAsia="黑体" w:cs="Times New Roman"/>
          <w:sz w:val="21"/>
          <w:szCs w:val="21"/>
          <w:u w:val="single"/>
          <w:lang w:eastAsia="zh-CN"/>
        </w:rPr>
        <w:t xml:space="preserve">  </w:t>
      </w:r>
      <w:r>
        <w:rPr>
          <w:rFonts w:hint="eastAsia" w:ascii="Times New Roman" w:hAnsi="Times New Roman" w:eastAsia="黑体" w:cs="Times New Roman"/>
          <w:sz w:val="21"/>
          <w:szCs w:val="21"/>
          <w:u w:val="single"/>
          <w:lang w:eastAsia="zh-CN"/>
        </w:rPr>
        <w:t xml:space="preserve">（8）  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为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4.9</w:t>
      </w: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×10</w:t>
      </w:r>
      <w:r>
        <w:rPr>
          <w:rFonts w:ascii="Times New Roman" w:hAnsi="Times New Roman" w:eastAsia="黑体" w:cs="Times New Roman"/>
          <w:sz w:val="21"/>
          <w:szCs w:val="21"/>
          <w:vertAlign w:val="superscript"/>
          <w:lang w:eastAsia="zh-CN"/>
        </w:rPr>
        <w:t>3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牛。</w:t>
      </w: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sz w:val="21"/>
          <w:szCs w:val="21"/>
          <w:lang w:eastAsia="zh-CN"/>
        </w:rPr>
        <w:t>12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、某导体两端的电压为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10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伏，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10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秒内通过该导体横截面的电荷量为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5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库，通过该导体的电流为</w:t>
      </w:r>
      <w:r>
        <w:rPr>
          <w:rFonts w:hint="eastAsia" w:ascii="Times New Roman" w:hAnsi="黑体" w:eastAsia="黑体" w:cs="Times New Roman"/>
          <w:sz w:val="21"/>
          <w:szCs w:val="21"/>
          <w:u w:val="single"/>
          <w:lang w:eastAsia="zh-CN"/>
        </w:rPr>
        <w:t xml:space="preserve">  </w:t>
      </w:r>
      <w:r>
        <w:rPr>
          <w:rFonts w:hint="eastAsia" w:ascii="Times New Roman" w:hAnsi="Times New Roman" w:eastAsia="黑体" w:cs="Times New Roman"/>
          <w:sz w:val="21"/>
          <w:szCs w:val="21"/>
          <w:u w:val="single"/>
          <w:lang w:eastAsia="zh-CN"/>
        </w:rPr>
        <w:t xml:space="preserve">（9）  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安，这段时间内电流做功</w:t>
      </w:r>
      <w:r>
        <w:rPr>
          <w:rFonts w:hint="eastAsia" w:ascii="Times New Roman" w:hAnsi="黑体" w:eastAsia="黑体" w:cs="Times New Roman"/>
          <w:sz w:val="21"/>
          <w:szCs w:val="21"/>
          <w:u w:val="single"/>
          <w:lang w:eastAsia="zh-CN"/>
        </w:rPr>
        <w:t xml:space="preserve">  </w:t>
      </w:r>
      <w:r>
        <w:rPr>
          <w:rFonts w:hint="eastAsia" w:ascii="Times New Roman" w:hAnsi="Times New Roman" w:eastAsia="黑体" w:cs="Times New Roman"/>
          <w:sz w:val="21"/>
          <w:szCs w:val="21"/>
          <w:u w:val="single"/>
          <w:lang w:eastAsia="zh-CN"/>
        </w:rPr>
        <w:t xml:space="preserve">（10）  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焦；若通过该导体的电流变为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0.3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安，其电阻为</w:t>
      </w:r>
      <w:r>
        <w:rPr>
          <w:rFonts w:hint="eastAsia" w:ascii="Times New Roman" w:hAnsi="黑体" w:eastAsia="黑体" w:cs="Times New Roman"/>
          <w:sz w:val="21"/>
          <w:szCs w:val="21"/>
          <w:u w:val="single"/>
          <w:lang w:eastAsia="zh-CN"/>
        </w:rPr>
        <w:t xml:space="preserve">  </w:t>
      </w:r>
      <w:r>
        <w:rPr>
          <w:rFonts w:hint="eastAsia" w:ascii="Times New Roman" w:hAnsi="Times New Roman" w:eastAsia="黑体" w:cs="Times New Roman"/>
          <w:sz w:val="21"/>
          <w:szCs w:val="21"/>
          <w:u w:val="single"/>
          <w:lang w:eastAsia="zh-CN"/>
        </w:rPr>
        <w:t xml:space="preserve">（11）  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欧。</w:t>
      </w: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sz w:val="21"/>
          <w:szCs w:val="21"/>
          <w:lang w:eastAsia="zh-CN"/>
        </w:rPr>
        <w:t>13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、在图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3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所示的试验中，重为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8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牛的小球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A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静止在水面下，弹簧测力计的示数为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5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牛，小球受到浮力的大小为</w:t>
      </w:r>
      <w:r>
        <w:rPr>
          <w:rFonts w:hint="eastAsia" w:ascii="Times New Roman" w:hAnsi="黑体" w:eastAsia="黑体" w:cs="Times New Roman"/>
          <w:sz w:val="21"/>
          <w:szCs w:val="21"/>
          <w:u w:val="single"/>
          <w:lang w:eastAsia="zh-CN"/>
        </w:rPr>
        <w:t xml:space="preserve">  </w:t>
      </w:r>
      <w:r>
        <w:rPr>
          <w:rFonts w:hint="eastAsia" w:ascii="Times New Roman" w:hAnsi="Times New Roman" w:eastAsia="黑体" w:cs="Times New Roman"/>
          <w:sz w:val="21"/>
          <w:szCs w:val="21"/>
          <w:u w:val="single"/>
          <w:lang w:eastAsia="zh-CN"/>
        </w:rPr>
        <w:t xml:space="preserve">（12）  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牛，方向</w:t>
      </w:r>
      <w:r>
        <w:rPr>
          <w:rFonts w:hint="eastAsia" w:ascii="Times New Roman" w:hAnsi="黑体" w:eastAsia="黑体" w:cs="Times New Roman"/>
          <w:sz w:val="21"/>
          <w:szCs w:val="21"/>
          <w:u w:val="single"/>
          <w:lang w:eastAsia="zh-CN"/>
        </w:rPr>
        <w:t xml:space="preserve">  </w:t>
      </w:r>
      <w:r>
        <w:rPr>
          <w:rFonts w:hint="eastAsia" w:ascii="Times New Roman" w:hAnsi="Times New Roman" w:eastAsia="黑体" w:cs="Times New Roman"/>
          <w:sz w:val="21"/>
          <w:szCs w:val="21"/>
          <w:u w:val="single"/>
          <w:lang w:eastAsia="zh-CN"/>
        </w:rPr>
        <w:t xml:space="preserve">（13）  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。当剪断连接小球与测力计的细线时，小球所受浮力将</w:t>
      </w:r>
      <w:r>
        <w:rPr>
          <w:rFonts w:hint="eastAsia" w:ascii="Times New Roman" w:hAnsi="黑体" w:eastAsia="黑体" w:cs="Times New Roman"/>
          <w:sz w:val="21"/>
          <w:szCs w:val="21"/>
          <w:u w:val="single"/>
          <w:lang w:eastAsia="zh-CN"/>
        </w:rPr>
        <w:t xml:space="preserve">  </w:t>
      </w:r>
      <w:r>
        <w:rPr>
          <w:rFonts w:hint="eastAsia" w:ascii="Times New Roman" w:hAnsi="Times New Roman" w:eastAsia="黑体" w:cs="Times New Roman"/>
          <w:sz w:val="21"/>
          <w:szCs w:val="21"/>
          <w:u w:val="single"/>
          <w:lang w:eastAsia="zh-CN"/>
        </w:rPr>
        <w:t xml:space="preserve">（14）  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，小球触底后，所受浮力将</w:t>
      </w:r>
      <w:r>
        <w:rPr>
          <w:rFonts w:hint="eastAsia" w:ascii="Times New Roman" w:hAnsi="黑体" w:eastAsia="黑体" w:cs="Times New Roman"/>
          <w:sz w:val="21"/>
          <w:szCs w:val="21"/>
          <w:u w:val="single"/>
          <w:lang w:eastAsia="zh-CN"/>
        </w:rPr>
        <w:t xml:space="preserve">  </w:t>
      </w:r>
      <w:r>
        <w:rPr>
          <w:rFonts w:hint="eastAsia" w:ascii="Times New Roman" w:hAnsi="Times New Roman" w:eastAsia="黑体" w:cs="Times New Roman"/>
          <w:sz w:val="21"/>
          <w:szCs w:val="21"/>
          <w:u w:val="single"/>
          <w:lang w:eastAsia="zh-CN"/>
        </w:rPr>
        <w:t xml:space="preserve">（15）  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、（选填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“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变大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”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、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“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不变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”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或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“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变小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”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）。</w:t>
      </w:r>
    </w:p>
    <w:p>
      <w:pPr>
        <w:spacing w:line="360" w:lineRule="auto"/>
        <w:rPr>
          <w:rFonts w:hint="eastAsia" w:ascii="Times New Roman" w:hAnsi="黑体" w:eastAsia="黑体" w:cs="Times New Roman"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sz w:val="21"/>
          <w:szCs w:val="21"/>
          <w:lang w:eastAsia="zh-CN"/>
        </w:rPr>
        <w:t>14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、在图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4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所示的电路中，电源电压保持不变。闭合电键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S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，灯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L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亮，一段时间后，灯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L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熄灭。若电路中只有一处</w:t>
      </w: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t>故障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，且发生在灯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L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或电阻上，现用一只完好的灯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L’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替换灯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L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，并根据观察到的现象判断故障。请写出相关的判断依据及对应的故障</w:t>
      </w:r>
      <w:r>
        <w:rPr>
          <w:rFonts w:hint="eastAsia" w:ascii="Times New Roman" w:hAnsi="黑体" w:eastAsia="黑体" w:cs="Times New Roman"/>
          <w:sz w:val="21"/>
          <w:szCs w:val="21"/>
          <w:u w:val="single"/>
          <w:lang w:eastAsia="zh-CN"/>
        </w:rPr>
        <w:t xml:space="preserve">  </w:t>
      </w:r>
      <w:r>
        <w:rPr>
          <w:rFonts w:hint="eastAsia" w:ascii="Times New Roman" w:hAnsi="Times New Roman" w:eastAsia="黑体" w:cs="Times New Roman"/>
          <w:sz w:val="21"/>
          <w:szCs w:val="21"/>
          <w:u w:val="single"/>
          <w:lang w:eastAsia="zh-CN"/>
        </w:rPr>
        <w:t xml:space="preserve">（16）  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。</w:t>
      </w:r>
    </w:p>
    <w:p>
      <w:pPr>
        <w:spacing w:line="360" w:lineRule="auto"/>
        <w:jc w:val="center"/>
        <w:rPr>
          <w:rFonts w:hint="eastAsia" w:ascii="Times New Roman" w:hAnsi="黑体" w:eastAsia="黑体" w:cs="Times New Roman"/>
          <w:sz w:val="21"/>
          <w:szCs w:val="21"/>
          <w:lang w:eastAsia="zh-CN"/>
        </w:rPr>
      </w:pPr>
      <w:r>
        <w:rPr>
          <w:rFonts w:hint="eastAsia" w:ascii="Times New Roman" w:hAnsi="黑体" w:eastAsia="黑体" w:cs="Times New Roman"/>
          <w:sz w:val="21"/>
          <w:szCs w:val="21"/>
          <w:lang w:eastAsia="zh-CN" w:bidi="ar-SA"/>
        </w:rPr>
        <w:drawing>
          <wp:inline distT="0" distB="0" distL="0" distR="0">
            <wp:extent cx="4770120" cy="1587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1587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sz w:val="21"/>
          <w:szCs w:val="21"/>
          <w:lang w:eastAsia="zh-CN"/>
        </w:rPr>
        <w:t>15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、导体接通电源后，导体中会形成电流，因为电源能提供导体中的自由电荷定向移动所需的动力，这就像水管中的水需要水压才能流动一样，导体中的自由电荷需要电压才能做定向移动。水管中水流的形成是由于水管两端存在水压差，如图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5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所示，当阀门打开时，容器甲、乙和水管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AB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构成了一个</w:t>
      </w:r>
      <w:r>
        <w:rPr>
          <w:rFonts w:hint="eastAsia" w:ascii="Times New Roman" w:hAnsi="黑体" w:eastAsia="黑体" w:cs="Times New Roman"/>
          <w:sz w:val="21"/>
          <w:szCs w:val="21"/>
          <w:u w:val="single"/>
          <w:lang w:eastAsia="zh-CN"/>
        </w:rPr>
        <w:t xml:space="preserve">  </w:t>
      </w:r>
      <w:r>
        <w:rPr>
          <w:rFonts w:hint="eastAsia" w:ascii="Times New Roman" w:hAnsi="Times New Roman" w:eastAsia="黑体" w:cs="Times New Roman"/>
          <w:sz w:val="21"/>
          <w:szCs w:val="21"/>
          <w:u w:val="single"/>
          <w:lang w:eastAsia="zh-CN"/>
        </w:rPr>
        <w:t xml:space="preserve">（17）  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，甲、乙中水面高度不同，从而使水轮机两侧的</w:t>
      </w:r>
      <w:r>
        <w:rPr>
          <w:rFonts w:hint="eastAsia" w:ascii="Times New Roman" w:hAnsi="黑体" w:eastAsia="黑体" w:cs="Times New Roman"/>
          <w:sz w:val="21"/>
          <w:szCs w:val="21"/>
          <w:u w:val="single"/>
          <w:lang w:eastAsia="zh-CN"/>
        </w:rPr>
        <w:t xml:space="preserve">  </w:t>
      </w:r>
      <w:r>
        <w:rPr>
          <w:rFonts w:hint="eastAsia" w:ascii="Times New Roman" w:hAnsi="Times New Roman" w:eastAsia="黑体" w:cs="Times New Roman"/>
          <w:sz w:val="21"/>
          <w:szCs w:val="21"/>
          <w:u w:val="single"/>
          <w:lang w:eastAsia="zh-CN"/>
        </w:rPr>
        <w:t xml:space="preserve">（18）  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不同，由于压力差，水管中就形成从</w:t>
      </w:r>
      <w:r>
        <w:rPr>
          <w:rFonts w:hint="eastAsia" w:ascii="Times New Roman" w:hAnsi="黑体" w:eastAsia="黑体" w:cs="Times New Roman"/>
          <w:sz w:val="21"/>
          <w:szCs w:val="21"/>
          <w:u w:val="single"/>
          <w:lang w:eastAsia="zh-CN"/>
        </w:rPr>
        <w:t xml:space="preserve">  </w:t>
      </w:r>
      <w:r>
        <w:rPr>
          <w:rFonts w:hint="eastAsia" w:ascii="Times New Roman" w:hAnsi="Times New Roman" w:eastAsia="黑体" w:cs="Times New Roman"/>
          <w:sz w:val="21"/>
          <w:szCs w:val="21"/>
          <w:u w:val="single"/>
          <w:lang w:eastAsia="zh-CN"/>
        </w:rPr>
        <w:t xml:space="preserve">（19）  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的水流（选填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“A</w:t>
      </w: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→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B”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或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“B</w:t>
      </w: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→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A”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）。</w:t>
      </w:r>
    </w:p>
    <w:p>
      <w:pPr>
        <w:spacing w:before="240" w:line="360" w:lineRule="auto"/>
        <w:rPr>
          <w:rFonts w:ascii="Times New Roman" w:hAnsi="Times New Roman" w:eastAsia="黑体" w:cs="Times New Roman"/>
          <w:b/>
          <w:sz w:val="21"/>
          <w:szCs w:val="21"/>
        </w:rPr>
      </w:pPr>
      <w:r>
        <w:rPr>
          <w:rFonts w:ascii="Times New Roman" w:hAnsi="黑体" w:eastAsia="黑体" w:cs="Times New Roman"/>
          <w:b/>
          <w:sz w:val="21"/>
          <w:szCs w:val="21"/>
        </w:rPr>
        <w:t>三、作图题（共</w:t>
      </w:r>
      <w:r>
        <w:rPr>
          <w:rFonts w:ascii="Times New Roman" w:hAnsi="Times New Roman" w:eastAsia="黑体" w:cs="Times New Roman"/>
          <w:b/>
          <w:sz w:val="21"/>
          <w:szCs w:val="21"/>
        </w:rPr>
        <w:t>8</w:t>
      </w:r>
      <w:r>
        <w:rPr>
          <w:rFonts w:ascii="Times New Roman" w:hAnsi="黑体" w:eastAsia="黑体" w:cs="Times New Roman"/>
          <w:b/>
          <w:sz w:val="21"/>
          <w:szCs w:val="21"/>
        </w:rPr>
        <w:t>分）</w:t>
      </w:r>
    </w:p>
    <w:p>
      <w:pPr>
        <w:spacing w:after="240" w:line="360" w:lineRule="auto"/>
        <w:rPr>
          <w:rFonts w:ascii="Times New Roman" w:hAnsi="Times New Roman" w:eastAsia="黑体" w:cs="Times New Roman"/>
          <w:b/>
          <w:sz w:val="21"/>
          <w:szCs w:val="21"/>
          <w:lang w:eastAsia="zh-CN"/>
        </w:rPr>
      </w:pPr>
      <w:r>
        <w:rPr>
          <w:rFonts w:ascii="Times New Roman" w:hAnsi="黑体" w:eastAsia="黑体" w:cs="Times New Roman"/>
          <w:b/>
          <w:sz w:val="21"/>
          <w:szCs w:val="21"/>
          <w:lang w:eastAsia="zh-CN"/>
        </w:rPr>
        <w:t>请将图直接画在答题纸的相应位置，作图题必须使用</w:t>
      </w:r>
      <w:r>
        <w:rPr>
          <w:rFonts w:ascii="Times New Roman" w:hAnsi="Times New Roman" w:eastAsia="黑体" w:cs="Times New Roman"/>
          <w:b/>
          <w:sz w:val="21"/>
          <w:szCs w:val="21"/>
          <w:lang w:eastAsia="zh-CN"/>
        </w:rPr>
        <w:t>2B</w:t>
      </w:r>
      <w:r>
        <w:rPr>
          <w:rFonts w:ascii="Times New Roman" w:hAnsi="黑体" w:eastAsia="黑体" w:cs="Times New Roman"/>
          <w:b/>
          <w:sz w:val="21"/>
          <w:szCs w:val="21"/>
          <w:lang w:eastAsia="zh-CN"/>
        </w:rPr>
        <w:t>铅笔。</w:t>
      </w: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sz w:val="21"/>
          <w:szCs w:val="21"/>
          <w:lang w:eastAsia="zh-CN"/>
        </w:rPr>
        <w:t>16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、在图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6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中，重为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3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牛的小球漂浮在水面上，用力的图示法画出小球所受的浮力</w:t>
      </w:r>
      <w:r>
        <w:rPr>
          <w:rFonts w:hint="eastAsia" w:ascii="Times New Roman" w:hAnsi="黑体" w:eastAsia="黑体" w:cs="Times New Roman"/>
          <w:i/>
          <w:sz w:val="21"/>
          <w:szCs w:val="21"/>
          <w:lang w:eastAsia="zh-CN"/>
        </w:rPr>
        <w:t>F</w:t>
      </w:r>
      <w:r>
        <w:rPr>
          <w:rFonts w:hint="eastAsia" w:ascii="Times New Roman" w:hAnsi="黑体" w:eastAsia="黑体" w:cs="Times New Roman"/>
          <w:sz w:val="21"/>
          <w:szCs w:val="21"/>
          <w:vertAlign w:val="subscript"/>
          <w:lang w:eastAsia="zh-CN"/>
        </w:rPr>
        <w:t>浮</w:t>
      </w: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t>。</w:t>
      </w: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sz w:val="21"/>
          <w:szCs w:val="21"/>
          <w:lang w:eastAsia="zh-CN"/>
        </w:rPr>
        <w:t>17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、在图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7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所示的电路中，有两根导线尚未连接，请用笔线代替导线补上。要求</w:t>
      </w: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：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闭合电键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S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，将滑动变阻器的滑片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P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向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a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端移动电压表示数变小。</w:t>
      </w: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sz w:val="21"/>
          <w:szCs w:val="21"/>
          <w:lang w:eastAsia="zh-CN"/>
        </w:rPr>
        <w:t>18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、在图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8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中，将电源、电流表、电压表三个元件符号正确填进电路的空缺处。要求电健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S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闭合后，电流方向如图所示，电压表测小灯电压。</w:t>
      </w:r>
    </w:p>
    <w:p>
      <w:pPr>
        <w:rPr>
          <w:rFonts w:hint="eastAsia" w:eastAsiaTheme="minorEastAsia"/>
          <w:lang w:eastAsia="zh-CN" w:bidi="ar-SA"/>
        </w:rPr>
      </w:pPr>
      <w:r>
        <w:rPr>
          <w:lang w:eastAsia="zh-CN" w:bidi="ar-SA"/>
        </w:rPr>
        <w:drawing>
          <wp:inline distT="0" distB="0" distL="0" distR="0">
            <wp:extent cx="5189220" cy="15297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152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 w:bidi="ar-SA"/>
        </w:rPr>
      </w:pPr>
    </w:p>
    <w:p>
      <w:pPr>
        <w:spacing w:line="360" w:lineRule="auto"/>
        <w:rPr>
          <w:rFonts w:ascii="Times New Roman" w:hAnsi="Times New Roman" w:eastAsia="黑体" w:cs="Times New Roman"/>
          <w:b/>
          <w:sz w:val="21"/>
          <w:szCs w:val="21"/>
          <w:lang w:eastAsia="zh-CN"/>
        </w:rPr>
      </w:pPr>
      <w:r>
        <w:rPr>
          <w:rFonts w:ascii="Times New Roman" w:hAnsi="黑体" w:eastAsia="黑体" w:cs="Times New Roman"/>
          <w:b/>
          <w:sz w:val="21"/>
          <w:szCs w:val="21"/>
          <w:lang w:eastAsia="zh-CN"/>
        </w:rPr>
        <w:t>四、计算题（共</w:t>
      </w:r>
      <w:r>
        <w:rPr>
          <w:rFonts w:ascii="Times New Roman" w:hAnsi="Times New Roman" w:eastAsia="黑体" w:cs="Times New Roman"/>
          <w:b/>
          <w:sz w:val="21"/>
          <w:szCs w:val="21"/>
          <w:lang w:eastAsia="zh-CN"/>
        </w:rPr>
        <w:t>26</w:t>
      </w:r>
      <w:r>
        <w:rPr>
          <w:rFonts w:ascii="Times New Roman" w:hAnsi="黑体" w:eastAsia="黑体" w:cs="Times New Roman"/>
          <w:b/>
          <w:sz w:val="21"/>
          <w:szCs w:val="21"/>
          <w:lang w:eastAsia="zh-CN"/>
        </w:rPr>
        <w:t>分）</w:t>
      </w:r>
    </w:p>
    <w:p>
      <w:pPr>
        <w:spacing w:after="240" w:line="360" w:lineRule="auto"/>
        <w:rPr>
          <w:rFonts w:ascii="Times New Roman" w:hAnsi="Times New Roman" w:eastAsia="黑体" w:cs="Times New Roman"/>
          <w:b/>
          <w:sz w:val="21"/>
          <w:szCs w:val="21"/>
          <w:lang w:eastAsia="zh-CN"/>
        </w:rPr>
      </w:pPr>
      <w:r>
        <w:rPr>
          <w:rFonts w:ascii="Times New Roman" w:hAnsi="黑体" w:eastAsia="黑体" w:cs="Times New Roman"/>
          <w:b/>
          <w:sz w:val="21"/>
          <w:szCs w:val="21"/>
          <w:lang w:eastAsia="zh-CN"/>
        </w:rPr>
        <w:t>请将计算过程和答案写入答题纸的相应位置。</w:t>
      </w:r>
    </w:p>
    <w:p>
      <w:pPr>
        <w:spacing w:line="360" w:lineRule="auto"/>
        <w:rPr>
          <w:rFonts w:hint="eastAsia" w:ascii="Times New Roman" w:hAnsi="黑体" w:eastAsia="黑体" w:cs="Times New Roman"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sz w:val="21"/>
          <w:szCs w:val="21"/>
          <w:lang w:eastAsia="zh-CN"/>
        </w:rPr>
        <w:t>19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、小球浸在水中，排开水的体积为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3</w:t>
      </w: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×10</w:t>
      </w:r>
      <w:r>
        <w:rPr>
          <w:rFonts w:ascii="Times New Roman" w:hAnsi="Times New Roman" w:eastAsia="黑体" w:cs="Times New Roman"/>
          <w:sz w:val="21"/>
          <w:szCs w:val="21"/>
          <w:vertAlign w:val="superscript"/>
          <w:lang w:eastAsia="zh-CN"/>
        </w:rPr>
        <w:t>3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米</w:t>
      </w:r>
      <w:r>
        <w:rPr>
          <w:rFonts w:ascii="Times New Roman" w:hAnsi="Times New Roman" w:eastAsia="黑体" w:cs="Times New Roman"/>
          <w:sz w:val="21"/>
          <w:szCs w:val="21"/>
          <w:vertAlign w:val="superscript"/>
          <w:lang w:eastAsia="zh-CN"/>
        </w:rPr>
        <w:t>3</w:t>
      </w: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，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求小球受到的浮力</w:t>
      </w:r>
      <w:r>
        <w:rPr>
          <w:rFonts w:hint="eastAsia" w:ascii="Times New Roman" w:hAnsi="黑体" w:eastAsia="黑体" w:cs="Times New Roman"/>
          <w:i/>
          <w:sz w:val="21"/>
          <w:szCs w:val="21"/>
          <w:lang w:eastAsia="zh-CN"/>
        </w:rPr>
        <w:t>F</w:t>
      </w:r>
      <w:r>
        <w:rPr>
          <w:rFonts w:hint="eastAsia" w:ascii="Times New Roman" w:hAnsi="黑体" w:eastAsia="黑体" w:cs="Times New Roman"/>
          <w:sz w:val="21"/>
          <w:szCs w:val="21"/>
          <w:vertAlign w:val="subscript"/>
          <w:lang w:eastAsia="zh-CN"/>
        </w:rPr>
        <w:t>浮</w:t>
      </w: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t>。</w:t>
      </w:r>
    </w:p>
    <w:p>
      <w:pPr>
        <w:spacing w:line="360" w:lineRule="auto"/>
        <w:rPr>
          <w:rFonts w:hint="eastAsia" w:ascii="Times New Roman" w:hAnsi="黑体" w:eastAsia="黑体" w:cs="Times New Roman"/>
          <w:sz w:val="21"/>
          <w:szCs w:val="21"/>
          <w:lang w:eastAsia="zh-CN"/>
        </w:rPr>
      </w:pP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</w:p>
    <w:p>
      <w:pPr>
        <w:spacing w:line="360" w:lineRule="auto"/>
        <w:rPr>
          <w:rFonts w:hint="eastAsia" w:ascii="Times New Roman" w:hAnsi="Times New Roman" w:eastAsia="黑体" w:cs="Times New Roman"/>
          <w:sz w:val="21"/>
          <w:szCs w:val="21"/>
          <w:lang w:eastAsia="zh-CN"/>
        </w:rPr>
      </w:pP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20、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标有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“220V 200W”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字样的用电器，正常工作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5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小时，需用电多少度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?</w:t>
      </w:r>
    </w:p>
    <w:p>
      <w:pPr>
        <w:spacing w:line="360" w:lineRule="auto"/>
        <w:rPr>
          <w:rFonts w:hint="eastAsia" w:ascii="Times New Roman" w:hAnsi="Times New Roman" w:eastAsia="黑体" w:cs="Times New Roman"/>
          <w:sz w:val="21"/>
          <w:szCs w:val="21"/>
          <w:lang w:eastAsia="zh-CN"/>
        </w:rPr>
      </w:pP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sz w:val="21"/>
          <w:szCs w:val="21"/>
          <w:lang w:eastAsia="zh-CN"/>
        </w:rPr>
        <w:t>21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、如图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9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所示，均匀实心圆柱体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A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和盛有水的轻质薄壁圆柱形容器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B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置于水平地面上，它们的底面积分别为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S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和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3S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，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B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容器内水的质量为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6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千克。</w:t>
      </w: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ascii="Times New Roman" w:hAnsi="黑体" w:eastAsia="黑体" w:cs="Times New Roman"/>
          <w:sz w:val="21"/>
          <w:szCs w:val="21"/>
          <w:lang w:eastAsia="zh-CN"/>
        </w:rPr>
        <w:fldChar w:fldCharType="begin"/>
      </w:r>
      <w:r>
        <w:rPr>
          <w:rFonts w:ascii="Times New Roman" w:hAnsi="黑体" w:eastAsia="黑体" w:cs="Times New Roman"/>
          <w:sz w:val="21"/>
          <w:szCs w:val="21"/>
          <w:lang w:eastAsia="zh-CN"/>
        </w:rPr>
        <w:instrText xml:space="preserve"> </w:instrText>
      </w: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instrText xml:space="preserve">eq \o\ac(○,</w:instrText>
      </w:r>
      <w:r>
        <w:rPr>
          <w:rFonts w:hint="eastAsia" w:ascii="黑体" w:hAnsi="黑体" w:eastAsia="黑体" w:cs="Times New Roman"/>
          <w:position w:val="2"/>
          <w:sz w:val="14"/>
          <w:szCs w:val="21"/>
          <w:lang w:eastAsia="zh-CN"/>
        </w:rPr>
        <w:instrText xml:space="preserve">1</w:instrText>
      </w: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instrText xml:space="preserve">)</w:instrText>
      </w:r>
      <w:r>
        <w:rPr>
          <w:rFonts w:ascii="Times New Roman" w:hAnsi="黑体" w:eastAsia="黑体" w:cs="Times New Roman"/>
          <w:sz w:val="21"/>
          <w:szCs w:val="21"/>
          <w:lang w:eastAsia="zh-CN"/>
        </w:rPr>
        <w:fldChar w:fldCharType="end"/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求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B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容器中水的体积</w:t>
      </w: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ascii="Times New Roman" w:hAnsi="黑体" w:eastAsia="黑体" w:cs="Times New Roman"/>
          <w:sz w:val="21"/>
          <w:szCs w:val="21"/>
          <w:lang w:eastAsia="zh-CN"/>
        </w:rPr>
        <w:fldChar w:fldCharType="begin"/>
      </w:r>
      <w:r>
        <w:rPr>
          <w:rFonts w:ascii="Times New Roman" w:hAnsi="黑体" w:eastAsia="黑体" w:cs="Times New Roman"/>
          <w:sz w:val="21"/>
          <w:szCs w:val="21"/>
          <w:lang w:eastAsia="zh-CN"/>
        </w:rPr>
        <w:instrText xml:space="preserve"> </w:instrText>
      </w: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instrText xml:space="preserve">eq \o\ac(○,</w:instrText>
      </w:r>
      <w:r>
        <w:rPr>
          <w:rFonts w:hint="eastAsia" w:ascii="黑体" w:hAnsi="黑体" w:eastAsia="黑体" w:cs="Times New Roman"/>
          <w:position w:val="2"/>
          <w:sz w:val="14"/>
          <w:szCs w:val="21"/>
          <w:lang w:eastAsia="zh-CN"/>
        </w:rPr>
        <w:instrText xml:space="preserve">2</w:instrText>
      </w: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instrText xml:space="preserve">)</w:instrText>
      </w:r>
      <w:r>
        <w:rPr>
          <w:rFonts w:ascii="Times New Roman" w:hAnsi="黑体" w:eastAsia="黑体" w:cs="Times New Roman"/>
          <w:sz w:val="21"/>
          <w:szCs w:val="21"/>
          <w:lang w:eastAsia="zh-CN"/>
        </w:rPr>
        <w:fldChar w:fldCharType="end"/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现沿水平方向切去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A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并从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B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容器中抽出水，且切去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A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和抽出水的体积相同，圆柱体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A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对水平地面和水对容器底部的压强关系如下表：</w:t>
      </w:r>
    </w:p>
    <w:p>
      <w:pPr>
        <w:pStyle w:val="13"/>
        <w:numPr>
          <w:ilvl w:val="0"/>
          <w:numId w:val="1"/>
        </w:numPr>
        <w:spacing w:line="360" w:lineRule="auto"/>
        <w:ind w:firstLineChars="0"/>
        <w:rPr>
          <w:rFonts w:hint="eastAsia" w:ascii="Times New Roman" w:hAnsi="Times New Roman" w:eastAsia="黑体" w:cs="Times New Roman"/>
          <w:sz w:val="21"/>
          <w:szCs w:val="21"/>
          <w:lang w:eastAsia="zh-CN"/>
        </w:rPr>
      </w:pPr>
      <w:r>
        <w:rPr>
          <w:rFonts w:ascii="Times New Roman" w:hAnsi="黑体" w:eastAsia="黑体" w:cs="Times New Roman"/>
          <w:sz w:val="21"/>
          <w:szCs w:val="21"/>
          <w:lang w:eastAsia="zh-CN"/>
        </w:rPr>
        <w:t>求圆柱体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A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切去前的质量</w:t>
      </w: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mA；</w:t>
      </w:r>
    </w:p>
    <w:p>
      <w:pPr>
        <w:pStyle w:val="1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求圆柱体A的密度。</w:t>
      </w:r>
    </w:p>
    <w:tbl>
      <w:tblPr>
        <w:tblStyle w:val="5"/>
        <w:tblW w:w="8326" w:type="dxa"/>
        <w:tblInd w:w="0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3504"/>
        <w:gridCol w:w="2328"/>
        <w:gridCol w:w="2494"/>
      </w:tblGrid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058" w:hRule="exact"/>
          <w:tblHeader/>
        </w:trPr>
        <w:tc>
          <w:tcPr>
            <w:tcW w:w="350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黑体" w:cs="Times New Roman"/>
                <w:color w:val="auto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 w:eastAsia="黑体" w:cs="Times New Roman"/>
                <w:color w:val="auto"/>
                <w:sz w:val="21"/>
                <w:szCs w:val="21"/>
                <w:lang w:eastAsia="zh-CN"/>
              </w:rPr>
              <w:t>对水平地面或容器底部的压强</w:t>
            </w:r>
          </w:p>
        </w:tc>
        <w:tc>
          <w:tcPr>
            <w:tcW w:w="2328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黑体" w:cs="Times New Roman"/>
                <w:color w:val="auto"/>
                <w:sz w:val="21"/>
                <w:szCs w:val="21"/>
              </w:rPr>
            </w:pPr>
            <w:r>
              <w:rPr>
                <w:rFonts w:ascii="Times New Roman" w:hAnsi="Times New Roman" w:eastAsia="黑体" w:cs="Times New Roman"/>
                <w:color w:val="auto"/>
                <w:sz w:val="21"/>
                <w:szCs w:val="21"/>
              </w:rPr>
              <w:t>切去A或抽出液体前</w:t>
            </w:r>
          </w:p>
        </w:tc>
        <w:tc>
          <w:tcPr>
            <w:tcW w:w="2494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黑体" w:cs="Times New Roman"/>
                <w:color w:val="auto"/>
                <w:sz w:val="21"/>
                <w:szCs w:val="21"/>
              </w:rPr>
            </w:pPr>
            <w:r>
              <w:rPr>
                <w:rFonts w:ascii="Times New Roman" w:hAnsi="Times New Roman" w:eastAsia="黑体" w:cs="Times New Roman"/>
                <w:color w:val="auto"/>
                <w:sz w:val="21"/>
                <w:szCs w:val="21"/>
              </w:rPr>
              <w:t>切去A或抽出液体后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593" w:hRule="exact"/>
        </w:trPr>
        <w:tc>
          <w:tcPr>
            <w:tcW w:w="3504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黑体" w:cs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 w:eastAsia="黑体" w:cs="Times New Roman"/>
                <w:i/>
                <w:color w:val="auto"/>
                <w:sz w:val="21"/>
                <w:szCs w:val="21"/>
                <w:lang w:eastAsia="zh-CN"/>
              </w:rPr>
              <w:t>P</w:t>
            </w:r>
            <w:r>
              <w:rPr>
                <w:rFonts w:hint="eastAsia" w:ascii="Times New Roman" w:hAnsi="Times New Roman" w:eastAsia="黑体" w:cs="Times New Roman"/>
                <w:color w:val="auto"/>
                <w:sz w:val="21"/>
                <w:szCs w:val="21"/>
                <w:vertAlign w:val="subscript"/>
                <w:lang w:eastAsia="zh-CN"/>
              </w:rPr>
              <w:t>A</w:t>
            </w:r>
            <w:r>
              <w:rPr>
                <w:rFonts w:hint="eastAsia" w:ascii="Times New Roman" w:hAnsi="Times New Roman" w:eastAsia="黑体" w:cs="Times New Roman"/>
                <w:color w:val="auto"/>
                <w:sz w:val="21"/>
                <w:szCs w:val="21"/>
                <w:lang w:eastAsia="zh-CN"/>
              </w:rPr>
              <w:t>（</w:t>
            </w:r>
            <w:r>
              <w:rPr>
                <w:rFonts w:ascii="Times New Roman" w:hAnsi="Times New Roman" w:eastAsia="黑体" w:cs="Times New Roman"/>
                <w:color w:val="auto"/>
                <w:sz w:val="21"/>
                <w:szCs w:val="21"/>
              </w:rPr>
              <w:t>帕）</w:t>
            </w:r>
          </w:p>
        </w:tc>
        <w:tc>
          <w:tcPr>
            <w:tcW w:w="2328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/>
            <w:vAlign w:val="center"/>
          </w:tcPr>
          <w:p>
            <w:pPr>
              <w:spacing w:line="360" w:lineRule="auto"/>
              <w:jc w:val="center"/>
              <w:rPr>
                <w:rFonts w:hint="eastAsia" w:ascii="Times New Roman" w:hAnsi="Times New Roman" w:eastAsia="黑体" w:cs="Times New Roman"/>
                <w:color w:val="auto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 w:eastAsia="黑体" w:cs="Times New Roman"/>
                <w:color w:val="auto"/>
                <w:sz w:val="21"/>
                <w:szCs w:val="21"/>
              </w:rPr>
              <w:t>196</w:t>
            </w:r>
            <w:r>
              <w:rPr>
                <w:rFonts w:hint="eastAsia" w:ascii="Times New Roman" w:hAnsi="Times New Roman" w:eastAsia="黑体" w:cs="Times New Roman"/>
                <w:color w:val="auto"/>
                <w:sz w:val="21"/>
                <w:szCs w:val="21"/>
                <w:lang w:eastAsia="zh-CN"/>
              </w:rPr>
              <w:t>0</w:t>
            </w:r>
          </w:p>
        </w:tc>
        <w:tc>
          <w:tcPr>
            <w:tcW w:w="2494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spacing w:line="360" w:lineRule="auto"/>
              <w:jc w:val="center"/>
              <w:rPr>
                <w:rFonts w:hint="eastAsia" w:ascii="Times New Roman" w:hAnsi="Times New Roman" w:eastAsia="黑体" w:cs="Times New Roman"/>
                <w:color w:val="auto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 w:eastAsia="黑体" w:cs="Times New Roman"/>
                <w:color w:val="auto"/>
                <w:sz w:val="21"/>
                <w:szCs w:val="21"/>
              </w:rPr>
              <w:t>49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0</w:t>
            </w:r>
          </w:p>
        </w:tc>
      </w:tr>
      <w:tr>
        <w:tblPrEx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570" w:hRule="exact"/>
        </w:trPr>
        <w:tc>
          <w:tcPr>
            <w:tcW w:w="35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FFFFFF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黑体" w:cs="Times New Roman"/>
                <w:color w:val="auto"/>
                <w:sz w:val="21"/>
                <w:szCs w:val="21"/>
              </w:rPr>
            </w:pPr>
            <w:r>
              <w:rPr>
                <w:rFonts w:hint="eastAsia" w:ascii="Times New Roman" w:hAnsi="Times New Roman" w:eastAsia="黑体" w:cs="Times New Roman"/>
                <w:i/>
                <w:color w:val="auto"/>
                <w:sz w:val="21"/>
                <w:szCs w:val="21"/>
                <w:lang w:eastAsia="zh-CN"/>
              </w:rPr>
              <w:t>P</w:t>
            </w:r>
            <w:r>
              <w:rPr>
                <w:rFonts w:ascii="Times New Roman" w:hAnsi="Times New Roman" w:eastAsia="黑体" w:cs="Times New Roman"/>
                <w:color w:val="auto"/>
                <w:sz w:val="21"/>
                <w:szCs w:val="21"/>
                <w:vertAlign w:val="subscript"/>
              </w:rPr>
              <w:t>水</w:t>
            </w:r>
            <w:r>
              <w:rPr>
                <w:rFonts w:ascii="Times New Roman" w:hAnsi="Times New Roman" w:eastAsia="黑体" w:cs="Times New Roman"/>
                <w:color w:val="auto"/>
                <w:sz w:val="21"/>
                <w:szCs w:val="21"/>
              </w:rPr>
              <w:t>（帕）</w:t>
            </w:r>
          </w:p>
        </w:tc>
        <w:tc>
          <w:tcPr>
            <w:tcW w:w="23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FFFFFF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黑体" w:cs="Times New Roman"/>
                <w:color w:val="auto"/>
                <w:sz w:val="21"/>
                <w:szCs w:val="21"/>
              </w:rPr>
            </w:pPr>
            <w:r>
              <w:rPr>
                <w:rFonts w:ascii="Times New Roman" w:hAnsi="Times New Roman" w:eastAsia="黑体" w:cs="Times New Roman"/>
                <w:color w:val="auto"/>
                <w:sz w:val="21"/>
                <w:szCs w:val="21"/>
              </w:rPr>
              <w:t>1960</w:t>
            </w:r>
          </w:p>
        </w:tc>
        <w:tc>
          <w:tcPr>
            <w:tcW w:w="24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黑体" w:cs="Times New Roman"/>
                <w:color w:val="auto"/>
                <w:sz w:val="21"/>
                <w:szCs w:val="21"/>
              </w:rPr>
            </w:pPr>
            <w:r>
              <w:rPr>
                <w:rFonts w:ascii="Times New Roman" w:hAnsi="Times New Roman" w:eastAsia="黑体" w:cs="Times New Roman"/>
                <w:color w:val="auto"/>
                <w:sz w:val="21"/>
                <w:szCs w:val="21"/>
              </w:rPr>
              <w:t>980</w:t>
            </w:r>
          </w:p>
        </w:tc>
      </w:tr>
    </w:tbl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sz w:val="21"/>
          <w:szCs w:val="21"/>
          <w:lang w:eastAsia="zh-CN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3749040</wp:posOffset>
            </wp:positionH>
            <wp:positionV relativeFrom="paragraph">
              <wp:posOffset>160020</wp:posOffset>
            </wp:positionV>
            <wp:extent cx="1485900" cy="1410970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 w:ascii="Times New Roman" w:hAnsi="Times New Roman" w:eastAsia="黑体" w:cs="Times New Roman"/>
          <w:sz w:val="21"/>
          <w:szCs w:val="21"/>
          <w:lang w:eastAsia="zh-CN"/>
        </w:rPr>
      </w:pPr>
    </w:p>
    <w:p>
      <w:pPr>
        <w:spacing w:line="360" w:lineRule="auto"/>
        <w:rPr>
          <w:rFonts w:hint="eastAsia" w:ascii="Times New Roman" w:hAnsi="Times New Roman" w:eastAsia="黑体" w:cs="Times New Roman"/>
          <w:sz w:val="21"/>
          <w:szCs w:val="21"/>
          <w:lang w:eastAsia="zh-CN"/>
        </w:rPr>
      </w:pPr>
    </w:p>
    <w:p>
      <w:pPr>
        <w:spacing w:line="360" w:lineRule="auto"/>
        <w:rPr>
          <w:rFonts w:hint="eastAsia" w:ascii="Times New Roman" w:hAnsi="Times New Roman" w:eastAsia="黑体" w:cs="Times New Roman"/>
          <w:sz w:val="21"/>
          <w:szCs w:val="21"/>
          <w:lang w:eastAsia="zh-CN"/>
        </w:rPr>
      </w:pP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</w:p>
    <w:p>
      <w:pPr>
        <w:widowControl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sz w:val="21"/>
          <w:szCs w:val="21"/>
          <w:lang w:eastAsia="zh-CN"/>
        </w:rPr>
        <w:br w:type="page"/>
      </w:r>
    </w:p>
    <w:p>
      <w:pPr>
        <w:spacing w:line="360" w:lineRule="auto"/>
        <w:rPr>
          <w:rFonts w:ascii="Times New Roman" w:hAnsi="黑体" w:eastAsia="黑体" w:cs="Times New Roman"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sz w:val="21"/>
          <w:szCs w:val="21"/>
          <w:lang w:eastAsia="zh-CN"/>
        </w:rPr>
        <w:t>22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、在图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10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（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a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）所示的电路中，电源电压为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20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伏，电阻的的阻值为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25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欧，滑动变阻器上标有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“75</w:t>
      </w: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t xml:space="preserve">欧 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1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安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”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字样。闭合电键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S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后，电路正常工作。</w:t>
      </w: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ascii="Times New Roman" w:hAnsi="黑体" w:eastAsia="黑体" w:cs="Times New Roman"/>
          <w:sz w:val="21"/>
          <w:szCs w:val="21"/>
          <w:lang w:eastAsia="zh-CN"/>
        </w:rPr>
        <w:fldChar w:fldCharType="begin"/>
      </w:r>
      <w:r>
        <w:rPr>
          <w:rFonts w:ascii="Times New Roman" w:hAnsi="黑体" w:eastAsia="黑体" w:cs="Times New Roman"/>
          <w:sz w:val="21"/>
          <w:szCs w:val="21"/>
          <w:lang w:eastAsia="zh-CN"/>
        </w:rPr>
        <w:instrText xml:space="preserve"> </w:instrText>
      </w: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instrText xml:space="preserve">eq \o\ac(○,</w:instrText>
      </w:r>
      <w:r>
        <w:rPr>
          <w:rFonts w:hint="eastAsia" w:ascii="黑体" w:hAnsi="黑体" w:eastAsia="黑体" w:cs="Times New Roman"/>
          <w:position w:val="2"/>
          <w:sz w:val="14"/>
          <w:szCs w:val="21"/>
          <w:lang w:eastAsia="zh-CN"/>
        </w:rPr>
        <w:instrText xml:space="preserve">1</w:instrText>
      </w: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instrText xml:space="preserve">)</w:instrText>
      </w:r>
      <w:r>
        <w:rPr>
          <w:rFonts w:ascii="Times New Roman" w:hAnsi="黑体" w:eastAsia="黑体" w:cs="Times New Roman"/>
          <w:sz w:val="21"/>
          <w:szCs w:val="21"/>
          <w:lang w:eastAsia="zh-CN"/>
        </w:rPr>
        <w:fldChar w:fldCharType="end"/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若电流表示数为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0.5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安，求电阻</w:t>
      </w: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t>R1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两端的电压</w:t>
      </w: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U1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。</w:t>
      </w: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ascii="Times New Roman" w:hAnsi="黑体" w:eastAsia="黑体" w:cs="Times New Roman"/>
          <w:sz w:val="21"/>
          <w:szCs w:val="21"/>
          <w:lang w:eastAsia="zh-CN"/>
        </w:rPr>
        <w:fldChar w:fldCharType="begin"/>
      </w:r>
      <w:r>
        <w:rPr>
          <w:rFonts w:ascii="Times New Roman" w:hAnsi="黑体" w:eastAsia="黑体" w:cs="Times New Roman"/>
          <w:sz w:val="21"/>
          <w:szCs w:val="21"/>
          <w:lang w:eastAsia="zh-CN"/>
        </w:rPr>
        <w:instrText xml:space="preserve"> </w:instrText>
      </w: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instrText xml:space="preserve">eq \o\ac(○,</w:instrText>
      </w:r>
      <w:r>
        <w:rPr>
          <w:rFonts w:hint="eastAsia" w:ascii="黑体" w:hAnsi="黑体" w:eastAsia="黑体" w:cs="Times New Roman"/>
          <w:position w:val="2"/>
          <w:sz w:val="14"/>
          <w:szCs w:val="21"/>
          <w:lang w:eastAsia="zh-CN"/>
        </w:rPr>
        <w:instrText xml:space="preserve">2</w:instrText>
      </w: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instrText xml:space="preserve">)</w:instrText>
      </w:r>
      <w:r>
        <w:rPr>
          <w:rFonts w:ascii="Times New Roman" w:hAnsi="黑体" w:eastAsia="黑体" w:cs="Times New Roman"/>
          <w:sz w:val="21"/>
          <w:szCs w:val="21"/>
          <w:lang w:eastAsia="zh-CN"/>
        </w:rPr>
        <w:fldChar w:fldCharType="end"/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求此电路的最大功率。</w:t>
      </w: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ascii="Times New Roman" w:hAnsi="黑体" w:eastAsia="黑体" w:cs="Times New Roman"/>
          <w:sz w:val="21"/>
          <w:szCs w:val="21"/>
          <w:lang w:eastAsia="zh-CN"/>
        </w:rPr>
        <w:fldChar w:fldCharType="begin"/>
      </w:r>
      <w:r>
        <w:rPr>
          <w:rFonts w:ascii="Times New Roman" w:hAnsi="黑体" w:eastAsia="黑体" w:cs="Times New Roman"/>
          <w:sz w:val="21"/>
          <w:szCs w:val="21"/>
          <w:lang w:eastAsia="zh-CN"/>
        </w:rPr>
        <w:instrText xml:space="preserve"> </w:instrText>
      </w: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instrText xml:space="preserve">eq \o\ac(○,</w:instrText>
      </w:r>
      <w:r>
        <w:rPr>
          <w:rFonts w:hint="eastAsia" w:ascii="黑体" w:hAnsi="黑体" w:eastAsia="黑体" w:cs="Times New Roman"/>
          <w:position w:val="2"/>
          <w:sz w:val="14"/>
          <w:szCs w:val="21"/>
          <w:lang w:eastAsia="zh-CN"/>
        </w:rPr>
        <w:instrText xml:space="preserve">3</w:instrText>
      </w: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instrText xml:space="preserve">)</w:instrText>
      </w:r>
      <w:r>
        <w:rPr>
          <w:rFonts w:ascii="Times New Roman" w:hAnsi="黑体" w:eastAsia="黑体" w:cs="Times New Roman"/>
          <w:sz w:val="21"/>
          <w:szCs w:val="21"/>
          <w:lang w:eastAsia="zh-CN"/>
        </w:rPr>
        <w:fldChar w:fldCharType="end"/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若电流表选用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0</w:t>
      </w:r>
      <w:r>
        <w:rPr>
          <w:rFonts w:ascii="Times New Roman" w:hAnsi="Times New Roman" w:cs="Times New Roman"/>
          <w:sz w:val="21"/>
          <w:szCs w:val="21"/>
          <w:lang w:eastAsia="zh-CN"/>
        </w:rPr>
        <w:t>〜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0.6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安的量程，现把一只电压表〔表盘如图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10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（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b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）所示〕接入电路，在移动变阻器滑片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P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的过程中为了使电压表示数的变化量最大，请通过计算说明，应将电压表接入</w:t>
      </w: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____________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两点间（</w:t>
      </w: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“AB”、“BC”、“AB或BC”、“AC”）。</w:t>
      </w:r>
    </w:p>
    <w:p>
      <w:pPr>
        <w:spacing w:line="360" w:lineRule="auto"/>
        <w:jc w:val="center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sz w:val="21"/>
          <w:szCs w:val="21"/>
          <w:lang w:eastAsia="zh-CN" w:bidi="ar-SA"/>
        </w:rPr>
        <w:drawing>
          <wp:inline distT="0" distB="0" distL="0" distR="0">
            <wp:extent cx="3619500" cy="16090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609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黑体" w:eastAsia="黑体" w:cs="Times New Roman"/>
          <w:sz w:val="21"/>
          <w:szCs w:val="21"/>
          <w:lang w:eastAsia="zh-CN"/>
        </w:rPr>
      </w:pPr>
    </w:p>
    <w:p>
      <w:pPr>
        <w:spacing w:line="360" w:lineRule="auto"/>
        <w:rPr>
          <w:rFonts w:hint="eastAsia" w:ascii="Times New Roman" w:hAnsi="黑体" w:eastAsia="黑体" w:cs="Times New Roman"/>
          <w:sz w:val="21"/>
          <w:szCs w:val="21"/>
          <w:lang w:eastAsia="zh-CN"/>
        </w:rPr>
      </w:pPr>
    </w:p>
    <w:p>
      <w:pPr>
        <w:spacing w:line="360" w:lineRule="auto"/>
        <w:rPr>
          <w:rFonts w:ascii="Times New Roman" w:hAnsi="Times New Roman" w:eastAsia="黑体" w:cs="Times New Roman"/>
          <w:b/>
          <w:sz w:val="21"/>
          <w:szCs w:val="21"/>
          <w:lang w:eastAsia="zh-CN"/>
        </w:rPr>
      </w:pPr>
      <w:r>
        <w:rPr>
          <w:rFonts w:ascii="Times New Roman" w:hAnsi="黑体" w:eastAsia="黑体" w:cs="Times New Roman"/>
          <w:b/>
          <w:sz w:val="21"/>
          <w:szCs w:val="21"/>
          <w:lang w:eastAsia="zh-CN"/>
        </w:rPr>
        <w:t>五、实验题（共</w:t>
      </w:r>
      <w:r>
        <w:rPr>
          <w:rFonts w:ascii="Times New Roman" w:hAnsi="Times New Roman" w:eastAsia="黑体" w:cs="Times New Roman"/>
          <w:b/>
          <w:sz w:val="21"/>
          <w:szCs w:val="21"/>
          <w:lang w:eastAsia="zh-CN"/>
        </w:rPr>
        <w:t>18</w:t>
      </w:r>
      <w:r>
        <w:rPr>
          <w:rFonts w:ascii="Times New Roman" w:hAnsi="黑体" w:eastAsia="黑体" w:cs="Times New Roman"/>
          <w:b/>
          <w:sz w:val="21"/>
          <w:szCs w:val="21"/>
          <w:lang w:eastAsia="zh-CN"/>
        </w:rPr>
        <w:t>分）</w:t>
      </w:r>
    </w:p>
    <w:p>
      <w:pPr>
        <w:spacing w:line="360" w:lineRule="auto"/>
        <w:rPr>
          <w:rFonts w:ascii="Times New Roman" w:hAnsi="Times New Roman" w:eastAsia="黑体" w:cs="Times New Roman"/>
          <w:b/>
          <w:sz w:val="21"/>
          <w:szCs w:val="21"/>
          <w:lang w:eastAsia="zh-CN"/>
        </w:rPr>
      </w:pPr>
      <w:r>
        <w:rPr>
          <w:rFonts w:ascii="Times New Roman" w:hAnsi="黑体" w:eastAsia="黑体" w:cs="Times New Roman"/>
          <w:b/>
          <w:sz w:val="21"/>
          <w:szCs w:val="21"/>
          <w:lang w:eastAsia="zh-CN"/>
        </w:rPr>
        <w:t>据要求在答题纸的相应位置作答</w:t>
      </w: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t>23、在用“电流表测电流”的实验中，必须使电流从电流表的</w:t>
      </w:r>
      <w:r>
        <w:rPr>
          <w:rFonts w:hint="eastAsia" w:ascii="Times New Roman" w:hAnsi="黑体" w:eastAsia="黑体" w:cs="Times New Roman"/>
          <w:sz w:val="21"/>
          <w:szCs w:val="21"/>
          <w:u w:val="single"/>
          <w:lang w:eastAsia="zh-CN"/>
        </w:rPr>
        <w:t xml:space="preserve">  （1）  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接线柱流入（选填</w:t>
      </w: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“+”或“—”），所测电流不得超过它的</w:t>
      </w:r>
      <w:r>
        <w:rPr>
          <w:rFonts w:hint="eastAsia" w:ascii="Times New Roman" w:hAnsi="黑体" w:eastAsia="黑体" w:cs="Times New Roman"/>
          <w:sz w:val="21"/>
          <w:szCs w:val="21"/>
          <w:u w:val="single"/>
          <w:lang w:eastAsia="zh-CN"/>
        </w:rPr>
        <w:t xml:space="preserve">  （2）  </w:t>
      </w: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，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在连接电路的过程中，电键应处于</w:t>
      </w:r>
      <w:r>
        <w:rPr>
          <w:rFonts w:hint="eastAsia" w:ascii="Times New Roman" w:hAnsi="黑体" w:eastAsia="黑体" w:cs="Times New Roman"/>
          <w:sz w:val="21"/>
          <w:szCs w:val="21"/>
          <w:u w:val="single"/>
          <w:lang w:eastAsia="zh-CN"/>
        </w:rPr>
        <w:t xml:space="preserve">  （3）  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状态。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“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测小灯泡电功率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”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的实验原理是</w:t>
      </w: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：</w:t>
      </w:r>
      <w:r>
        <w:rPr>
          <w:rFonts w:hint="eastAsia" w:ascii="Times New Roman" w:hAnsi="黑体" w:eastAsia="黑体" w:cs="Times New Roman"/>
          <w:sz w:val="21"/>
          <w:szCs w:val="21"/>
          <w:u w:val="single"/>
          <w:lang w:eastAsia="zh-CN"/>
        </w:rPr>
        <w:t xml:space="preserve">  （4）  </w:t>
      </w: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。</w:t>
      </w: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sz w:val="21"/>
          <w:szCs w:val="21"/>
          <w:lang w:eastAsia="zh-CN"/>
        </w:rPr>
        <w:t>24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、在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“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探究液体内部的压强与哪些因素有关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”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实验时，使用了图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11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（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a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）所示的装置，该装置叫做</w:t>
      </w:r>
      <w:r>
        <w:rPr>
          <w:rFonts w:hint="eastAsia" w:ascii="Times New Roman" w:hAnsi="黑体" w:eastAsia="黑体" w:cs="Times New Roman"/>
          <w:sz w:val="21"/>
          <w:szCs w:val="21"/>
          <w:u w:val="single"/>
          <w:lang w:eastAsia="zh-CN"/>
        </w:rPr>
        <w:t xml:space="preserve">  （5）  </w:t>
      </w: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；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若用手按压金属盒上的橡皮膜，两管中液面将</w:t>
      </w:r>
      <w:r>
        <w:rPr>
          <w:rFonts w:hint="eastAsia" w:ascii="Times New Roman" w:hAnsi="黑体" w:eastAsia="黑体" w:cs="Times New Roman"/>
          <w:sz w:val="21"/>
          <w:szCs w:val="21"/>
          <w:u w:val="single"/>
          <w:lang w:eastAsia="zh-CN"/>
        </w:rPr>
        <w:t xml:space="preserve">  （6）  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（选填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“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相平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”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或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“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不相平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”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）。实验中，将它的金属盒分别放入盐水中的不同位置处，实验现象如图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11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（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b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）、（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c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）和（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d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）所示，这说明：同种液体内部</w:t>
      </w:r>
      <w:r>
        <w:rPr>
          <w:rFonts w:hint="eastAsia" w:ascii="Times New Roman" w:hAnsi="黑体" w:eastAsia="黑体" w:cs="Times New Roman"/>
          <w:sz w:val="21"/>
          <w:szCs w:val="21"/>
          <w:u w:val="single"/>
          <w:lang w:eastAsia="zh-CN"/>
        </w:rPr>
        <w:t xml:space="preserve">  （7）  </w:t>
      </w: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。若探究液体内部压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强与方向的关系，则要</w:t>
      </w:r>
      <w:r>
        <w:rPr>
          <w:rFonts w:hint="eastAsia" w:ascii="Times New Roman" w:hAnsi="黑体" w:eastAsia="黑体" w:cs="Times New Roman"/>
          <w:sz w:val="21"/>
          <w:szCs w:val="21"/>
          <w:u w:val="single"/>
          <w:lang w:eastAsia="zh-CN"/>
        </w:rPr>
        <w:t xml:space="preserve">          （8）          </w:t>
      </w: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t>。</w:t>
      </w:r>
    </w:p>
    <w:p>
      <w:pPr>
        <w:widowControl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sz w:val="21"/>
          <w:szCs w:val="21"/>
          <w:lang w:eastAsia="zh-CN" w:bidi="ar-SA"/>
        </w:rPr>
        <w:drawing>
          <wp:inline distT="0" distB="0" distL="0" distR="0">
            <wp:extent cx="3977640" cy="1339215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2446" cy="134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br w:type="page"/>
      </w: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hint="eastAsia" w:ascii="Times New Roman" w:hAnsi="Times New Roman" w:eastAsia="黑体" w:cs="Times New Roman"/>
          <w:sz w:val="21"/>
          <w:szCs w:val="21"/>
          <w:lang w:eastAsia="zh-CN" w:bidi="ar-SA"/>
        </w:rP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3710940</wp:posOffset>
                </wp:positionH>
                <wp:positionV relativeFrom="paragraph">
                  <wp:posOffset>1310640</wp:posOffset>
                </wp:positionV>
                <wp:extent cx="2628900" cy="2171700"/>
                <wp:effectExtent l="0" t="0" r="0" b="0"/>
                <wp:wrapSquare wrapText="left"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0" cy="2171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360" w:lineRule="auto"/>
                              <w:rPr>
                                <w:rFonts w:hint="eastAsia" w:ascii="Times New Roman" w:hAnsi="Times New Roman" w:eastAsia="黑体" w:cs="Times New Roman"/>
                                <w:color w:val="auto"/>
                                <w:sz w:val="21"/>
                                <w:szCs w:val="21"/>
                                <w:lang w:eastAsia="zh-CN"/>
                              </w:rPr>
                            </w:pPr>
                          </w:p>
                          <w:tbl>
                            <w:tblPr>
                              <w:tblStyle w:val="6"/>
                              <w:tblW w:w="4032" w:type="dxa"/>
                              <w:tblInd w:w="0" w:type="dxa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056"/>
                              <w:gridCol w:w="1074"/>
                              <w:gridCol w:w="951"/>
                              <w:gridCol w:w="951"/>
                            </w:tblGrid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1056" w:type="dxa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实验序号</w:t>
                                  </w:r>
                                </w:p>
                              </w:tc>
                              <w:tc>
                                <w:tcPr>
                                  <w:tcW w:w="1074" w:type="dxa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i/>
                                      <w:sz w:val="21"/>
                                      <w:szCs w:val="21"/>
                                      <w:lang w:eastAsia="zh-CN"/>
                                    </w:rPr>
                                    <w:t>S</w:t>
                                  </w: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（米</w:t>
                                  </w: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vertAlign w:val="superscript"/>
                                      <w:lang w:eastAsia="zh-CN"/>
                                    </w:rPr>
                                    <w:t>2</w:t>
                                  </w: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）</w:t>
                                  </w:r>
                                </w:p>
                              </w:tc>
                              <w:tc>
                                <w:tcPr>
                                  <w:tcW w:w="951" w:type="dxa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i/>
                                      <w:sz w:val="21"/>
                                      <w:szCs w:val="21"/>
                                      <w:lang w:eastAsia="zh-CN"/>
                                    </w:rPr>
                                    <w:t>h</w:t>
                                  </w: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（米）</w:t>
                                  </w:r>
                                </w:p>
                              </w:tc>
                              <w:tc>
                                <w:tcPr>
                                  <w:tcW w:w="951" w:type="dxa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i/>
                                      <w:sz w:val="21"/>
                                      <w:szCs w:val="21"/>
                                      <w:lang w:eastAsia="zh-CN"/>
                                    </w:rPr>
                                    <w:t>p</w:t>
                                  </w: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（帕）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1056" w:type="dxa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074" w:type="dxa"/>
                                  <w:vMerge w:val="restart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0.05</w:t>
                                  </w:r>
                                </w:p>
                              </w:tc>
                              <w:tc>
                                <w:tcPr>
                                  <w:tcW w:w="951" w:type="dxa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51" w:type="dxa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6000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1056" w:type="dxa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074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1" w:type="dxa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0.12</w:t>
                                  </w:r>
                                </w:p>
                              </w:tc>
                              <w:tc>
                                <w:tcPr>
                                  <w:tcW w:w="951" w:type="dxa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6400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1056" w:type="dxa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074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1" w:type="dxa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0.15</w:t>
                                  </w:r>
                                </w:p>
                              </w:tc>
                              <w:tc>
                                <w:tcPr>
                                  <w:tcW w:w="951" w:type="dxa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6500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1056" w:type="dxa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074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1" w:type="dxa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0.18</w:t>
                                  </w:r>
                                </w:p>
                              </w:tc>
                              <w:tc>
                                <w:tcPr>
                                  <w:tcW w:w="951" w:type="dxa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6600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1056" w:type="dxa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074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1" w:type="dxa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0.20</w:t>
                                  </w:r>
                                </w:p>
                              </w:tc>
                              <w:tc>
                                <w:tcPr>
                                  <w:tcW w:w="951" w:type="dxa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6600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spacing w:line="360" w:lineRule="auto"/>
                              <w:rPr>
                                <w:rFonts w:ascii="Times New Roman" w:hAnsi="Times New Roman" w:eastAsia="黑体" w:cs="Times New Roman"/>
                                <w:color w:val="auto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2.2pt;margin-top:103.2pt;height:171pt;width:207pt;mso-position-horizontal-relative:page;mso-wrap-distance-bottom:0pt;mso-wrap-distance-left:0pt;mso-wrap-distance-right:0pt;mso-wrap-distance-top:0pt;z-index:-251655168;mso-width-relative:page;mso-height-relative:page;" filled="f" stroked="f" coordsize="21600,21600" o:gfxdata="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K633C7YAAAACwEAAA8AAAAAAAAAAQAgAAAAIgAAAGRycy9kb3ducmV2LnhtbFBLAQIU&#10;ABQAAAAIAIdO4kC0XpmO8wEAALoDAAAOAAAAAAAAAAEAIAAAACcBAABkcnMvZTJvRG9jLnhtbFBL&#10;BQYAAAAABgAGAFkBAACM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line="360" w:lineRule="auto"/>
                        <w:rPr>
                          <w:rFonts w:hint="eastAsia" w:ascii="Times New Roman" w:hAnsi="Times New Roman" w:eastAsia="黑体" w:cs="Times New Roman"/>
                          <w:color w:val="auto"/>
                          <w:sz w:val="21"/>
                          <w:szCs w:val="21"/>
                          <w:lang w:eastAsia="zh-CN"/>
                        </w:rPr>
                      </w:pPr>
                    </w:p>
                    <w:tbl>
                      <w:tblPr>
                        <w:tblStyle w:val="6"/>
                        <w:tblW w:w="4032" w:type="dxa"/>
                        <w:tblInd w:w="0" w:type="dxa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056"/>
                        <w:gridCol w:w="1074"/>
                        <w:gridCol w:w="951"/>
                        <w:gridCol w:w="951"/>
                      </w:tblGrid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1056" w:type="dxa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  <w:t>实验序号</w:t>
                            </w:r>
                          </w:p>
                        </w:tc>
                        <w:tc>
                          <w:tcPr>
                            <w:tcW w:w="1074" w:type="dxa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i/>
                                <w:sz w:val="21"/>
                                <w:szCs w:val="21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  <w:t>（米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vertAlign w:val="superscript"/>
                                <w:lang w:eastAsia="zh-CN"/>
                              </w:rPr>
                              <w:t>2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  <w:t>）</w:t>
                            </w:r>
                          </w:p>
                        </w:tc>
                        <w:tc>
                          <w:tcPr>
                            <w:tcW w:w="951" w:type="dxa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i/>
                                <w:sz w:val="21"/>
                                <w:szCs w:val="21"/>
                                <w:lang w:eastAsia="zh-CN"/>
                              </w:rPr>
                              <w:t>h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  <w:t>（米）</w:t>
                            </w:r>
                          </w:p>
                        </w:tc>
                        <w:tc>
                          <w:tcPr>
                            <w:tcW w:w="951" w:type="dxa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i/>
                                <w:sz w:val="21"/>
                                <w:szCs w:val="21"/>
                                <w:lang w:eastAsia="zh-CN"/>
                              </w:rPr>
                              <w:t>p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  <w:t>（帕）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1056" w:type="dxa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074" w:type="dxa"/>
                            <w:vMerge w:val="restart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  <w:t>0.05</w:t>
                            </w:r>
                          </w:p>
                        </w:tc>
                        <w:tc>
                          <w:tcPr>
                            <w:tcW w:w="951" w:type="dxa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51" w:type="dxa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  <w:t>6000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1056" w:type="dxa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074" w:type="dxa"/>
                            <w:vMerge w:val="continue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</w:p>
                        </w:tc>
                        <w:tc>
                          <w:tcPr>
                            <w:tcW w:w="951" w:type="dxa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  <w:t>0.12</w:t>
                            </w:r>
                          </w:p>
                        </w:tc>
                        <w:tc>
                          <w:tcPr>
                            <w:tcW w:w="951" w:type="dxa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  <w:t>6400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1056" w:type="dxa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074" w:type="dxa"/>
                            <w:vMerge w:val="continue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</w:p>
                        </w:tc>
                        <w:tc>
                          <w:tcPr>
                            <w:tcW w:w="951" w:type="dxa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  <w:t>0.15</w:t>
                            </w:r>
                          </w:p>
                        </w:tc>
                        <w:tc>
                          <w:tcPr>
                            <w:tcW w:w="951" w:type="dxa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  <w:t>6500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1056" w:type="dxa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074" w:type="dxa"/>
                            <w:vMerge w:val="continue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</w:p>
                        </w:tc>
                        <w:tc>
                          <w:tcPr>
                            <w:tcW w:w="951" w:type="dxa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  <w:t>0.18</w:t>
                            </w:r>
                          </w:p>
                        </w:tc>
                        <w:tc>
                          <w:tcPr>
                            <w:tcW w:w="951" w:type="dxa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  <w:t>6600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1056" w:type="dxa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074" w:type="dxa"/>
                            <w:vMerge w:val="continue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</w:p>
                        </w:tc>
                        <w:tc>
                          <w:tcPr>
                            <w:tcW w:w="951" w:type="dxa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  <w:t>0.20</w:t>
                            </w:r>
                          </w:p>
                        </w:tc>
                        <w:tc>
                          <w:tcPr>
                            <w:tcW w:w="951" w:type="dxa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  <w:t>6600</w:t>
                            </w:r>
                          </w:p>
                        </w:tc>
                      </w:tr>
                    </w:tbl>
                    <w:p>
                      <w:pPr>
                        <w:spacing w:line="360" w:lineRule="auto"/>
                        <w:rPr>
                          <w:rFonts w:ascii="Times New Roman" w:hAnsi="Times New Roman" w:eastAsia="黑体" w:cs="Times New Roman"/>
                          <w:color w:val="auto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square" side="left"/>
              </v:shape>
            </w:pict>
          </mc:Fallback>
        </mc:AlternateConten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25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、为研究柱体浸入水中的过程中水对容器底部的压强情况。某小组同学选用高度</w:t>
      </w: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H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、底面积</w:t>
      </w: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S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均不同的柱体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A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、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B</w:t>
      </w: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，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—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个盛有水的柱形容器进行实验。他们将柱体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A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逐步浸入盛有水的容器中，测</w:t>
      </w: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t>量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并记录其下表面到水面的距离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A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及水对容器底部的压强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p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，如图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12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所示；接着仅换用圆柱体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B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重新实验，并将全部实验数据记录在表中（实验中容器内水均未溢出）。</w:t>
      </w:r>
    </w:p>
    <w:p>
      <w:pPr>
        <w:spacing w:line="360" w:lineRule="auto"/>
        <w:rPr>
          <w:rFonts w:hint="eastAsia" w:ascii="Times New Roman" w:hAnsi="Times New Roman" w:eastAsia="黑体" w:cs="Times New Roman"/>
          <w:sz w:val="21"/>
          <w:szCs w:val="21"/>
          <w:lang w:eastAsia="zh-CN"/>
        </w:rPr>
      </w:pPr>
      <w:r>
        <w:rPr>
          <w:rFonts w:hint="eastAsia" w:ascii="Times New Roman" w:hAnsi="Times New Roman" w:eastAsia="黑体" w:cs="Times New Roman"/>
          <w:sz w:val="21"/>
          <w:szCs w:val="21"/>
          <w:lang w:eastAsia="zh-CN" w:bidi="ar-SA"/>
        </w:rP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868680</wp:posOffset>
                </wp:positionH>
                <wp:positionV relativeFrom="paragraph">
                  <wp:posOffset>121920</wp:posOffset>
                </wp:positionV>
                <wp:extent cx="2628900" cy="2316480"/>
                <wp:effectExtent l="0" t="0" r="0" b="7620"/>
                <wp:wrapSquare wrapText="left"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0" cy="2316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360" w:lineRule="auto"/>
                              <w:rPr>
                                <w:rFonts w:hint="eastAsia" w:ascii="Times New Roman" w:hAnsi="Times New Roman" w:eastAsia="黑体" w:cs="Times New Roman"/>
                                <w:color w:val="auto"/>
                                <w:sz w:val="21"/>
                                <w:szCs w:val="21"/>
                                <w:lang w:eastAsia="zh-CN"/>
                              </w:rPr>
                            </w:pPr>
                          </w:p>
                          <w:tbl>
                            <w:tblPr>
                              <w:tblStyle w:val="6"/>
                              <w:tblW w:w="4032" w:type="dxa"/>
                              <w:tblInd w:w="0" w:type="dxa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056"/>
                              <w:gridCol w:w="1074"/>
                              <w:gridCol w:w="951"/>
                              <w:gridCol w:w="951"/>
                            </w:tblGrid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1056" w:type="dxa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实验序号</w:t>
                                  </w:r>
                                </w:p>
                              </w:tc>
                              <w:tc>
                                <w:tcPr>
                                  <w:tcW w:w="1074" w:type="dxa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i/>
                                      <w:sz w:val="21"/>
                                      <w:szCs w:val="21"/>
                                      <w:lang w:eastAsia="zh-CN"/>
                                    </w:rPr>
                                    <w:t>S</w:t>
                                  </w: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（米</w:t>
                                  </w: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vertAlign w:val="superscript"/>
                                      <w:lang w:eastAsia="zh-CN"/>
                                    </w:rPr>
                                    <w:t>2</w:t>
                                  </w: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）</w:t>
                                  </w:r>
                                </w:p>
                              </w:tc>
                              <w:tc>
                                <w:tcPr>
                                  <w:tcW w:w="951" w:type="dxa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i/>
                                      <w:sz w:val="21"/>
                                      <w:szCs w:val="21"/>
                                      <w:lang w:eastAsia="zh-CN"/>
                                    </w:rPr>
                                    <w:t>h</w:t>
                                  </w: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（米）</w:t>
                                  </w:r>
                                </w:p>
                              </w:tc>
                              <w:tc>
                                <w:tcPr>
                                  <w:tcW w:w="951" w:type="dxa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i/>
                                      <w:sz w:val="21"/>
                                      <w:szCs w:val="21"/>
                                      <w:lang w:eastAsia="zh-CN"/>
                                    </w:rPr>
                                    <w:t>p</w:t>
                                  </w: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（帕）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1056" w:type="dxa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74" w:type="dxa"/>
                                  <w:vMerge w:val="restart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0.03</w:t>
                                  </w:r>
                                </w:p>
                              </w:tc>
                              <w:tc>
                                <w:tcPr>
                                  <w:tcW w:w="951" w:type="dxa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51" w:type="dxa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6000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1056" w:type="dxa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74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1" w:type="dxa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0.1</w:t>
                                  </w:r>
                                </w:p>
                              </w:tc>
                              <w:tc>
                                <w:tcPr>
                                  <w:tcW w:w="951" w:type="dxa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6200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1056" w:type="dxa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74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1" w:type="dxa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0.2</w:t>
                                  </w:r>
                                </w:p>
                              </w:tc>
                              <w:tc>
                                <w:tcPr>
                                  <w:tcW w:w="951" w:type="dxa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6400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1056" w:type="dxa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074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1" w:type="dxa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0.3</w:t>
                                  </w:r>
                                </w:p>
                              </w:tc>
                              <w:tc>
                                <w:tcPr>
                                  <w:tcW w:w="951" w:type="dxa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6600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1056" w:type="dxa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074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51" w:type="dxa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0.4</w:t>
                                  </w:r>
                                </w:p>
                              </w:tc>
                              <w:tc>
                                <w:tcPr>
                                  <w:tcW w:w="951" w:type="dxa"/>
                                  <w:vAlign w:val="center"/>
                                </w:tcPr>
                                <w:p>
                                  <w:pPr>
                                    <w:spacing w:line="360" w:lineRule="auto"/>
                                    <w:jc w:val="center"/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eastAsia="黑体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6600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spacing w:line="360" w:lineRule="auto"/>
                              <w:rPr>
                                <w:rFonts w:ascii="Times New Roman" w:hAnsi="Times New Roman" w:eastAsia="黑体" w:cs="Times New Roman"/>
                                <w:color w:val="auto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8.4pt;margin-top:9.6pt;height:182.4pt;width:207pt;mso-position-horizontal-relative:page;mso-wrap-distance-bottom:0pt;mso-wrap-distance-left:0pt;mso-wrap-distance-right:0pt;mso-wrap-distance-top:0pt;z-index:-251657216;mso-width-relative:page;mso-height-relative:page;" filled="f" stroked="f" coordsize="21600,21600" o:gfxdata="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MDbYp3YAAAACgEAAA8AAAAAAAAAAQAgAAAAIgAAAGRycy9kb3ducmV2LnhtbFBLAQIU&#10;ABQAAAAIAIdO4kDc2HTV8wEAALgDAAAOAAAAAAAAAAEAIAAAACcBAABkcnMvZTJvRG9jLnhtbFBL&#10;BQYAAAAABgAGAFkBAACM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line="360" w:lineRule="auto"/>
                        <w:rPr>
                          <w:rFonts w:hint="eastAsia" w:ascii="Times New Roman" w:hAnsi="Times New Roman" w:eastAsia="黑体" w:cs="Times New Roman"/>
                          <w:color w:val="auto"/>
                          <w:sz w:val="21"/>
                          <w:szCs w:val="21"/>
                          <w:lang w:eastAsia="zh-CN"/>
                        </w:rPr>
                      </w:pPr>
                    </w:p>
                    <w:tbl>
                      <w:tblPr>
                        <w:tblStyle w:val="6"/>
                        <w:tblW w:w="4032" w:type="dxa"/>
                        <w:tblInd w:w="0" w:type="dxa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056"/>
                        <w:gridCol w:w="1074"/>
                        <w:gridCol w:w="951"/>
                        <w:gridCol w:w="951"/>
                      </w:tblGrid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Layout w:type="fixed"/>
                        </w:tblPrEx>
                        <w:tc>
                          <w:tcPr>
                            <w:tcW w:w="1056" w:type="dxa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  <w:t>实验序号</w:t>
                            </w:r>
                          </w:p>
                        </w:tc>
                        <w:tc>
                          <w:tcPr>
                            <w:tcW w:w="1074" w:type="dxa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i/>
                                <w:sz w:val="21"/>
                                <w:szCs w:val="21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  <w:t>（米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vertAlign w:val="superscript"/>
                                <w:lang w:eastAsia="zh-CN"/>
                              </w:rPr>
                              <w:t>2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  <w:t>）</w:t>
                            </w:r>
                          </w:p>
                        </w:tc>
                        <w:tc>
                          <w:tcPr>
                            <w:tcW w:w="951" w:type="dxa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i/>
                                <w:sz w:val="21"/>
                                <w:szCs w:val="21"/>
                                <w:lang w:eastAsia="zh-CN"/>
                              </w:rPr>
                              <w:t>h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  <w:t>（米）</w:t>
                            </w:r>
                          </w:p>
                        </w:tc>
                        <w:tc>
                          <w:tcPr>
                            <w:tcW w:w="951" w:type="dxa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i/>
                                <w:sz w:val="21"/>
                                <w:szCs w:val="21"/>
                                <w:lang w:eastAsia="zh-CN"/>
                              </w:rPr>
                              <w:t>p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  <w:t>（帕）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1056" w:type="dxa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74" w:type="dxa"/>
                            <w:vMerge w:val="restart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  <w:t>0.03</w:t>
                            </w:r>
                          </w:p>
                        </w:tc>
                        <w:tc>
                          <w:tcPr>
                            <w:tcW w:w="951" w:type="dxa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51" w:type="dxa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  <w:t>6000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1056" w:type="dxa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74" w:type="dxa"/>
                            <w:vMerge w:val="continue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</w:p>
                        </w:tc>
                        <w:tc>
                          <w:tcPr>
                            <w:tcW w:w="951" w:type="dxa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  <w:t>0.1</w:t>
                            </w:r>
                          </w:p>
                        </w:tc>
                        <w:tc>
                          <w:tcPr>
                            <w:tcW w:w="951" w:type="dxa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  <w:t>6200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1056" w:type="dxa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074" w:type="dxa"/>
                            <w:vMerge w:val="continue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</w:p>
                        </w:tc>
                        <w:tc>
                          <w:tcPr>
                            <w:tcW w:w="951" w:type="dxa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  <w:t>0.2</w:t>
                            </w:r>
                          </w:p>
                        </w:tc>
                        <w:tc>
                          <w:tcPr>
                            <w:tcW w:w="951" w:type="dxa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  <w:t>6400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1056" w:type="dxa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074" w:type="dxa"/>
                            <w:vMerge w:val="continue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</w:p>
                        </w:tc>
                        <w:tc>
                          <w:tcPr>
                            <w:tcW w:w="951" w:type="dxa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  <w:t>0.3</w:t>
                            </w:r>
                          </w:p>
                        </w:tc>
                        <w:tc>
                          <w:tcPr>
                            <w:tcW w:w="951" w:type="dxa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  <w:t>6600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1056" w:type="dxa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074" w:type="dxa"/>
                            <w:vMerge w:val="continue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</w:p>
                        </w:tc>
                        <w:tc>
                          <w:tcPr>
                            <w:tcW w:w="951" w:type="dxa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  <w:t>0.4</w:t>
                            </w:r>
                          </w:p>
                        </w:tc>
                        <w:tc>
                          <w:tcPr>
                            <w:tcW w:w="951" w:type="dxa"/>
                            <w:vAlign w:val="center"/>
                          </w:tcPr>
                          <w:p>
                            <w:pPr>
                              <w:spacing w:line="360" w:lineRule="auto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sz w:val="21"/>
                                <w:szCs w:val="21"/>
                                <w:lang w:eastAsia="zh-CN"/>
                              </w:rPr>
                              <w:t>6600</w:t>
                            </w:r>
                          </w:p>
                        </w:tc>
                      </w:tr>
                    </w:tbl>
                    <w:p>
                      <w:pPr>
                        <w:spacing w:line="360" w:lineRule="auto"/>
                        <w:rPr>
                          <w:rFonts w:ascii="Times New Roman" w:hAnsi="Times New Roman" w:eastAsia="黑体" w:cs="Times New Roman"/>
                          <w:color w:val="auto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square" side="left"/>
              </v:shape>
            </w:pict>
          </mc:Fallback>
        </mc:AlternateContent>
      </w:r>
    </w:p>
    <w:p>
      <w:pPr>
        <w:spacing w:line="360" w:lineRule="auto"/>
        <w:jc w:val="right"/>
        <w:rPr>
          <w:rFonts w:hint="eastAsia" w:ascii="Times New Roman" w:hAnsi="黑体" w:eastAsia="黑体" w:cs="Times New Roman"/>
          <w:sz w:val="21"/>
          <w:szCs w:val="21"/>
          <w:lang w:eastAsia="zh-CN"/>
        </w:rPr>
      </w:pPr>
      <w:r>
        <w:rPr>
          <w:rFonts w:hint="eastAsia" w:ascii="Times New Roman" w:hAnsi="黑体" w:eastAsia="黑体" w:cs="Times New Roman"/>
          <w:sz w:val="21"/>
          <w:szCs w:val="21"/>
          <w:lang w:eastAsia="zh-CN" w:bidi="ar-SA"/>
        </w:rPr>
        <w:drawing>
          <wp:inline distT="0" distB="0" distL="0" distR="0">
            <wp:extent cx="1184910" cy="14554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5128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ascii="Times New Roman" w:hAnsi="黑体" w:eastAsia="黑体" w:cs="Times New Roman"/>
          <w:sz w:val="21"/>
          <w:szCs w:val="21"/>
          <w:lang w:eastAsia="zh-CN"/>
        </w:rPr>
        <w:fldChar w:fldCharType="begin"/>
      </w:r>
      <w:r>
        <w:rPr>
          <w:rFonts w:ascii="Times New Roman" w:hAnsi="黑体" w:eastAsia="黑体" w:cs="Times New Roman"/>
          <w:sz w:val="21"/>
          <w:szCs w:val="21"/>
          <w:lang w:eastAsia="zh-CN"/>
        </w:rPr>
        <w:instrText xml:space="preserve"> </w:instrText>
      </w: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instrText xml:space="preserve">eq \o\ac(○,</w:instrText>
      </w:r>
      <w:r>
        <w:rPr>
          <w:rFonts w:hint="eastAsia" w:ascii="黑体" w:hAnsi="黑体" w:eastAsia="黑体" w:cs="Times New Roman"/>
          <w:position w:val="2"/>
          <w:sz w:val="14"/>
          <w:szCs w:val="21"/>
          <w:lang w:eastAsia="zh-CN"/>
        </w:rPr>
        <w:instrText xml:space="preserve">1</w:instrText>
      </w: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instrText xml:space="preserve">)</w:instrText>
      </w:r>
      <w:r>
        <w:rPr>
          <w:rFonts w:ascii="Times New Roman" w:hAnsi="黑体" w:eastAsia="黑体" w:cs="Times New Roman"/>
          <w:sz w:val="21"/>
          <w:szCs w:val="21"/>
          <w:lang w:eastAsia="zh-CN"/>
        </w:rPr>
        <w:fldChar w:fldCharType="end"/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分析比较实验序号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2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、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3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、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4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或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7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、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8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、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9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数据中的</w:t>
      </w:r>
      <w:r>
        <w:rPr>
          <w:rFonts w:hint="eastAsia" w:ascii="Times New Roman" w:hAnsi="黑体" w:eastAsia="黑体" w:cs="Times New Roman"/>
          <w:i/>
          <w:sz w:val="21"/>
          <w:szCs w:val="21"/>
          <w:lang w:eastAsia="zh-CN"/>
        </w:rPr>
        <w:t>p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和</w:t>
      </w:r>
      <w:r>
        <w:rPr>
          <w:rFonts w:hint="eastAsia" w:ascii="Times New Roman" w:hAnsi="Times New Roman" w:eastAsia="黑体" w:cs="Times New Roman"/>
          <w:i/>
          <w:sz w:val="21"/>
          <w:szCs w:val="21"/>
          <w:lang w:eastAsia="zh-CN"/>
        </w:rPr>
        <w:t>h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的关系及相关条件可得出：在同一个盛水容器中浸入同一柱体，</w:t>
      </w:r>
      <w:r>
        <w:rPr>
          <w:rFonts w:hint="eastAsia" w:ascii="Times New Roman" w:hAnsi="黑体" w:eastAsia="黑体" w:cs="Times New Roman"/>
          <w:sz w:val="21"/>
          <w:szCs w:val="21"/>
          <w:u w:val="single"/>
          <w:lang w:eastAsia="zh-CN"/>
        </w:rPr>
        <w:t xml:space="preserve">          （9）          </w:t>
      </w: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。</w:t>
      </w: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ascii="Times New Roman" w:hAnsi="黑体" w:eastAsia="黑体" w:cs="Times New Roman"/>
          <w:sz w:val="21"/>
          <w:szCs w:val="21"/>
          <w:lang w:eastAsia="zh-CN"/>
        </w:rPr>
        <w:fldChar w:fldCharType="begin"/>
      </w:r>
      <w:r>
        <w:rPr>
          <w:rFonts w:ascii="Times New Roman" w:hAnsi="黑体" w:eastAsia="黑体" w:cs="Times New Roman"/>
          <w:sz w:val="21"/>
          <w:szCs w:val="21"/>
          <w:lang w:eastAsia="zh-CN"/>
        </w:rPr>
        <w:instrText xml:space="preserve"> </w:instrText>
      </w: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instrText xml:space="preserve">eq \o\ac(○,</w:instrText>
      </w:r>
      <w:r>
        <w:rPr>
          <w:rFonts w:hint="eastAsia" w:ascii="黑体" w:hAnsi="黑体" w:eastAsia="黑体" w:cs="Times New Roman"/>
          <w:position w:val="2"/>
          <w:sz w:val="14"/>
          <w:szCs w:val="21"/>
          <w:lang w:eastAsia="zh-CN"/>
        </w:rPr>
        <w:instrText xml:space="preserve">2</w:instrText>
      </w: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instrText xml:space="preserve">)</w:instrText>
      </w:r>
      <w:r>
        <w:rPr>
          <w:rFonts w:ascii="Times New Roman" w:hAnsi="黑体" w:eastAsia="黑体" w:cs="Times New Roman"/>
          <w:sz w:val="21"/>
          <w:szCs w:val="21"/>
          <w:lang w:eastAsia="zh-CN"/>
        </w:rPr>
        <w:fldChar w:fldCharType="end"/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分析比较实验序号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4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、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5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或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9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、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10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数据中的</w:t>
      </w:r>
      <w:r>
        <w:rPr>
          <w:rFonts w:ascii="Times New Roman" w:hAnsi="Times New Roman" w:eastAsia="黑体" w:cs="Times New Roman"/>
          <w:i/>
          <w:sz w:val="21"/>
          <w:szCs w:val="21"/>
          <w:lang w:eastAsia="zh-CN"/>
        </w:rPr>
        <w:t>p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和</w:t>
      </w:r>
      <w:r>
        <w:rPr>
          <w:rFonts w:hint="eastAsia" w:ascii="Times New Roman" w:hAnsi="Times New Roman" w:eastAsia="黑体" w:cs="Times New Roman"/>
          <w:i/>
          <w:sz w:val="21"/>
          <w:szCs w:val="21"/>
          <w:lang w:eastAsia="zh-CN"/>
        </w:rPr>
        <w:t>h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的数据及相关条件，可得出：在同一个盛水容器中是浸入同一柱体，</w:t>
      </w:r>
      <w:r>
        <w:rPr>
          <w:rFonts w:hint="eastAsia" w:ascii="Times New Roman" w:hAnsi="黑体" w:eastAsia="黑体" w:cs="Times New Roman"/>
          <w:sz w:val="21"/>
          <w:szCs w:val="21"/>
          <w:u w:val="single"/>
          <w:lang w:eastAsia="zh-CN"/>
        </w:rPr>
        <w:t xml:space="preserve">          （10）          </w:t>
      </w: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。</w:t>
      </w: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ascii="Times New Roman" w:hAnsi="黑体" w:eastAsia="黑体" w:cs="Times New Roman"/>
          <w:sz w:val="21"/>
          <w:szCs w:val="21"/>
          <w:lang w:eastAsia="zh-CN"/>
        </w:rPr>
        <w:fldChar w:fldCharType="begin"/>
      </w:r>
      <w:r>
        <w:rPr>
          <w:rFonts w:ascii="Times New Roman" w:hAnsi="黑体" w:eastAsia="黑体" w:cs="Times New Roman"/>
          <w:sz w:val="21"/>
          <w:szCs w:val="21"/>
          <w:lang w:eastAsia="zh-CN"/>
        </w:rPr>
        <w:instrText xml:space="preserve"> </w:instrText>
      </w: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instrText xml:space="preserve">eq \o\ac(○,</w:instrText>
      </w:r>
      <w:r>
        <w:rPr>
          <w:rFonts w:hint="eastAsia" w:ascii="黑体" w:hAnsi="黑体" w:eastAsia="黑体" w:cs="Times New Roman"/>
          <w:position w:val="2"/>
          <w:sz w:val="14"/>
          <w:szCs w:val="21"/>
          <w:lang w:eastAsia="zh-CN"/>
        </w:rPr>
        <w:instrText xml:space="preserve">3</w:instrText>
      </w: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instrText xml:space="preserve">)</w:instrText>
      </w:r>
      <w:r>
        <w:rPr>
          <w:rFonts w:ascii="Times New Roman" w:hAnsi="黑体" w:eastAsia="黑体" w:cs="Times New Roman"/>
          <w:sz w:val="21"/>
          <w:szCs w:val="21"/>
          <w:lang w:eastAsia="zh-CN"/>
        </w:rPr>
        <w:fldChar w:fldCharType="end"/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分析比较实验序号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3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、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7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或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4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、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9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中的实验现象数据及相关条件，可得出：在同一个盛水容器中</w:t>
      </w:r>
      <w:r>
        <w:rPr>
          <w:rFonts w:hint="eastAsia" w:ascii="Times New Roman" w:hAnsi="黑体" w:eastAsia="黑体" w:cs="Times New Roman"/>
          <w:sz w:val="21"/>
          <w:szCs w:val="21"/>
          <w:u w:val="single"/>
          <w:lang w:eastAsia="zh-CN"/>
        </w:rPr>
        <w:t xml:space="preserve">          （11）          </w:t>
      </w:r>
      <w:r>
        <w:rPr>
          <w:rFonts w:hint="eastAsia" w:ascii="Times New Roman" w:hAnsi="Times New Roman" w:eastAsia="黑体" w:cs="Times New Roman"/>
          <w:i/>
          <w:sz w:val="21"/>
          <w:szCs w:val="21"/>
          <w:lang w:eastAsia="zh-CN"/>
        </w:rPr>
        <w:t>p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相等。</w:t>
      </w: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ascii="Times New Roman" w:hAnsi="Times New Roman" w:eastAsia="黑体" w:cs="Times New Roman"/>
          <w:sz w:val="21"/>
          <w:szCs w:val="21"/>
          <w:lang w:eastAsia="zh-CN"/>
        </w:rPr>
        <w:t>26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、小明同学在做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“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用电流表、电压表测电阻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”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实验，现有电压不变的电源，待测电阻</w:t>
      </w:r>
      <w:r>
        <w:rPr>
          <w:rFonts w:hint="eastAsia" w:ascii="Times New Roman" w:hAnsi="Times New Roman" w:eastAsia="黑体" w:cs="Times New Roman"/>
          <w:i/>
          <w:sz w:val="21"/>
          <w:szCs w:val="21"/>
          <w:lang w:eastAsia="zh-CN"/>
        </w:rPr>
        <w:t>R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x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、电流表、电压表、滑动变阻器（标有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“20</w:t>
      </w: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欧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 xml:space="preserve"> 2A”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字样），电键及导线若干。小明正确连接电路，实验步骤正确。闭合电键后，电压表示数为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1.6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伏，电流表示数为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0.22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安；接着他将滑</w:t>
      </w: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片P向左移至中点时，电压表示数为2.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5</w:t>
      </w: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t>。</w:t>
      </w: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ascii="黑体" w:hAnsi="黑体" w:eastAsia="黑体" w:cs="Times New Roman"/>
          <w:sz w:val="21"/>
          <w:szCs w:val="21"/>
          <w:lang w:eastAsia="zh-CN"/>
        </w:rPr>
        <w:t>①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请在图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13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（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a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）中将小明的实验电路图补充完整，使之正确</w:t>
      </w:r>
      <w:r>
        <w:rPr>
          <w:rFonts w:hint="eastAsia" w:ascii="Times New Roman" w:hAnsi="黑体" w:eastAsia="黑体" w:cs="Times New Roman"/>
          <w:sz w:val="21"/>
          <w:szCs w:val="21"/>
          <w:u w:val="single"/>
          <w:lang w:eastAsia="zh-CN"/>
        </w:rPr>
        <w:t xml:space="preserve">    （12）   </w:t>
      </w: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t>。</w:t>
      </w: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ascii="黑体" w:hAnsi="黑体" w:eastAsia="黑体" w:cs="Times New Roman"/>
          <w:sz w:val="21"/>
          <w:szCs w:val="21"/>
          <w:lang w:eastAsia="zh-CN"/>
        </w:rPr>
        <w:t>②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要使待测电阻两端电压大于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3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伏，继续完成实验，小明要进行的操作是</w:t>
      </w:r>
      <w:r>
        <w:rPr>
          <w:rFonts w:hint="eastAsia" w:ascii="Times New Roman" w:hAnsi="黑体" w:eastAsia="黑体" w:cs="Times New Roman"/>
          <w:sz w:val="21"/>
          <w:szCs w:val="21"/>
          <w:u w:val="single"/>
          <w:lang w:eastAsia="zh-CN"/>
        </w:rPr>
        <w:t xml:space="preserve">   （13）   </w:t>
      </w: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t>。</w:t>
      </w: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ascii="Times New Roman" w:hAnsi="黑体" w:eastAsia="黑体" w:cs="Times New Roman"/>
          <w:sz w:val="21"/>
          <w:szCs w:val="21"/>
          <w:lang w:eastAsia="zh-CN"/>
        </w:rPr>
        <w:fldChar w:fldCharType="begin"/>
      </w:r>
      <w:r>
        <w:rPr>
          <w:rFonts w:ascii="Times New Roman" w:hAnsi="黑体" w:eastAsia="黑体" w:cs="Times New Roman"/>
          <w:sz w:val="21"/>
          <w:szCs w:val="21"/>
          <w:lang w:eastAsia="zh-CN"/>
        </w:rPr>
        <w:instrText xml:space="preserve"> </w:instrText>
      </w: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instrText xml:space="preserve">eq \o\ac(○,</w:instrText>
      </w:r>
      <w:r>
        <w:rPr>
          <w:rFonts w:hint="eastAsia" w:ascii="黑体" w:hAnsi="黑体" w:eastAsia="黑体" w:cs="Times New Roman"/>
          <w:position w:val="2"/>
          <w:sz w:val="14"/>
          <w:szCs w:val="21"/>
          <w:lang w:eastAsia="zh-CN"/>
        </w:rPr>
        <w:instrText xml:space="preserve">3</w:instrText>
      </w:r>
      <w:r>
        <w:rPr>
          <w:rFonts w:hint="eastAsia" w:ascii="Times New Roman" w:hAnsi="黑体" w:eastAsia="黑体" w:cs="Times New Roman"/>
          <w:sz w:val="21"/>
          <w:szCs w:val="21"/>
          <w:lang w:eastAsia="zh-CN"/>
        </w:rPr>
        <w:instrText xml:space="preserve">)</w:instrText>
      </w:r>
      <w:r>
        <w:rPr>
          <w:rFonts w:ascii="Times New Roman" w:hAnsi="黑体" w:eastAsia="黑体" w:cs="Times New Roman"/>
          <w:sz w:val="21"/>
          <w:szCs w:val="21"/>
          <w:lang w:eastAsia="zh-CN"/>
        </w:rPr>
        <w:fldChar w:fldCharType="end"/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小明实验时发现电压表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0</w:t>
      </w:r>
      <w:r>
        <w:rPr>
          <w:rFonts w:ascii="Times New Roman" w:hAnsi="Times New Roman" w:cs="Times New Roman"/>
          <w:sz w:val="21"/>
          <w:szCs w:val="21"/>
          <w:lang w:eastAsia="zh-CN"/>
        </w:rPr>
        <w:t>〜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15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伏档已损坏，要使待测电阻两端电压大于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3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伏，继续完成实验，小明同学接着要进行的操作是</w:t>
      </w:r>
      <w:r>
        <w:rPr>
          <w:rFonts w:hint="eastAsia" w:ascii="Times New Roman" w:hAnsi="黑体" w:eastAsia="黑体" w:cs="Times New Roman"/>
          <w:sz w:val="21"/>
          <w:szCs w:val="21"/>
          <w:u w:val="single"/>
          <w:lang w:eastAsia="zh-CN"/>
        </w:rPr>
        <w:t xml:space="preserve">               （14）             </w:t>
      </w:r>
      <w:r>
        <w:rPr>
          <w:rFonts w:hint="eastAsia" w:ascii="Times New Roman" w:hAnsi="Times New Roman" w:eastAsia="黑体" w:cs="Times New Roman"/>
          <w:sz w:val="21"/>
          <w:szCs w:val="21"/>
          <w:lang w:eastAsia="zh-CN"/>
        </w:rPr>
        <w:t>。</w:t>
      </w:r>
    </w:p>
    <w:p>
      <w:pPr>
        <w:spacing w:line="360" w:lineRule="auto"/>
        <w:rPr>
          <w:rFonts w:ascii="Times New Roman" w:hAnsi="Times New Roman" w:eastAsia="黑体" w:cs="Times New Roman"/>
          <w:sz w:val="21"/>
          <w:szCs w:val="21"/>
          <w:lang w:eastAsia="zh-CN"/>
        </w:rPr>
      </w:pPr>
      <w:r>
        <w:rPr>
          <w:rFonts w:ascii="Times New Roman" w:hAnsi="黑体" w:eastAsia="黑体" w:cs="Times New Roman"/>
          <w:sz w:val="21"/>
          <w:szCs w:val="21"/>
          <w:lang w:eastAsia="zh-CN"/>
        </w:rPr>
        <w:t>当他操作完成后，发现电流表示数为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0.52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安时，电压表示数如图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13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（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b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）所示。请将上述测得的三组数据填写在下表中，并计算出电阻。（计算电阻时，精确到</w:t>
      </w:r>
      <w:r>
        <w:rPr>
          <w:rFonts w:ascii="Times New Roman" w:hAnsi="Times New Roman" w:eastAsia="黑体" w:cs="Times New Roman"/>
          <w:sz w:val="21"/>
          <w:szCs w:val="21"/>
          <w:lang w:eastAsia="zh-CN"/>
        </w:rPr>
        <w:t>0.1</w:t>
      </w:r>
      <w:r>
        <w:rPr>
          <w:rFonts w:ascii="Times New Roman" w:hAnsi="黑体" w:eastAsia="黑体" w:cs="Times New Roman"/>
          <w:sz w:val="21"/>
          <w:szCs w:val="21"/>
          <w:lang w:eastAsia="zh-CN"/>
        </w:rPr>
        <w:t>欧。）</w:t>
      </w:r>
    </w:p>
    <w:p>
      <w:pPr>
        <w:rPr>
          <w:rFonts w:hint="eastAsia" w:ascii="Times New Roman" w:hAnsi="黑体" w:eastAsia="黑体" w:cs="Times New Roman"/>
          <w:sz w:val="21"/>
          <w:szCs w:val="21"/>
          <w:u w:val="single"/>
          <w:lang w:eastAsia="zh-CN"/>
        </w:rPr>
      </w:pPr>
      <w:r>
        <w:rPr>
          <w:rFonts w:hint="eastAsia" w:ascii="Times New Roman" w:hAnsi="黑体" w:eastAsia="黑体" w:cs="Times New Roman"/>
          <w:sz w:val="21"/>
          <w:szCs w:val="21"/>
          <w:u w:val="single"/>
          <w:lang w:eastAsia="zh-CN"/>
        </w:rPr>
        <w:t xml:space="preserve">                     （15）                 </w:t>
      </w:r>
    </w:p>
    <w:p>
      <w:pPr>
        <w:rPr>
          <w:rFonts w:hint="eastAsia" w:eastAsiaTheme="minorEastAsia"/>
          <w:lang w:eastAsia="zh-CN" w:bidi="ar-SA"/>
        </w:rPr>
      </w:pP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cBorders>
              <w:tl2br w:val="single" w:color="auto" w:sz="4" w:space="0"/>
            </w:tcBorders>
            <w:vAlign w:val="center"/>
          </w:tcPr>
          <w:p>
            <w:pPr>
              <w:spacing w:line="360" w:lineRule="auto"/>
              <w:jc w:val="right"/>
              <w:rPr>
                <w:rFonts w:hint="eastAsia" w:ascii="Times New Roman" w:hAnsi="Times New Roman" w:eastAsia="黑体" w:cs="Times New Roman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黑体" w:cs="Times New Roman"/>
                <w:sz w:val="21"/>
                <w:szCs w:val="21"/>
                <w:lang w:eastAsia="zh-CN"/>
              </w:rPr>
              <w:t>物理量</w:t>
            </w:r>
          </w:p>
          <w:p>
            <w:pPr>
              <w:spacing w:line="360" w:lineRule="auto"/>
              <w:rPr>
                <w:rFonts w:ascii="Times New Roman" w:hAnsi="Times New Roman" w:eastAsia="黑体" w:cs="Times New Roman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黑体" w:cs="Times New Roman"/>
                <w:sz w:val="21"/>
                <w:szCs w:val="21"/>
                <w:lang w:eastAsia="zh-CN"/>
              </w:rPr>
              <w:t>实验序号</w:t>
            </w:r>
          </w:p>
        </w:tc>
        <w:tc>
          <w:tcPr>
            <w:tcW w:w="1704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黑体" w:cs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 w:eastAsia="黑体" w:cs="Times New Roman"/>
                <w:sz w:val="21"/>
                <w:szCs w:val="21"/>
                <w:lang w:eastAsia="zh-CN"/>
              </w:rPr>
              <w:t>电压</w:t>
            </w:r>
            <w:r>
              <w:rPr>
                <w:rFonts w:ascii="Times New Roman" w:hAnsi="Times New Roman" w:eastAsia="黑体" w:cs="Times New Roman"/>
                <w:i/>
                <w:sz w:val="21"/>
                <w:szCs w:val="21"/>
                <w:lang w:eastAsia="zh-CN"/>
              </w:rPr>
              <w:t>U</w:t>
            </w:r>
            <w:r>
              <w:rPr>
                <w:rFonts w:hint="eastAsia" w:ascii="Times New Roman" w:hAnsi="Times New Roman" w:eastAsia="黑体" w:cs="Times New Roman"/>
                <w:i/>
                <w:sz w:val="21"/>
                <w:szCs w:val="21"/>
                <w:lang w:eastAsia="zh-CN"/>
              </w:rPr>
              <w:t>x</w:t>
            </w:r>
            <w:r>
              <w:rPr>
                <w:rFonts w:hint="eastAsia" w:ascii="Times New Roman" w:hAnsi="Times New Roman" w:eastAsia="黑体" w:cs="Times New Roman"/>
                <w:sz w:val="21"/>
                <w:szCs w:val="21"/>
                <w:lang w:eastAsia="zh-CN"/>
              </w:rPr>
              <w:t>（</w:t>
            </w:r>
            <w:r>
              <w:rPr>
                <w:rFonts w:ascii="Times New Roman" w:hAnsi="黑体" w:eastAsia="黑体" w:cs="Times New Roman"/>
                <w:sz w:val="21"/>
                <w:szCs w:val="21"/>
                <w:lang w:eastAsia="zh-CN"/>
              </w:rPr>
              <w:t>伏</w:t>
            </w:r>
            <w:r>
              <w:rPr>
                <w:rFonts w:hint="eastAsia" w:ascii="Times New Roman" w:hAnsi="黑体" w:eastAsia="黑体" w:cs="Times New Roman"/>
                <w:sz w:val="21"/>
                <w:szCs w:val="21"/>
                <w:lang w:eastAsia="zh-CN"/>
              </w:rPr>
              <w:t>）</w:t>
            </w:r>
          </w:p>
        </w:tc>
        <w:tc>
          <w:tcPr>
            <w:tcW w:w="1704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黑体" w:cs="Times New Roman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黑体" w:cs="Times New Roman"/>
                <w:sz w:val="21"/>
                <w:szCs w:val="21"/>
                <w:lang w:eastAsia="zh-CN"/>
              </w:rPr>
              <w:t>电流</w:t>
            </w:r>
            <w:r>
              <w:rPr>
                <w:rFonts w:hint="eastAsia" w:ascii="Times New Roman" w:hAnsi="Times New Roman" w:eastAsia="黑体" w:cs="Times New Roman"/>
                <w:i/>
                <w:sz w:val="21"/>
                <w:szCs w:val="21"/>
                <w:lang w:eastAsia="zh-CN"/>
              </w:rPr>
              <w:t>Ix</w:t>
            </w:r>
            <w:r>
              <w:rPr>
                <w:rFonts w:hint="eastAsia" w:ascii="Times New Roman" w:hAnsi="Times New Roman" w:eastAsia="黑体" w:cs="Times New Roman"/>
                <w:sz w:val="21"/>
                <w:szCs w:val="21"/>
                <w:lang w:eastAsia="zh-CN"/>
              </w:rPr>
              <w:t>（安）</w:t>
            </w:r>
          </w:p>
        </w:tc>
        <w:tc>
          <w:tcPr>
            <w:tcW w:w="1705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黑体" w:cs="Times New Roman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黑体" w:cs="Times New Roman"/>
                <w:sz w:val="21"/>
                <w:szCs w:val="21"/>
                <w:lang w:eastAsia="zh-CN"/>
              </w:rPr>
              <w:t>电阻</w:t>
            </w:r>
            <w:r>
              <w:rPr>
                <w:rFonts w:hint="eastAsia" w:ascii="Times New Roman" w:hAnsi="Times New Roman" w:eastAsia="黑体" w:cs="Times New Roman"/>
                <w:i/>
                <w:sz w:val="21"/>
                <w:szCs w:val="21"/>
                <w:lang w:eastAsia="zh-CN"/>
              </w:rPr>
              <w:t>Rx</w:t>
            </w:r>
            <w:r>
              <w:rPr>
                <w:rFonts w:hint="eastAsia" w:ascii="Times New Roman" w:hAnsi="Times New Roman" w:eastAsia="黑体" w:cs="Times New Roman"/>
                <w:sz w:val="21"/>
                <w:szCs w:val="21"/>
                <w:lang w:eastAsia="zh-CN"/>
              </w:rPr>
              <w:t>（欧）</w:t>
            </w:r>
          </w:p>
        </w:tc>
        <w:tc>
          <w:tcPr>
            <w:tcW w:w="1705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黑体" w:cs="Times New Roman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黑体" w:cs="Times New Roman"/>
                <w:sz w:val="21"/>
                <w:szCs w:val="21"/>
                <w:lang w:eastAsia="zh-CN"/>
              </w:rPr>
              <w:t>电阻</w:t>
            </w:r>
            <w:r>
              <w:rPr>
                <w:rFonts w:hint="eastAsia" w:ascii="Times New Roman" w:hAnsi="Times New Roman" w:eastAsia="黑体" w:cs="Times New Roman"/>
                <w:i/>
                <w:sz w:val="21"/>
                <w:szCs w:val="21"/>
                <w:lang w:eastAsia="zh-CN"/>
              </w:rPr>
              <w:t>Rx</w:t>
            </w:r>
            <w:r>
              <w:rPr>
                <w:rFonts w:hint="eastAsia" w:ascii="Times New Roman" w:hAnsi="Times New Roman" w:eastAsia="黑体" w:cs="Times New Roman"/>
                <w:sz w:val="21"/>
                <w:szCs w:val="21"/>
                <w:lang w:eastAsia="zh-CN"/>
              </w:rPr>
              <w:t>平均值（欧）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黑体" w:cs="Times New Roman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黑体" w:cs="Times New Roman"/>
                <w:sz w:val="21"/>
                <w:szCs w:val="21"/>
                <w:lang w:eastAsia="zh-CN"/>
              </w:rPr>
              <w:t>1</w:t>
            </w:r>
          </w:p>
        </w:tc>
        <w:tc>
          <w:tcPr>
            <w:tcW w:w="1704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黑体" w:cs="Times New Roman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黑体" w:cs="Times New Roman"/>
                <w:sz w:val="21"/>
                <w:szCs w:val="21"/>
                <w:lang w:eastAsia="zh-CN"/>
              </w:rPr>
              <w:t>1.6</w:t>
            </w:r>
          </w:p>
        </w:tc>
        <w:tc>
          <w:tcPr>
            <w:tcW w:w="1704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黑体" w:cs="Times New Roman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黑体" w:cs="Times New Roman"/>
                <w:sz w:val="21"/>
                <w:szCs w:val="21"/>
                <w:lang w:eastAsia="zh-CN"/>
              </w:rPr>
              <w:t>0.22</w:t>
            </w:r>
          </w:p>
        </w:tc>
        <w:tc>
          <w:tcPr>
            <w:tcW w:w="1705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黑体" w:cs="Times New Roman"/>
                <w:sz w:val="21"/>
                <w:szCs w:val="21"/>
                <w:lang w:eastAsia="zh-CN"/>
              </w:rPr>
            </w:pPr>
          </w:p>
        </w:tc>
        <w:tc>
          <w:tcPr>
            <w:tcW w:w="1705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黑体" w:cs="Times New Roman"/>
                <w:sz w:val="21"/>
                <w:szCs w:val="21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黑体" w:cs="Times New Roman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黑体" w:cs="Times New Roman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1704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黑体" w:cs="Times New Roman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黑体" w:cs="Times New Roman"/>
                <w:sz w:val="21"/>
                <w:szCs w:val="21"/>
                <w:lang w:eastAsia="zh-CN"/>
              </w:rPr>
              <w:t>2.5</w:t>
            </w:r>
          </w:p>
        </w:tc>
        <w:tc>
          <w:tcPr>
            <w:tcW w:w="1704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黑体" w:cs="Times New Roman"/>
                <w:sz w:val="21"/>
                <w:szCs w:val="21"/>
                <w:lang w:eastAsia="zh-CN"/>
              </w:rPr>
            </w:pPr>
          </w:p>
        </w:tc>
        <w:tc>
          <w:tcPr>
            <w:tcW w:w="1705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黑体" w:cs="Times New Roman"/>
                <w:sz w:val="21"/>
                <w:szCs w:val="21"/>
                <w:lang w:eastAsia="zh-CN"/>
              </w:rPr>
            </w:pPr>
          </w:p>
        </w:tc>
        <w:tc>
          <w:tcPr>
            <w:tcW w:w="1705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黑体" w:cs="Times New Roman"/>
                <w:sz w:val="21"/>
                <w:szCs w:val="21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黑体" w:cs="Times New Roman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黑体" w:cs="Times New Roman"/>
                <w:sz w:val="21"/>
                <w:szCs w:val="21"/>
                <w:lang w:eastAsia="zh-CN"/>
              </w:rPr>
              <w:t>3</w:t>
            </w:r>
          </w:p>
        </w:tc>
        <w:tc>
          <w:tcPr>
            <w:tcW w:w="1704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黑体" w:cs="Times New Roman"/>
                <w:sz w:val="21"/>
                <w:szCs w:val="21"/>
                <w:lang w:eastAsia="zh-CN"/>
              </w:rPr>
            </w:pPr>
          </w:p>
        </w:tc>
        <w:tc>
          <w:tcPr>
            <w:tcW w:w="1704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黑体" w:cs="Times New Roman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黑体" w:cs="Times New Roman"/>
                <w:sz w:val="21"/>
                <w:szCs w:val="21"/>
                <w:lang w:eastAsia="zh-CN"/>
              </w:rPr>
              <w:t>0.52</w:t>
            </w:r>
          </w:p>
        </w:tc>
        <w:tc>
          <w:tcPr>
            <w:tcW w:w="1705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黑体" w:cs="Times New Roman"/>
                <w:sz w:val="21"/>
                <w:szCs w:val="21"/>
                <w:lang w:eastAsia="zh-CN"/>
              </w:rPr>
            </w:pPr>
          </w:p>
        </w:tc>
        <w:tc>
          <w:tcPr>
            <w:tcW w:w="1705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黑体" w:cs="Times New Roman"/>
                <w:sz w:val="21"/>
                <w:szCs w:val="21"/>
                <w:lang w:eastAsia="zh-CN"/>
              </w:rPr>
            </w:pPr>
          </w:p>
        </w:tc>
      </w:tr>
    </w:tbl>
    <w:p>
      <w:pPr>
        <w:rPr>
          <w:rFonts w:eastAsiaTheme="minorEastAsia"/>
          <w:lang w:eastAsia="zh-CN"/>
        </w:rPr>
      </w:pPr>
    </w:p>
    <w:p>
      <w:pPr>
        <w:widowControl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br w:type="page"/>
      </w:r>
    </w:p>
    <w:p>
      <w:pPr>
        <w:rPr>
          <w:rFonts w:hint="eastAsia" w:eastAsiaTheme="minorEastAsia"/>
          <w:lang w:eastAsia="zh-CN"/>
        </w:rPr>
      </w:pPr>
      <w:r>
        <w:rPr>
          <w:rFonts w:eastAsiaTheme="minorEastAsia"/>
          <w:lang w:eastAsia="zh-CN" w:bidi="ar-SA"/>
        </w:rPr>
        <w:drawing>
          <wp:inline distT="0" distB="0" distL="0" distR="0">
            <wp:extent cx="5274310" cy="7448550"/>
            <wp:effectExtent l="0" t="0" r="2540" b="0"/>
            <wp:docPr id="15" name="图片 15" descr="G:\【2】初中资料\上海资料\上海初三资料\初中一模试卷\2019年初三一模\物理\黄浦区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G:\【2】初中资料\上海资料\上海初三资料\初中一模试卷\2019年初三一模\物理\黄浦区\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napToGrid w:val="0"/>
          <w:w w:val="0"/>
          <w:sz w:val="0"/>
          <w:szCs w:val="0"/>
          <w:u w:color="000000"/>
          <w:shd w:val="clear" w:color="000000" w:fill="000000"/>
          <w:lang w:val="zh-CN" w:eastAsia="zh-CN" w:bidi="zh-CN"/>
        </w:rPr>
        <w:t xml:space="preserve"> </w:t>
      </w:r>
      <w:r>
        <w:rPr>
          <w:rFonts w:eastAsiaTheme="minorEastAsia"/>
          <w:lang w:eastAsia="zh-CN" w:bidi="ar-SA"/>
        </w:rPr>
        <w:drawing>
          <wp:inline distT="0" distB="0" distL="0" distR="0">
            <wp:extent cx="5274310" cy="7448550"/>
            <wp:effectExtent l="0" t="0" r="2540" b="0"/>
            <wp:docPr id="16" name="图片 16" descr="G:\【2】初中资料\上海资料\上海初三资料\初中一模试卷\2019年初三一模\物理\黄浦区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G:\【2】初中资料\上海资料\上海初三资料\初中一模试卷\2019年初三一模\物理\黄浦区\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napToGrid w:val="0"/>
          <w:w w:val="0"/>
          <w:sz w:val="0"/>
          <w:szCs w:val="0"/>
          <w:u w:color="000000"/>
          <w:shd w:val="clear" w:color="000000" w:fill="000000"/>
          <w:lang w:val="zh-CN" w:eastAsia="zh-CN" w:bidi="zh-CN"/>
        </w:rPr>
        <w:t xml:space="preserve"> </w:t>
      </w:r>
      <w:r>
        <w:rPr>
          <w:rFonts w:ascii="Times New Roman" w:hAnsi="Times New Roman" w:eastAsia="Times New Roman" w:cs="Times New Roman"/>
          <w:w w:val="0"/>
          <w:sz w:val="0"/>
          <w:szCs w:val="0"/>
          <w:u w:color="000000"/>
          <w:shd w:val="clear" w:color="000000" w:fill="000000"/>
          <w:lang w:eastAsia="zh-CN" w:bidi="ar-SA"/>
        </w:rPr>
        <w:drawing>
          <wp:inline distT="0" distB="0" distL="0" distR="0">
            <wp:extent cx="5274310" cy="7448550"/>
            <wp:effectExtent l="0" t="0" r="2540" b="0"/>
            <wp:docPr id="17" name="图片 17" descr="G:\【2】初中资料\上海资料\上海初三资料\初中一模试卷\2019年初三一模\物理\黄浦区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G:\【2】初中资料\上海资料\上海初三资料\初中一模试卷\2019年初三一模\物理\黄浦区\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MingLiU_HKSCS">
    <w:altName w:val="PMingLiU-ExtB"/>
    <w:panose1 w:val="02020500000000000000"/>
    <w:charset w:val="88"/>
    <w:family w:val="roman"/>
    <w:pitch w:val="default"/>
    <w:sig w:usb0="00000000" w:usb1="00000000" w:usb2="00000016" w:usb3="00000000" w:csb0="00100001" w:csb1="00000000"/>
  </w:font>
  <w:font w:name="MingLiU">
    <w:altName w:val="PMingLiU-ExtB"/>
    <w:panose1 w:val="02020509000000000000"/>
    <w:charset w:val="88"/>
    <w:family w:val="modern"/>
    <w:pitch w:val="default"/>
    <w:sig w:usb0="00000000" w:usb1="00000000" w:usb2="00000016" w:usb3="00000000" w:csb0="0010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hint="eastAsia" w:eastAsiaTheme="minorEastAsia"/>
        <w:lang w:eastAsia="zh-CN"/>
      </w:rPr>
    </w:pPr>
    <w:bookmarkStart w:id="2" w:name="_GoBack"/>
    <w:bookmarkEnd w:id="2"/>
    <w:r>
      <w:rPr>
        <w:rFonts w:hint="eastAsia"/>
        <w:lang w:eastAsia="zh-CN"/>
      </w:rPr>
      <w:t>添加微信：x-life6666可享超低优惠价，获取上海地区各科讲义、试卷等丰富资料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right"/>
      <w:rPr>
        <w:rFonts w:hint="eastAsia" w:eastAsiaTheme="minorEastAsia"/>
        <w:lang w:eastAsia="zh-CN"/>
      </w:rPr>
    </w:pPr>
    <w:r>
      <w:rPr>
        <w:rFonts w:hint="eastAsia"/>
        <w:lang w:eastAsia="zh-CN"/>
      </w:rPr>
      <w:t>添加微信：x-life6666可享超低优惠价，获取上海地区各科讲义、试卷等丰富资料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6413B9"/>
    <w:multiLevelType w:val="multilevel"/>
    <w:tmpl w:val="386413B9"/>
    <w:lvl w:ilvl="0" w:tentative="0">
      <w:start w:val="1"/>
      <w:numFmt w:val="lowerLetter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44A9"/>
    <w:rsid w:val="000D308F"/>
    <w:rsid w:val="002507BB"/>
    <w:rsid w:val="0030326F"/>
    <w:rsid w:val="00352090"/>
    <w:rsid w:val="006F3B61"/>
    <w:rsid w:val="007161FD"/>
    <w:rsid w:val="00774F96"/>
    <w:rsid w:val="0097604E"/>
    <w:rsid w:val="00A044A9"/>
    <w:rsid w:val="00BB1E15"/>
    <w:rsid w:val="0C0C5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</w:pPr>
    <w:rPr>
      <w:rFonts w:ascii="MingLiU_HKSCS" w:hAnsi="MingLiU_HKSCS" w:eastAsia="MingLiU_HKSCS" w:cs="MingLiU_HKSCS"/>
      <w:color w:val="000000"/>
      <w:kern w:val="0"/>
      <w:sz w:val="24"/>
      <w:szCs w:val="24"/>
      <w:lang w:val="en-US" w:eastAsia="en-US" w:bidi="en-US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</w:pPr>
    <w:rPr>
      <w:rFonts w:asciiTheme="minorHAnsi" w:hAnsiTheme="minorHAnsi" w:eastAsiaTheme="minorEastAsia" w:cstheme="minorBidi"/>
      <w:color w:val="auto"/>
      <w:kern w:val="2"/>
      <w:sz w:val="18"/>
      <w:szCs w:val="18"/>
      <w:lang w:eastAsia="zh-CN" w:bidi="ar-SA"/>
    </w:rPr>
  </w:style>
  <w:style w:type="paragraph" w:styleId="4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color w:val="auto"/>
      <w:kern w:val="2"/>
      <w:sz w:val="18"/>
      <w:szCs w:val="18"/>
      <w:lang w:eastAsia="zh-CN" w:bidi="ar-SA"/>
    </w:rPr>
  </w:style>
  <w:style w:type="table" w:styleId="6">
    <w:name w:val="Table Grid"/>
    <w:basedOn w:val="5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页眉 Char"/>
    <w:basedOn w:val="7"/>
    <w:link w:val="4"/>
    <w:uiPriority w:val="99"/>
    <w:rPr>
      <w:sz w:val="18"/>
      <w:szCs w:val="18"/>
    </w:rPr>
  </w:style>
  <w:style w:type="character" w:customStyle="1" w:styleId="9">
    <w:name w:val="页脚 Char"/>
    <w:basedOn w:val="7"/>
    <w:link w:val="3"/>
    <w:uiPriority w:val="99"/>
    <w:rPr>
      <w:sz w:val="18"/>
      <w:szCs w:val="18"/>
    </w:rPr>
  </w:style>
  <w:style w:type="character" w:customStyle="1" w:styleId="10">
    <w:name w:val="批注框文本 Char"/>
    <w:basedOn w:val="7"/>
    <w:link w:val="2"/>
    <w:semiHidden/>
    <w:qFormat/>
    <w:uiPriority w:val="99"/>
    <w:rPr>
      <w:rFonts w:ascii="MingLiU_HKSCS" w:hAnsi="MingLiU_HKSCS" w:eastAsia="MingLiU_HKSCS" w:cs="MingLiU_HKSCS"/>
      <w:color w:val="000000"/>
      <w:kern w:val="0"/>
      <w:sz w:val="18"/>
      <w:szCs w:val="18"/>
      <w:lang w:eastAsia="en-US" w:bidi="en-US"/>
    </w:rPr>
  </w:style>
  <w:style w:type="character" w:customStyle="1" w:styleId="11">
    <w:name w:val="其他_"/>
    <w:basedOn w:val="7"/>
    <w:link w:val="12"/>
    <w:qFormat/>
    <w:uiPriority w:val="0"/>
    <w:rPr>
      <w:rFonts w:ascii="MingLiU" w:hAnsi="MingLiU" w:eastAsia="MingLiU" w:cs="MingLiU"/>
      <w:sz w:val="32"/>
      <w:szCs w:val="32"/>
      <w:shd w:val="clear" w:color="auto" w:fill="FFFFFF"/>
      <w:lang w:val="zh-CN" w:bidi="zh-CN"/>
    </w:rPr>
  </w:style>
  <w:style w:type="paragraph" w:customStyle="1" w:styleId="12">
    <w:name w:val="其他"/>
    <w:basedOn w:val="1"/>
    <w:link w:val="11"/>
    <w:qFormat/>
    <w:uiPriority w:val="0"/>
    <w:pPr>
      <w:shd w:val="clear" w:color="auto" w:fill="FFFFFF"/>
      <w:spacing w:line="379" w:lineRule="auto"/>
      <w:jc w:val="distribute"/>
    </w:pPr>
    <w:rPr>
      <w:rFonts w:ascii="MingLiU" w:hAnsi="MingLiU" w:eastAsia="MingLiU" w:cs="MingLiU"/>
      <w:color w:val="auto"/>
      <w:kern w:val="2"/>
      <w:sz w:val="32"/>
      <w:szCs w:val="32"/>
      <w:lang w:val="zh-CN" w:eastAsia="zh-CN" w:bidi="zh-CN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正文文本 (2)_"/>
    <w:basedOn w:val="7"/>
    <w:link w:val="15"/>
    <w:uiPriority w:val="0"/>
    <w:rPr>
      <w:rFonts w:ascii="Times New Roman" w:hAnsi="Times New Roman" w:eastAsia="Times New Roman" w:cs="Times New Roman"/>
      <w:b/>
      <w:bCs/>
      <w:sz w:val="32"/>
      <w:szCs w:val="32"/>
      <w:shd w:val="clear" w:color="auto" w:fill="FFFFFF"/>
    </w:rPr>
  </w:style>
  <w:style w:type="paragraph" w:customStyle="1" w:styleId="15">
    <w:name w:val="正文文本 (2)"/>
    <w:basedOn w:val="1"/>
    <w:link w:val="14"/>
    <w:uiPriority w:val="0"/>
    <w:pPr>
      <w:shd w:val="clear" w:color="auto" w:fill="FFFFFF"/>
      <w:spacing w:line="314" w:lineRule="auto"/>
      <w:ind w:left="1080"/>
    </w:pPr>
    <w:rPr>
      <w:rFonts w:ascii="Times New Roman" w:hAnsi="Times New Roman" w:eastAsia="Times New Roman" w:cs="Times New Roman"/>
      <w:b/>
      <w:bCs/>
      <w:color w:val="auto"/>
      <w:kern w:val="2"/>
      <w:sz w:val="32"/>
      <w:szCs w:val="32"/>
      <w:lang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</Pages>
  <Words>599</Words>
  <Characters>3416</Characters>
  <Lines>28</Lines>
  <Paragraphs>8</Paragraphs>
  <TotalTime>67</TotalTime>
  <ScaleCrop>false</ScaleCrop>
  <LinksUpToDate>false</LinksUpToDate>
  <CharactersWithSpaces>4007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2019-01-19T06:04:00Z</dcterms:created>
  <dc:creator>dell</dc:creator>
  <cp:lastModifiedBy>sebstain</cp:lastModifiedBy>
  <dcterms:modified xsi:type="dcterms:W3CDTF">2019-09-08T15:33:15Z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