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366" w:rsidRPr="00130366" w:rsidRDefault="00130366" w:rsidP="00130366">
      <w:pPr>
        <w:spacing w:line="240" w:lineRule="auto"/>
        <w:jc w:val="center"/>
        <w:rPr>
          <w:rFonts w:ascii="Arial" w:hAnsi="Arial" w:cs="Arial"/>
          <w:color w:val="000000"/>
          <w:sz w:val="27"/>
          <w:szCs w:val="27"/>
          <w:lang w:val="pt-BR"/>
        </w:rPr>
      </w:pPr>
      <w:r>
        <w:rPr>
          <w:rFonts w:ascii="Arial" w:hAnsi="Arial" w:cs="Arial"/>
          <w:noProof/>
          <w:color w:val="000000"/>
          <w:sz w:val="27"/>
          <w:szCs w:val="27"/>
          <w:lang w:val="pt-BR"/>
        </w:rPr>
        <w:drawing>
          <wp:inline distT="0" distB="0" distL="0" distR="0">
            <wp:extent cx="9906000" cy="7229475"/>
            <wp:effectExtent l="19050" t="0" r="0" b="0"/>
            <wp:docPr id="1" name="Imagem 1" descr="http://www.qsl.net/5z4ft/dcr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qsl.net/5z4ft/dcrx.gif"/>
                    <pic:cNvPicPr>
                      <a:picLocks noChangeAspect="1" noChangeArrowheads="1"/>
                    </pic:cNvPicPr>
                  </pic:nvPicPr>
                  <pic:blipFill>
                    <a:blip r:embed="rId4" cstate="print"/>
                    <a:srcRect/>
                    <a:stretch>
                      <a:fillRect/>
                    </a:stretch>
                  </pic:blipFill>
                  <pic:spPr bwMode="auto">
                    <a:xfrm>
                      <a:off x="0" y="0"/>
                      <a:ext cx="9906000" cy="7229475"/>
                    </a:xfrm>
                    <a:prstGeom prst="rect">
                      <a:avLst/>
                    </a:prstGeom>
                    <a:noFill/>
                    <a:ln w="9525">
                      <a:noFill/>
                      <a:miter lim="800000"/>
                      <a:headEnd/>
                      <a:tailEnd/>
                    </a:ln>
                  </pic:spPr>
                </pic:pic>
              </a:graphicData>
            </a:graphic>
          </wp:inline>
        </w:drawing>
      </w:r>
    </w:p>
    <w:p w:rsidR="00130366" w:rsidRPr="00130366" w:rsidRDefault="00130366" w:rsidP="00130366">
      <w:pPr>
        <w:spacing w:line="240" w:lineRule="auto"/>
        <w:jc w:val="left"/>
        <w:rPr>
          <w:rFonts w:ascii="Arial" w:hAnsi="Arial" w:cs="Arial"/>
          <w:color w:val="000000"/>
          <w:sz w:val="27"/>
          <w:szCs w:val="27"/>
          <w:lang w:val="en-US"/>
        </w:rPr>
      </w:pPr>
      <w:r w:rsidRPr="00130366">
        <w:rPr>
          <w:rFonts w:ascii="Arial" w:hAnsi="Arial" w:cs="Arial"/>
          <w:color w:val="000000"/>
          <w:sz w:val="27"/>
          <w:szCs w:val="27"/>
          <w:u w:val="single"/>
          <w:lang w:val="en-US"/>
        </w:rPr>
        <w:lastRenderedPageBreak/>
        <w:br/>
      </w:r>
      <w:proofErr w:type="gramStart"/>
      <w:r w:rsidRPr="00130366">
        <w:rPr>
          <w:rFonts w:ascii="Arial" w:hAnsi="Arial" w:cs="Arial"/>
          <w:color w:val="000000"/>
          <w:sz w:val="27"/>
          <w:szCs w:val="27"/>
          <w:u w:val="single"/>
          <w:lang w:val="en-US"/>
        </w:rPr>
        <w:t>Description.</w:t>
      </w:r>
      <w:proofErr w:type="gramEnd"/>
      <w:r w:rsidRPr="00130366">
        <w:rPr>
          <w:rFonts w:ascii="Arial" w:hAnsi="Arial" w:cs="Arial"/>
          <w:color w:val="000000"/>
          <w:sz w:val="27"/>
          <w:szCs w:val="27"/>
          <w:u w:val="single"/>
          <w:lang w:val="en-US"/>
        </w:rPr>
        <w:t xml:space="preserve"> </w:t>
      </w:r>
    </w:p>
    <w:p w:rsidR="00130366" w:rsidRPr="00130366" w:rsidRDefault="00130366" w:rsidP="00130366">
      <w:pPr>
        <w:spacing w:before="100" w:beforeAutospacing="1" w:after="100" w:afterAutospacing="1" w:line="240" w:lineRule="auto"/>
        <w:jc w:val="left"/>
        <w:rPr>
          <w:rFonts w:ascii="Arial" w:hAnsi="Arial" w:cs="Arial"/>
          <w:color w:val="000000"/>
          <w:sz w:val="27"/>
          <w:szCs w:val="27"/>
          <w:lang w:val="en-US"/>
        </w:rPr>
      </w:pPr>
      <w:r w:rsidRPr="00130366">
        <w:rPr>
          <w:rFonts w:ascii="Arial" w:hAnsi="Arial" w:cs="Arial"/>
          <w:color w:val="000000"/>
          <w:sz w:val="27"/>
          <w:szCs w:val="27"/>
          <w:lang w:val="en-US"/>
        </w:rPr>
        <w:br/>
        <w:t xml:space="preserve">Direct Conversion receivers are the most popular QRP receivers for the reception of SSB or CW modes. The availability of IC's, improves their performance, and reduces parts count, making them simple to build, and easy to use. With a product detector, the input signal is mixed with a VFO signal close to the input </w:t>
      </w:r>
      <w:proofErr w:type="gramStart"/>
      <w:r w:rsidRPr="00130366">
        <w:rPr>
          <w:rFonts w:ascii="Arial" w:hAnsi="Arial" w:cs="Arial"/>
          <w:color w:val="000000"/>
          <w:sz w:val="27"/>
          <w:szCs w:val="27"/>
          <w:lang w:val="en-US"/>
        </w:rPr>
        <w:t>signal,</w:t>
      </w:r>
      <w:proofErr w:type="gramEnd"/>
      <w:r w:rsidRPr="00130366">
        <w:rPr>
          <w:rFonts w:ascii="Arial" w:hAnsi="Arial" w:cs="Arial"/>
          <w:color w:val="000000"/>
          <w:sz w:val="27"/>
          <w:szCs w:val="27"/>
          <w:lang w:val="en-US"/>
        </w:rPr>
        <w:t xml:space="preserve"> the result is an audible beat tone, which is processed. In this </w:t>
      </w:r>
      <w:proofErr w:type="gramStart"/>
      <w:r w:rsidRPr="00130366">
        <w:rPr>
          <w:rFonts w:ascii="Arial" w:hAnsi="Arial" w:cs="Arial"/>
          <w:color w:val="000000"/>
          <w:sz w:val="27"/>
          <w:szCs w:val="27"/>
          <w:lang w:val="en-US"/>
        </w:rPr>
        <w:t>popular,</w:t>
      </w:r>
      <w:proofErr w:type="gramEnd"/>
      <w:r w:rsidRPr="00130366">
        <w:rPr>
          <w:rFonts w:ascii="Arial" w:hAnsi="Arial" w:cs="Arial"/>
          <w:color w:val="000000"/>
          <w:sz w:val="27"/>
          <w:szCs w:val="27"/>
          <w:lang w:val="en-US"/>
        </w:rPr>
        <w:t xml:space="preserve"> and widely adopted DCRX an NE/SA602 is used as the product detector. The resulting audio is filtered, and then amplified to a comfortable level for headphone use. In this design from W1FB, Q1, which could be a MPF102 or 2N4416, is the VBFO, Q2 provides audio pre-amp, </w:t>
      </w:r>
      <w:proofErr w:type="gramStart"/>
      <w:r w:rsidRPr="00130366">
        <w:rPr>
          <w:rFonts w:ascii="Arial" w:hAnsi="Arial" w:cs="Arial"/>
          <w:color w:val="000000"/>
          <w:sz w:val="27"/>
          <w:szCs w:val="27"/>
          <w:lang w:val="en-US"/>
        </w:rPr>
        <w:t>IC2</w:t>
      </w:r>
      <w:proofErr w:type="gramEnd"/>
      <w:r w:rsidRPr="00130366">
        <w:rPr>
          <w:rFonts w:ascii="Arial" w:hAnsi="Arial" w:cs="Arial"/>
          <w:color w:val="000000"/>
          <w:sz w:val="27"/>
          <w:szCs w:val="27"/>
          <w:lang w:val="en-US"/>
        </w:rPr>
        <w:t xml:space="preserve"> audio band pass filtering with a center of 700Hz, IC3 gives audio gain for headphones. Jumper J1 should be removed to provide muting for </w:t>
      </w:r>
      <w:proofErr w:type="gramStart"/>
      <w:r w:rsidRPr="00130366">
        <w:rPr>
          <w:rFonts w:ascii="Arial" w:hAnsi="Arial" w:cs="Arial"/>
          <w:color w:val="000000"/>
          <w:sz w:val="27"/>
          <w:szCs w:val="27"/>
          <w:lang w:val="en-US"/>
        </w:rPr>
        <w:t>transmit</w:t>
      </w:r>
      <w:proofErr w:type="gramEnd"/>
      <w:r w:rsidRPr="00130366">
        <w:rPr>
          <w:rFonts w:ascii="Arial" w:hAnsi="Arial" w:cs="Arial"/>
          <w:color w:val="000000"/>
          <w:sz w:val="27"/>
          <w:szCs w:val="27"/>
          <w:lang w:val="en-US"/>
        </w:rPr>
        <w:t xml:space="preserve"> periods. This can be done using a relay or external PNP switch. The receiver can run from a </w:t>
      </w:r>
      <w:proofErr w:type="gramStart"/>
      <w:r w:rsidRPr="00130366">
        <w:rPr>
          <w:rFonts w:ascii="Arial" w:hAnsi="Arial" w:cs="Arial"/>
          <w:color w:val="000000"/>
          <w:sz w:val="27"/>
          <w:szCs w:val="27"/>
          <w:lang w:val="en-US"/>
        </w:rPr>
        <w:t>9V,</w:t>
      </w:r>
      <w:proofErr w:type="gramEnd"/>
      <w:r w:rsidRPr="00130366">
        <w:rPr>
          <w:rFonts w:ascii="Arial" w:hAnsi="Arial" w:cs="Arial"/>
          <w:color w:val="000000"/>
          <w:sz w:val="27"/>
          <w:szCs w:val="27"/>
          <w:lang w:val="en-US"/>
        </w:rPr>
        <w:t xml:space="preserve"> or 12V DC source. This design can be improved by adding a RF gain control, substituting the SA/NE602 with a SA/NE612, improving the audio amplification, and filtering, adding a digital frequency readout, a RF filter with sharper roll-out, and using </w:t>
      </w:r>
      <w:proofErr w:type="spellStart"/>
      <w:r w:rsidRPr="00130366">
        <w:rPr>
          <w:rFonts w:ascii="Arial" w:hAnsi="Arial" w:cs="Arial"/>
          <w:color w:val="000000"/>
          <w:sz w:val="27"/>
          <w:szCs w:val="27"/>
          <w:lang w:val="en-US"/>
        </w:rPr>
        <w:t>varicap</w:t>
      </w:r>
      <w:proofErr w:type="spellEnd"/>
      <w:r w:rsidRPr="00130366">
        <w:rPr>
          <w:rFonts w:ascii="Arial" w:hAnsi="Arial" w:cs="Arial"/>
          <w:color w:val="000000"/>
          <w:sz w:val="27"/>
          <w:szCs w:val="27"/>
          <w:lang w:val="en-US"/>
        </w:rPr>
        <w:t xml:space="preserve"> tuning rather than air-variable tuning(C16 is an air-variable, while C18, and C3 can be trimmers. C3 should be an air-variable at 80M) </w:t>
      </w:r>
      <w:proofErr w:type="gramStart"/>
      <w:r w:rsidRPr="00130366">
        <w:rPr>
          <w:rFonts w:ascii="Arial" w:hAnsi="Arial" w:cs="Arial"/>
          <w:color w:val="000000"/>
          <w:sz w:val="27"/>
          <w:szCs w:val="27"/>
          <w:lang w:val="en-US"/>
        </w:rPr>
        <w:t>This</w:t>
      </w:r>
      <w:proofErr w:type="gramEnd"/>
      <w:r w:rsidRPr="00130366">
        <w:rPr>
          <w:rFonts w:ascii="Arial" w:hAnsi="Arial" w:cs="Arial"/>
          <w:color w:val="000000"/>
          <w:sz w:val="27"/>
          <w:szCs w:val="27"/>
          <w:lang w:val="en-US"/>
        </w:rPr>
        <w:t xml:space="preserve"> particular design has a low parts count, and can be reproduced on a breadboard, or </w:t>
      </w:r>
      <w:proofErr w:type="spellStart"/>
      <w:r w:rsidRPr="00130366">
        <w:rPr>
          <w:rFonts w:ascii="Arial" w:hAnsi="Arial" w:cs="Arial"/>
          <w:color w:val="000000"/>
          <w:sz w:val="27"/>
          <w:szCs w:val="27"/>
          <w:lang w:val="en-US"/>
        </w:rPr>
        <w:t>perf</w:t>
      </w:r>
      <w:proofErr w:type="spellEnd"/>
      <w:r w:rsidRPr="00130366">
        <w:rPr>
          <w:rFonts w:ascii="Arial" w:hAnsi="Arial" w:cs="Arial"/>
          <w:color w:val="000000"/>
          <w:sz w:val="27"/>
          <w:szCs w:val="27"/>
          <w:lang w:val="en-US"/>
        </w:rPr>
        <w:t xml:space="preserve">-board. Note that the audio isolation transformer may be hard to find, but can be substituted with an audio </w:t>
      </w:r>
      <w:proofErr w:type="spellStart"/>
      <w:r w:rsidRPr="00130366">
        <w:rPr>
          <w:rFonts w:ascii="Arial" w:hAnsi="Arial" w:cs="Arial"/>
          <w:color w:val="000000"/>
          <w:sz w:val="27"/>
          <w:szCs w:val="27"/>
          <w:lang w:val="en-US"/>
        </w:rPr>
        <w:t>interstage</w:t>
      </w:r>
      <w:proofErr w:type="spellEnd"/>
      <w:r w:rsidRPr="00130366">
        <w:rPr>
          <w:rFonts w:ascii="Arial" w:hAnsi="Arial" w:cs="Arial"/>
          <w:color w:val="000000"/>
          <w:sz w:val="27"/>
          <w:szCs w:val="27"/>
          <w:lang w:val="en-US"/>
        </w:rPr>
        <w:t xml:space="preserve"> transformer with a 10K Primary, and 2K Secondary. </w:t>
      </w:r>
      <w:hyperlink r:id="rId5" w:tgtFrame="_blank" w:history="1">
        <w:r w:rsidRPr="00130366">
          <w:rPr>
            <w:rFonts w:ascii="Arial" w:hAnsi="Arial" w:cs="Arial"/>
            <w:color w:val="FF0000"/>
            <w:sz w:val="27"/>
            <w:u w:val="single"/>
            <w:lang w:val="en-US"/>
          </w:rPr>
          <w:t>Far Circuits</w:t>
        </w:r>
      </w:hyperlink>
      <w:r w:rsidRPr="00130366">
        <w:rPr>
          <w:rFonts w:ascii="Arial" w:hAnsi="Arial" w:cs="Arial"/>
          <w:color w:val="000000"/>
          <w:sz w:val="27"/>
          <w:szCs w:val="27"/>
          <w:lang w:val="en-US"/>
        </w:rPr>
        <w:t xml:space="preserve"> makes a </w:t>
      </w:r>
      <w:proofErr w:type="gramStart"/>
      <w:r w:rsidRPr="00130366">
        <w:rPr>
          <w:rFonts w:ascii="Arial" w:hAnsi="Arial" w:cs="Arial"/>
          <w:color w:val="000000"/>
          <w:sz w:val="27"/>
          <w:szCs w:val="27"/>
          <w:lang w:val="en-US"/>
        </w:rPr>
        <w:t>PCB(</w:t>
      </w:r>
      <w:proofErr w:type="gramEnd"/>
      <w:r w:rsidRPr="00130366">
        <w:rPr>
          <w:rFonts w:ascii="Arial" w:hAnsi="Arial" w:cs="Arial"/>
          <w:color w:val="000000"/>
          <w:sz w:val="27"/>
          <w:szCs w:val="27"/>
          <w:lang w:val="en-US"/>
        </w:rPr>
        <w:t xml:space="preserve">Universal Direct Conversion Receiver) board for this design. </w:t>
      </w:r>
    </w:p>
    <w:p w:rsidR="00130366" w:rsidRPr="00130366" w:rsidRDefault="00130366" w:rsidP="00130366">
      <w:pPr>
        <w:spacing w:line="240" w:lineRule="auto"/>
        <w:jc w:val="center"/>
        <w:rPr>
          <w:rFonts w:ascii="Arial" w:hAnsi="Arial" w:cs="Arial"/>
          <w:color w:val="000000"/>
          <w:sz w:val="27"/>
          <w:szCs w:val="27"/>
          <w:lang w:val="pt-BR"/>
        </w:rPr>
      </w:pPr>
      <w:r>
        <w:rPr>
          <w:rFonts w:ascii="Arial" w:hAnsi="Arial" w:cs="Arial"/>
          <w:noProof/>
          <w:color w:val="000000"/>
          <w:sz w:val="27"/>
          <w:szCs w:val="27"/>
          <w:lang w:val="pt-BR"/>
        </w:rPr>
        <w:drawing>
          <wp:inline distT="0" distB="0" distL="0" distR="0">
            <wp:extent cx="6334125" cy="1981200"/>
            <wp:effectExtent l="19050" t="0" r="9525" b="0"/>
            <wp:docPr id="2" name="Imagem 2" descr="http://www.qsl.net/5z4ft/filt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qsl.net/5z4ft/filtra.gif"/>
                    <pic:cNvPicPr>
                      <a:picLocks noChangeAspect="1" noChangeArrowheads="1"/>
                    </pic:cNvPicPr>
                  </pic:nvPicPr>
                  <pic:blipFill>
                    <a:blip r:embed="rId6" cstate="print"/>
                    <a:srcRect/>
                    <a:stretch>
                      <a:fillRect/>
                    </a:stretch>
                  </pic:blipFill>
                  <pic:spPr bwMode="auto">
                    <a:xfrm>
                      <a:off x="0" y="0"/>
                      <a:ext cx="6334125" cy="1981200"/>
                    </a:xfrm>
                    <a:prstGeom prst="rect">
                      <a:avLst/>
                    </a:prstGeom>
                    <a:noFill/>
                    <a:ln w="9525">
                      <a:noFill/>
                      <a:miter lim="800000"/>
                      <a:headEnd/>
                      <a:tailEnd/>
                    </a:ln>
                  </pic:spPr>
                </pic:pic>
              </a:graphicData>
            </a:graphic>
          </wp:inline>
        </w:drawing>
      </w:r>
    </w:p>
    <w:p w:rsidR="00130366" w:rsidRDefault="00130366" w:rsidP="00130366">
      <w:pPr>
        <w:spacing w:after="270" w:line="240" w:lineRule="auto"/>
        <w:jc w:val="left"/>
        <w:rPr>
          <w:rFonts w:ascii="Arial" w:hAnsi="Arial" w:cs="Arial"/>
          <w:color w:val="000000"/>
          <w:sz w:val="27"/>
          <w:szCs w:val="27"/>
          <w:lang w:val="en-US"/>
        </w:rPr>
      </w:pPr>
      <w:r w:rsidRPr="00130366">
        <w:rPr>
          <w:rFonts w:ascii="Arial" w:hAnsi="Arial" w:cs="Arial"/>
          <w:color w:val="000000"/>
          <w:sz w:val="27"/>
          <w:szCs w:val="27"/>
          <w:lang w:val="en-US"/>
        </w:rPr>
        <w:br/>
      </w:r>
    </w:p>
    <w:p w:rsidR="00130366" w:rsidRDefault="00130366" w:rsidP="00130366">
      <w:pPr>
        <w:spacing w:after="270" w:line="240" w:lineRule="auto"/>
        <w:jc w:val="left"/>
        <w:rPr>
          <w:rFonts w:ascii="Arial" w:hAnsi="Arial" w:cs="Arial"/>
          <w:color w:val="000000"/>
          <w:sz w:val="27"/>
          <w:szCs w:val="27"/>
          <w:lang w:val="en-US"/>
        </w:rPr>
      </w:pPr>
    </w:p>
    <w:p w:rsidR="00130366" w:rsidRDefault="00130366" w:rsidP="00130366">
      <w:pPr>
        <w:spacing w:after="270" w:line="240" w:lineRule="auto"/>
        <w:jc w:val="left"/>
        <w:rPr>
          <w:rFonts w:ascii="Arial" w:hAnsi="Arial" w:cs="Arial"/>
          <w:color w:val="000000"/>
          <w:sz w:val="27"/>
          <w:szCs w:val="27"/>
          <w:lang w:val="en-US"/>
        </w:rPr>
      </w:pPr>
    </w:p>
    <w:p w:rsidR="00130366" w:rsidRDefault="00130366" w:rsidP="00130366">
      <w:pPr>
        <w:spacing w:after="270" w:line="240" w:lineRule="auto"/>
        <w:jc w:val="left"/>
        <w:rPr>
          <w:rFonts w:ascii="Arial" w:hAnsi="Arial" w:cs="Arial"/>
          <w:color w:val="000000"/>
          <w:sz w:val="27"/>
          <w:szCs w:val="27"/>
          <w:lang w:val="en-US"/>
        </w:rPr>
      </w:pPr>
    </w:p>
    <w:p w:rsidR="00130366" w:rsidRPr="00130366" w:rsidRDefault="00130366" w:rsidP="00130366">
      <w:pPr>
        <w:spacing w:after="270" w:line="240" w:lineRule="auto"/>
        <w:jc w:val="left"/>
        <w:rPr>
          <w:rFonts w:ascii="Arial" w:hAnsi="Arial" w:cs="Arial"/>
          <w:color w:val="000000"/>
          <w:sz w:val="27"/>
          <w:szCs w:val="27"/>
          <w:lang w:val="en-US"/>
        </w:rPr>
      </w:pPr>
      <w:r w:rsidRPr="00130366">
        <w:rPr>
          <w:rFonts w:ascii="Arial" w:hAnsi="Arial" w:cs="Arial"/>
          <w:color w:val="000000"/>
          <w:sz w:val="27"/>
          <w:szCs w:val="27"/>
          <w:lang w:val="en-US"/>
        </w:rPr>
        <w:lastRenderedPageBreak/>
        <w:br/>
      </w:r>
      <w:r w:rsidRPr="00130366">
        <w:rPr>
          <w:rFonts w:ascii="Arial" w:hAnsi="Arial" w:cs="Arial"/>
          <w:color w:val="000000"/>
          <w:sz w:val="27"/>
          <w:szCs w:val="27"/>
          <w:u w:val="single"/>
          <w:lang w:val="en-US"/>
        </w:rPr>
        <w:t xml:space="preserve">Modified </w:t>
      </w:r>
      <w:proofErr w:type="spellStart"/>
      <w:r w:rsidRPr="00130366">
        <w:rPr>
          <w:rFonts w:ascii="Arial" w:hAnsi="Arial" w:cs="Arial"/>
          <w:color w:val="000000"/>
          <w:sz w:val="27"/>
          <w:szCs w:val="27"/>
          <w:u w:val="single"/>
          <w:lang w:val="en-US"/>
        </w:rPr>
        <w:t>implemenation</w:t>
      </w:r>
      <w:proofErr w:type="spellEnd"/>
      <w:r w:rsidRPr="00130366">
        <w:rPr>
          <w:rFonts w:ascii="Arial" w:hAnsi="Arial" w:cs="Arial"/>
          <w:color w:val="000000"/>
          <w:sz w:val="27"/>
          <w:szCs w:val="27"/>
          <w:u w:val="single"/>
          <w:lang w:val="en-US"/>
        </w:rPr>
        <w:t xml:space="preserve"> of above Direct Conversion RX.</w:t>
      </w:r>
      <w:r w:rsidRPr="00130366">
        <w:rPr>
          <w:rFonts w:ascii="Arial" w:hAnsi="Arial" w:cs="Arial"/>
          <w:color w:val="000000"/>
          <w:sz w:val="27"/>
          <w:szCs w:val="27"/>
          <w:lang w:val="en-US"/>
        </w:rPr>
        <w:t xml:space="preserve"> </w:t>
      </w:r>
      <w:r w:rsidRPr="00130366">
        <w:rPr>
          <w:rFonts w:ascii="Arial" w:hAnsi="Arial" w:cs="Arial"/>
          <w:color w:val="000000"/>
          <w:sz w:val="27"/>
          <w:szCs w:val="27"/>
          <w:lang w:val="en-US"/>
        </w:rPr>
        <w:br/>
      </w:r>
      <w:r w:rsidRPr="00130366">
        <w:rPr>
          <w:rFonts w:ascii="Arial" w:hAnsi="Arial" w:cs="Arial"/>
          <w:color w:val="000000"/>
          <w:sz w:val="27"/>
          <w:szCs w:val="27"/>
          <w:lang w:val="en-US"/>
        </w:rPr>
        <w:br/>
        <w:t xml:space="preserve">Below is the schematic and </w:t>
      </w:r>
      <w:proofErr w:type="gramStart"/>
      <w:r w:rsidRPr="00130366">
        <w:rPr>
          <w:rFonts w:ascii="Arial" w:hAnsi="Arial" w:cs="Arial"/>
          <w:color w:val="000000"/>
          <w:sz w:val="27"/>
          <w:szCs w:val="27"/>
          <w:lang w:val="en-US"/>
        </w:rPr>
        <w:t>Eagle(</w:t>
      </w:r>
      <w:proofErr w:type="gramEnd"/>
      <w:r w:rsidRPr="00130366">
        <w:rPr>
          <w:rFonts w:ascii="Arial" w:hAnsi="Arial" w:cs="Arial"/>
          <w:color w:val="000000"/>
          <w:sz w:val="27"/>
          <w:szCs w:val="27"/>
          <w:lang w:val="en-US"/>
        </w:rPr>
        <w:t xml:space="preserve">CADSOFT) board(2.25" x 1.95") file of a modified implementation of the above DCRX! </w:t>
      </w:r>
    </w:p>
    <w:p w:rsidR="00130366" w:rsidRPr="00130366" w:rsidRDefault="00130366" w:rsidP="00130366">
      <w:pPr>
        <w:spacing w:line="240" w:lineRule="auto"/>
        <w:jc w:val="center"/>
        <w:rPr>
          <w:rFonts w:ascii="Arial" w:hAnsi="Arial" w:cs="Arial"/>
          <w:color w:val="000000"/>
          <w:sz w:val="27"/>
          <w:szCs w:val="27"/>
          <w:lang w:val="pt-BR"/>
        </w:rPr>
      </w:pPr>
      <w:r>
        <w:rPr>
          <w:rFonts w:ascii="Arial" w:hAnsi="Arial" w:cs="Arial"/>
          <w:noProof/>
          <w:color w:val="000000"/>
          <w:sz w:val="27"/>
          <w:szCs w:val="27"/>
          <w:lang w:val="pt-BR"/>
        </w:rPr>
        <w:drawing>
          <wp:inline distT="0" distB="0" distL="0" distR="0">
            <wp:extent cx="8572500" cy="4619625"/>
            <wp:effectExtent l="19050" t="0" r="0" b="0"/>
            <wp:docPr id="3" name="Imagem 3" descr="http://www.qsl.net/5z4ft/5z4ft_dcr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qsl.net/5z4ft/5z4ft_dcrx.gif"/>
                    <pic:cNvPicPr>
                      <a:picLocks noChangeAspect="1" noChangeArrowheads="1"/>
                    </pic:cNvPicPr>
                  </pic:nvPicPr>
                  <pic:blipFill>
                    <a:blip r:embed="rId7" cstate="print"/>
                    <a:srcRect/>
                    <a:stretch>
                      <a:fillRect/>
                    </a:stretch>
                  </pic:blipFill>
                  <pic:spPr bwMode="auto">
                    <a:xfrm>
                      <a:off x="0" y="0"/>
                      <a:ext cx="8572500" cy="4619625"/>
                    </a:xfrm>
                    <a:prstGeom prst="rect">
                      <a:avLst/>
                    </a:prstGeom>
                    <a:noFill/>
                    <a:ln w="9525">
                      <a:noFill/>
                      <a:miter lim="800000"/>
                      <a:headEnd/>
                      <a:tailEnd/>
                    </a:ln>
                  </pic:spPr>
                </pic:pic>
              </a:graphicData>
            </a:graphic>
          </wp:inline>
        </w:drawing>
      </w:r>
    </w:p>
    <w:p w:rsidR="00130366" w:rsidRPr="00130366" w:rsidRDefault="00130366" w:rsidP="00130366">
      <w:pPr>
        <w:spacing w:after="270" w:line="240" w:lineRule="auto"/>
        <w:jc w:val="left"/>
        <w:rPr>
          <w:rFonts w:ascii="Arial" w:hAnsi="Arial" w:cs="Arial"/>
          <w:color w:val="000000"/>
          <w:sz w:val="27"/>
          <w:szCs w:val="27"/>
          <w:lang w:val="pt-BR"/>
        </w:rPr>
      </w:pPr>
    </w:p>
    <w:p w:rsidR="00130366" w:rsidRPr="00130366" w:rsidRDefault="00130366" w:rsidP="00130366">
      <w:pPr>
        <w:spacing w:line="240" w:lineRule="auto"/>
        <w:jc w:val="center"/>
        <w:rPr>
          <w:rFonts w:ascii="Arial" w:hAnsi="Arial" w:cs="Arial"/>
          <w:color w:val="000000"/>
          <w:sz w:val="27"/>
          <w:szCs w:val="27"/>
          <w:lang w:val="pt-BR"/>
        </w:rPr>
      </w:pPr>
      <w:r>
        <w:rPr>
          <w:rFonts w:ascii="Arial" w:hAnsi="Arial" w:cs="Arial"/>
          <w:noProof/>
          <w:color w:val="000000"/>
          <w:sz w:val="27"/>
          <w:szCs w:val="27"/>
          <w:lang w:val="pt-BR"/>
        </w:rPr>
        <w:lastRenderedPageBreak/>
        <w:drawing>
          <wp:inline distT="0" distB="0" distL="0" distR="0">
            <wp:extent cx="7124700" cy="1543050"/>
            <wp:effectExtent l="19050" t="0" r="0" b="0"/>
            <wp:docPr id="4" name="Imagem 4" descr="http://www.qsl.net/5z4ft/dcrx_fil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qsl.net/5z4ft/dcrx_filt.gif"/>
                    <pic:cNvPicPr>
                      <a:picLocks noChangeAspect="1" noChangeArrowheads="1"/>
                    </pic:cNvPicPr>
                  </pic:nvPicPr>
                  <pic:blipFill>
                    <a:blip r:embed="rId8" cstate="print"/>
                    <a:srcRect/>
                    <a:stretch>
                      <a:fillRect/>
                    </a:stretch>
                  </pic:blipFill>
                  <pic:spPr bwMode="auto">
                    <a:xfrm>
                      <a:off x="0" y="0"/>
                      <a:ext cx="7124700" cy="1543050"/>
                    </a:xfrm>
                    <a:prstGeom prst="rect">
                      <a:avLst/>
                    </a:prstGeom>
                    <a:noFill/>
                    <a:ln w="9525">
                      <a:noFill/>
                      <a:miter lim="800000"/>
                      <a:headEnd/>
                      <a:tailEnd/>
                    </a:ln>
                  </pic:spPr>
                </pic:pic>
              </a:graphicData>
            </a:graphic>
          </wp:inline>
        </w:drawing>
      </w:r>
    </w:p>
    <w:p w:rsidR="00130366" w:rsidRPr="00130366" w:rsidRDefault="00130366" w:rsidP="00130366">
      <w:pPr>
        <w:spacing w:line="240" w:lineRule="auto"/>
        <w:jc w:val="left"/>
        <w:rPr>
          <w:rFonts w:ascii="Arial" w:hAnsi="Arial" w:cs="Arial"/>
          <w:color w:val="000000"/>
          <w:sz w:val="27"/>
          <w:szCs w:val="27"/>
          <w:lang w:val="pt-BR"/>
        </w:rPr>
      </w:pPr>
      <w:r w:rsidRPr="00130366">
        <w:rPr>
          <w:rFonts w:ascii="Arial" w:hAnsi="Arial" w:cs="Arial"/>
          <w:color w:val="000000"/>
          <w:sz w:val="27"/>
          <w:szCs w:val="27"/>
          <w:lang w:val="pt-BR"/>
        </w:rPr>
        <w:br/>
      </w:r>
      <w:hyperlink r:id="rId9" w:tgtFrame="_blank" w:history="1">
        <w:proofErr w:type="gramStart"/>
        <w:r w:rsidRPr="00130366">
          <w:rPr>
            <w:rFonts w:ascii="Arial" w:hAnsi="Arial" w:cs="Arial"/>
            <w:color w:val="FF0000"/>
            <w:sz w:val="27"/>
            <w:u w:val="single"/>
            <w:lang w:val="pt-BR"/>
          </w:rPr>
          <w:t>5Z4FT</w:t>
        </w:r>
        <w:proofErr w:type="gramEnd"/>
        <w:r w:rsidRPr="00130366">
          <w:rPr>
            <w:rFonts w:ascii="Arial" w:hAnsi="Arial" w:cs="Arial"/>
            <w:color w:val="FF0000"/>
            <w:sz w:val="27"/>
            <w:u w:val="single"/>
            <w:lang w:val="pt-BR"/>
          </w:rPr>
          <w:t xml:space="preserve"> DCRX </w:t>
        </w:r>
        <w:proofErr w:type="spellStart"/>
        <w:r w:rsidRPr="00130366">
          <w:rPr>
            <w:rFonts w:ascii="Arial" w:hAnsi="Arial" w:cs="Arial"/>
            <w:color w:val="FF0000"/>
            <w:sz w:val="27"/>
            <w:u w:val="single"/>
            <w:lang w:val="pt-BR"/>
          </w:rPr>
          <w:t>Board</w:t>
        </w:r>
        <w:proofErr w:type="spellEnd"/>
        <w:r w:rsidRPr="00130366">
          <w:rPr>
            <w:rFonts w:ascii="Arial" w:hAnsi="Arial" w:cs="Arial"/>
            <w:color w:val="FF0000"/>
            <w:sz w:val="27"/>
            <w:u w:val="single"/>
            <w:lang w:val="pt-BR"/>
          </w:rPr>
          <w:t xml:space="preserve"> File</w:t>
        </w:r>
      </w:hyperlink>
      <w:r w:rsidRPr="00130366">
        <w:rPr>
          <w:rFonts w:ascii="Arial" w:hAnsi="Arial" w:cs="Arial"/>
          <w:color w:val="000000"/>
          <w:sz w:val="27"/>
          <w:szCs w:val="27"/>
          <w:lang w:val="pt-BR"/>
        </w:rPr>
        <w:t xml:space="preserve"> </w:t>
      </w:r>
    </w:p>
    <w:p w:rsidR="00971E3C" w:rsidRDefault="00971E3C"/>
    <w:sectPr w:rsidR="00971E3C" w:rsidSect="00130366">
      <w:pgSz w:w="16838" w:h="11906" w:orient="landscape"/>
      <w:pgMar w:top="142" w:right="253" w:bottom="284" w:left="142"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characterSpacingControl w:val="doNotCompress"/>
  <w:compat/>
  <w:rsids>
    <w:rsidRoot w:val="00130366"/>
    <w:rsid w:val="00130366"/>
    <w:rsid w:val="00304DEE"/>
    <w:rsid w:val="00971E3C"/>
    <w:rsid w:val="00BA2B3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B37"/>
    <w:pPr>
      <w:spacing w:after="0" w:line="360" w:lineRule="auto"/>
      <w:jc w:val="both"/>
    </w:pPr>
    <w:rPr>
      <w:rFonts w:ascii="Times New Roman" w:hAnsi="Times New Roman" w:cs="Times New Roman"/>
      <w:sz w:val="24"/>
      <w:szCs w:val="24"/>
      <w:lang w:val="pt-PT"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130366"/>
    <w:rPr>
      <w:color w:val="FF0000"/>
      <w:u w:val="single"/>
    </w:rPr>
  </w:style>
  <w:style w:type="paragraph" w:styleId="NormalWeb">
    <w:name w:val="Normal (Web)"/>
    <w:basedOn w:val="Normal"/>
    <w:uiPriority w:val="99"/>
    <w:semiHidden/>
    <w:unhideWhenUsed/>
    <w:rsid w:val="00130366"/>
    <w:pPr>
      <w:spacing w:before="100" w:beforeAutospacing="1" w:after="100" w:afterAutospacing="1" w:line="240" w:lineRule="auto"/>
      <w:jc w:val="left"/>
    </w:pPr>
    <w:rPr>
      <w:color w:val="000000"/>
      <w:lang w:val="pt-BR"/>
    </w:rPr>
  </w:style>
  <w:style w:type="paragraph" w:styleId="Textodebalo">
    <w:name w:val="Balloon Text"/>
    <w:basedOn w:val="Normal"/>
    <w:link w:val="TextodebaloChar"/>
    <w:uiPriority w:val="99"/>
    <w:semiHidden/>
    <w:unhideWhenUsed/>
    <w:rsid w:val="00130366"/>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30366"/>
    <w:rPr>
      <w:rFonts w:ascii="Tahoma" w:hAnsi="Tahoma" w:cs="Tahoma"/>
      <w:sz w:val="16"/>
      <w:szCs w:val="16"/>
      <w:lang w:val="pt-PT" w:eastAsia="pt-BR"/>
    </w:rPr>
  </w:style>
</w:styles>
</file>

<file path=word/webSettings.xml><?xml version="1.0" encoding="utf-8"?>
<w:webSettings xmlns:r="http://schemas.openxmlformats.org/officeDocument/2006/relationships" xmlns:w="http://schemas.openxmlformats.org/wordprocessingml/2006/main">
  <w:divs>
    <w:div w:id="13102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webSettings" Target="webSettings.xml"/><Relationship Id="rId7" Type="http://schemas.openxmlformats.org/officeDocument/2006/relationships/image" Target="media/image3.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hyperlink" Target="http://www.farcircuits.net/" TargetMode="External"/><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hyperlink" Target="http://www.qsl.net/5z4ft/5z4ftdcrx.zi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312</Words>
  <Characters>1689</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dc:creator>
  <cp:lastModifiedBy>Usuário</cp:lastModifiedBy>
  <cp:revision>1</cp:revision>
  <dcterms:created xsi:type="dcterms:W3CDTF">2011-07-19T17:03:00Z</dcterms:created>
  <dcterms:modified xsi:type="dcterms:W3CDTF">2011-07-19T17:06:00Z</dcterms:modified>
</cp:coreProperties>
</file>