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проект. Часть 5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Перегудов Александр Вадимович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- приобретение навыков по использованию Burp Suite.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bookmarkEnd w:id="22"/>
    <w:bookmarkStart w:id="5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Настроил proxy для браузера firefox. (рис. fig. 1)</w:t>
      </w:r>
    </w:p>
    <w:bookmarkStart w:id="26" w:name="fig:001"/>
    <w:p>
      <w:pPr>
        <w:pStyle w:val="CaptionedFigure"/>
      </w:pPr>
      <w:r>
        <w:drawing>
          <wp:inline>
            <wp:extent cx="3733800" cy="2373750"/>
            <wp:effectExtent b="0" l="0" r="0" t="0"/>
            <wp:docPr descr="Рис. 1: firefox proxy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firefox proxy</w:t>
      </w:r>
    </w:p>
    <w:bookmarkEnd w:id="26"/>
    <w:p>
      <w:pPr>
        <w:pStyle w:val="BodyText"/>
      </w:pPr>
      <w:r>
        <w:t xml:space="preserve">Запустил Burp Suite. (рис. fig. 2, fig. 3, fig. 4, fig. 5)</w:t>
      </w:r>
    </w:p>
    <w:bookmarkStart w:id="30" w:name="fig:002"/>
    <w:p>
      <w:pPr>
        <w:pStyle w:val="CaptionedFigure"/>
      </w:pPr>
      <w:r>
        <w:drawing>
          <wp:inline>
            <wp:extent cx="3733800" cy="2932455"/>
            <wp:effectExtent b="0" l="0" r="0" t="0"/>
            <wp:docPr descr="Рис. 2: Запуск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2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Запуск</w:t>
      </w:r>
    </w:p>
    <w:bookmarkEnd w:id="30"/>
    <w:bookmarkStart w:id="34" w:name="fig:003"/>
    <w:p>
      <w:pPr>
        <w:pStyle w:val="CaptionedFigure"/>
      </w:pPr>
      <w:r>
        <w:drawing>
          <wp:inline>
            <wp:extent cx="3733800" cy="2691174"/>
            <wp:effectExtent b="0" l="0" r="0" t="0"/>
            <wp:docPr descr="Рис. 3: Burp Suite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1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Burp Suite</w:t>
      </w:r>
    </w:p>
    <w:bookmarkEnd w:id="34"/>
    <w:bookmarkStart w:id="38" w:name="fig:004"/>
    <w:p>
      <w:pPr>
        <w:pStyle w:val="CaptionedFigure"/>
      </w:pPr>
      <w:r>
        <w:drawing>
          <wp:inline>
            <wp:extent cx="3733800" cy="2679550"/>
            <wp:effectExtent b="0" l="0" r="0" t="0"/>
            <wp:docPr descr="Рис. 4: Burp Suite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9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Burp Suite</w:t>
      </w:r>
    </w:p>
    <w:bookmarkEnd w:id="38"/>
    <w:bookmarkStart w:id="42" w:name="fig:005"/>
    <w:p>
      <w:pPr>
        <w:pStyle w:val="CaptionedFigure"/>
      </w:pPr>
      <w:r>
        <w:drawing>
          <wp:inline>
            <wp:extent cx="3733800" cy="2658508"/>
            <wp:effectExtent b="0" l="0" r="0" t="0"/>
            <wp:docPr descr="Рис. 5: Запуск проекта Burp Suite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8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Запуск проекта Burp Suite</w:t>
      </w:r>
    </w:p>
    <w:bookmarkEnd w:id="42"/>
    <w:p>
      <w:pPr>
        <w:pStyle w:val="BodyText"/>
      </w:pPr>
      <w:r>
        <w:t xml:space="preserve">История запросов и ответов. (рис. fig. 6)</w:t>
      </w:r>
    </w:p>
    <w:bookmarkStart w:id="46" w:name="fig:006"/>
    <w:p>
      <w:pPr>
        <w:pStyle w:val="CaptionedFigure"/>
      </w:pPr>
      <w:r>
        <w:drawing>
          <wp:inline>
            <wp:extent cx="3733800" cy="2792953"/>
            <wp:effectExtent b="0" l="0" r="0" t="0"/>
            <wp:docPr descr="Рис. 6: История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2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История</w:t>
      </w:r>
    </w:p>
    <w:bookmarkEnd w:id="46"/>
    <w:p>
      <w:pPr>
        <w:pStyle w:val="BodyText"/>
      </w:pPr>
      <w:r>
        <w:t xml:space="preserve">Перехватил один из запросов для изменения перед отправкой дальше. (рис. fig. 7)</w:t>
      </w:r>
    </w:p>
    <w:bookmarkStart w:id="50" w:name="fig:007"/>
    <w:p>
      <w:pPr>
        <w:pStyle w:val="CaptionedFigure"/>
      </w:pPr>
      <w:r>
        <w:drawing>
          <wp:inline>
            <wp:extent cx="3733800" cy="2810905"/>
            <wp:effectExtent b="0" l="0" r="0" t="0"/>
            <wp:docPr descr="Рис. 7: Данные запроса и сам запрос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Данные запроса и сам запрос</w:t>
      </w:r>
    </w:p>
    <w:bookmarkEnd w:id="50"/>
    <w:p>
      <w:pPr>
        <w:pStyle w:val="BodyText"/>
      </w:pPr>
      <w:r>
        <w:t xml:space="preserve">При перехвате запросов браузер будет ждать прокси. Таким образом страница будет загружатся бесконечно, пока прокси не отправит пакет дальше. (рис. fig. 8)</w:t>
      </w:r>
    </w:p>
    <w:bookmarkStart w:id="54" w:name="fig:008"/>
    <w:p>
      <w:pPr>
        <w:pStyle w:val="CaptionedFigure"/>
      </w:pPr>
      <w:r>
        <w:drawing>
          <wp:inline>
            <wp:extent cx="3733800" cy="2359496"/>
            <wp:effectExtent b="0" l="0" r="0" t="0"/>
            <wp:docPr descr="Рис. 8: Бесконечная загрузка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9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Бесконечная загрузка</w:t>
      </w:r>
    </w:p>
    <w:bookmarkEnd w:id="54"/>
    <w:p>
      <w:pPr>
        <w:pStyle w:val="BodyText"/>
      </w:pPr>
      <w:r>
        <w:t xml:space="preserve">Intruder позволяет создавать и отправлять разные версии одного запроса. Это достигается заменой некоторых частей запроса. Нужно для того чтобы посмотреть как сервер реагирует на разную информацию (например, можно заменять мета данные или пароли в пост запросе.) (рис. fig. 9)</w:t>
      </w:r>
    </w:p>
    <w:bookmarkStart w:id="58" w:name="fig:009"/>
    <w:p>
      <w:pPr>
        <w:pStyle w:val="CaptionedFigure"/>
      </w:pPr>
      <w:r>
        <w:drawing>
          <wp:inline>
            <wp:extent cx="3733800" cy="2428586"/>
            <wp:effectExtent b="0" l="0" r="0" t="0"/>
            <wp:docPr descr="Рис. 9: Работа Intruder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8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Работа Intruder</w:t>
      </w:r>
    </w:p>
    <w:bookmarkEnd w:id="58"/>
    <w:bookmarkEnd w:id="59"/>
    <w:bookmarkStart w:id="6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данной лаборатной работе были приобретены практические навыки по использованию Burp Suite.</w:t>
      </w:r>
    </w:p>
    <w:bookmarkEnd w:id="60"/>
    <w:bookmarkStart w:id="62" w:name="список-литературы"/>
    <w:p>
      <w:pPr>
        <w:pStyle w:val="Heading1"/>
      </w:pPr>
      <w:r>
        <w:t xml:space="preserve">Список литературы</w:t>
      </w:r>
    </w:p>
    <w:bookmarkStart w:id="61" w:name="refs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 Часть 5</dc:title>
  <dc:creator>Перегудов Александр Вадимович</dc:creator>
  <dc:language>ru-RU</dc:language>
  <cp:keywords/>
  <dcterms:created xsi:type="dcterms:W3CDTF">2025-05-16T22:02:27Z</dcterms:created>
  <dcterms:modified xsi:type="dcterms:W3CDTF">2025-05-16T22:02:27Z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Основы информационной безопасности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