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65A"/>
          <w:sz w:val="44"/>
        </w:rPr>
        <w:t>Fiche d'inscription prospect / client</w:t>
      </w:r>
    </w:p>
    <w:p>
      <w:pPr>
        <w:jc w:val="center"/>
      </w:pPr>
      <w:r>
        <w:rPr>
          <w:i/>
          <w:color w:val="6B7280"/>
          <w:sz w:val="20"/>
        </w:rPr>
        <w:t>Document à compléter avant la création du compte dans GèreEcole. Toutes les sections sont indispensables pour générer le devis et provisionner l'école.</w:t>
      </w:r>
    </w:p>
    <w:p>
      <w:pPr>
        <w:spacing w:before="360" w:after="120"/>
        <w:pBdr>
          <w:bottom w:val="single" w:sz="8" w:space="4" w:color="2D9CDB"/>
        </w:pBdr>
      </w:pPr>
      <w:r>
        <w:rPr>
          <w:b/>
          <w:color w:val="0C365A"/>
          <w:sz w:val="32"/>
        </w:rPr>
        <w:t>1. Métadonnées du dossier</w:t>
      </w:r>
    </w:p>
    <w:tbl>
      <w:tblPr>
        <w:tblW w:type="auto" w:w="0"/>
        <w:tblLayout w:type="fixed"/>
        <w:tblLook w:firstColumn="1" w:firstRow="1" w:lastColumn="0" w:lastRow="0" w:noHBand="0" w:noVBand="1" w:val="04A0"/>
      </w:tblPr>
      <w:tblGrid>
        <w:gridCol w:w="4986"/>
        <w:gridCol w:w="4986"/>
      </w:tblGrid>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Référence dossier</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GE-2026-____</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Date de création</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JJ / MM / AAAA</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Commercial GèreEcole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Nom + prénom</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Source du prospect</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Site web / Salon / Recommandation /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Statut</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Prospect ☐   En négociation ☐   Client signé ☐</w:t>
            </w:r>
          </w:p>
        </w:tc>
      </w:tr>
    </w:tbl>
    <w:p>
      <w:pPr>
        <w:spacing w:before="360" w:after="120"/>
        <w:pBdr>
          <w:bottom w:val="single" w:sz="8" w:space="4" w:color="2D9CDB"/>
        </w:pBdr>
      </w:pPr>
      <w:r>
        <w:rPr>
          <w:b/>
          <w:color w:val="0C365A"/>
          <w:sz w:val="32"/>
        </w:rPr>
        <w:t>2. Informations sur l'établissement</w:t>
      </w:r>
    </w:p>
    <w:tbl>
      <w:tblPr>
        <w:tblW w:type="auto" w:w="0"/>
        <w:tblLayout w:type="fixed"/>
        <w:tblLook w:firstColumn="1" w:firstRow="1" w:lastColumn="0" w:lastRow="0" w:noHBand="0" w:noVBand="1" w:val="04A0"/>
      </w:tblPr>
      <w:tblGrid>
        <w:gridCol w:w="4986"/>
        <w:gridCol w:w="4986"/>
      </w:tblGrid>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 officiel de l'école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Ex : Institut Sainte-Marie d'Abidjan</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Forme juridique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Public / Privé laïc / Confessionnel / Autre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Type d'enseignement</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Maternelle / Primaire / Secondaire / Supérieur / Mixte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Langue principale d'enseignement</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Français / Anglais / Bilingue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Année scolaire en cours</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AAAA-AAAA</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Identifiant DRENA / Ministère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Numéro officiel si disponible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Adresse postale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Quartier, ville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Pays</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Côte d'Ivoire / Sénégal / Bénin /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Téléphone principal</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+225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Email institutionnel</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contact@ecole.…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Site web</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https://…</w:t>
            </w:r>
          </w:p>
        </w:tc>
      </w:tr>
    </w:tbl>
    <w:p>
      <w:pPr>
        <w:spacing w:before="360" w:after="120"/>
        <w:pBdr>
          <w:bottom w:val="single" w:sz="8" w:space="4" w:color="2D9CDB"/>
        </w:pBdr>
      </w:pPr>
      <w:r>
        <w:rPr>
          <w:b/>
          <w:color w:val="0C365A"/>
          <w:sz w:val="32"/>
        </w:rPr>
        <w:t>3. Représentant légal / directeur</w:t>
      </w:r>
    </w:p>
    <w:tbl>
      <w:tblPr>
        <w:tblW w:type="auto" w:w="0"/>
        <w:tblLayout w:type="fixed"/>
        <w:tblLook w:firstColumn="1" w:firstRow="1" w:lastColumn="0" w:lastRow="0" w:noHBand="0" w:noVBand="1" w:val="04A0"/>
      </w:tblPr>
      <w:tblGrid>
        <w:gridCol w:w="4986"/>
        <w:gridCol w:w="4986"/>
      </w:tblGrid>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 &amp; prénom</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Fonction</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Fondateur / Directeur général / Directrice /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Email</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Téléphone direct</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Pièce d'identité</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CNI / Passeport — n° …</w:t>
            </w:r>
          </w:p>
        </w:tc>
      </w:tr>
    </w:tbl>
    <w:p>
      <w:pPr>
        <w:spacing w:before="360" w:after="120"/>
        <w:pBdr>
          <w:bottom w:val="single" w:sz="8" w:space="4" w:color="2D9CDB"/>
        </w:pBdr>
      </w:pPr>
      <w:r>
        <w:rPr>
          <w:b/>
          <w:color w:val="0C365A"/>
          <w:sz w:val="32"/>
        </w:rPr>
        <w:t>4. Effectifs prévus</w:t>
      </w:r>
    </w:p>
    <w:tbl>
      <w:tblPr>
        <w:tblW w:type="auto" w:w="0"/>
        <w:tblLayout w:type="fixed"/>
        <w:tblLook w:firstColumn="1" w:firstRow="1" w:lastColumn="0" w:lastRow="0" w:noHBand="0" w:noVBand="1" w:val="04A0"/>
      </w:tblPr>
      <w:tblGrid>
        <w:gridCol w:w="4986"/>
        <w:gridCol w:w="4986"/>
      </w:tblGrid>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cycles à gérer</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Maternelle / Primaire / Collège / Lycée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niveaux</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Ex : CP1, CP2, CE1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classes</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d'élèves estimé</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Important pour le calcul du plan facturé / élève</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d'enseignants</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Nombre de personnel administratif</w:t>
            </w:r>
          </w:p>
        </w:tc>
        <w:tc>
          <w:tcPr>
            <w:tcW w:type="dxa" w:w="6236"/>
            <w:tcBorders>
              <w:top w:val="single" w:sz="4" w:color="CBD5E1"/>
              <w:left w:val="single" w:sz="4" w:color="CBD5E1"/>
              <w:bottom w:val="single" w:sz="4" w:color="CBD5E1"/>
              <w:right w:val="single" w:sz="4" w:color="CBD5E1"/>
            </w:tcBorders>
          </w:tcPr>
          <w:p>
            <w:pPr>
              <w:spacing w:before="40" w:after="40"/>
            </w:pPr>
            <w:r/>
          </w:p>
        </w:tc>
      </w:tr>
    </w:tbl>
    <w:p>
      <w:pPr>
        <w:spacing w:before="360" w:after="120"/>
        <w:pBdr>
          <w:bottom w:val="single" w:sz="8" w:space="4" w:color="2D9CDB"/>
        </w:pBdr>
      </w:pPr>
      <w:r>
        <w:rPr>
          <w:b/>
          <w:color w:val="0C365A"/>
          <w:sz w:val="32"/>
        </w:rPr>
        <w:t>5. Plan d'abonnement souhaité</w:t>
      </w:r>
    </w:p>
    <w:p>
      <w:r>
        <w:rPr>
          <w:i/>
          <w:color w:val="6B7280"/>
          <w:sz w:val="20"/>
        </w:rPr>
        <w:t>Cochez le plan retenu — les limites correspondent à celles définies dans GèreEcole.</w:t>
      </w:r>
    </w:p>
    <w:p>
      <w:pPr>
        <w:spacing w:after="60"/>
        <w:ind w:left="170"/>
      </w:pPr>
      <w:r>
        <w:rPr>
          <w:color w:val="0C365A"/>
          <w:sz w:val="22"/>
        </w:rPr>
        <w:t xml:space="preserve">☐  </w:t>
      </w:r>
      <w:r>
        <w:rPr>
          <w:sz w:val="21"/>
        </w:rPr>
        <w:t>Essentiel — Gratuit. Jusqu'à 50 élèves, 5 cycles. Modules complémentaires payables à la carte.</w:t>
      </w:r>
    </w:p>
    <w:p>
      <w:pPr>
        <w:spacing w:after="60"/>
        <w:ind w:left="170"/>
      </w:pPr>
      <w:r>
        <w:rPr>
          <w:color w:val="0C365A"/>
          <w:sz w:val="22"/>
        </w:rPr>
        <w:t xml:space="preserve">☐  </w:t>
      </w:r>
      <w:r>
        <w:rPr>
          <w:sz w:val="21"/>
        </w:rPr>
        <w:t>Pro (Standard) — 250 XOF / élève / mois. Élèves &amp; cycles illimités. Modules à la carte.</w:t>
      </w:r>
    </w:p>
    <w:p>
      <w:pPr>
        <w:spacing w:after="60"/>
        <w:ind w:left="170"/>
      </w:pPr>
      <w:r>
        <w:rPr>
          <w:color w:val="0C365A"/>
          <w:sz w:val="22"/>
        </w:rPr>
        <w:t xml:space="preserve">☐  </w:t>
      </w:r>
      <w:r>
        <w:rPr>
          <w:sz w:val="21"/>
        </w:rPr>
        <w:t>Premium — 500 XOF / élève / mois. Tous les modules inclus, support dédié.</w:t>
      </w:r>
    </w:p>
    <w:p>
      <w:pPr>
        <w:spacing w:before="200" w:after="80"/>
      </w:pPr>
      <w:r>
        <w:rPr>
          <w:b/>
          <w:color w:val="0C365A"/>
          <w:sz w:val="24"/>
        </w:rPr>
        <w:t>6. Modules complémentaires à activer</w:t>
      </w:r>
    </w:p>
    <w:p>
      <w:r>
        <w:rPr>
          <w:i/>
          <w:color w:val="6B7280"/>
          <w:sz w:val="20"/>
        </w:rPr>
        <w:t>À activer uniquement si plan Essentiel ou Pro. Inclus dans le plan Premium.</w:t>
      </w:r>
    </w:p>
    <w:p>
      <w:pPr>
        <w:spacing w:after="60"/>
        <w:ind w:left="170"/>
      </w:pPr>
      <w:r>
        <w:rPr>
          <w:color w:val="0C365A"/>
          <w:sz w:val="22"/>
        </w:rPr>
        <w:t xml:space="preserve">☐  </w:t>
      </w:r>
      <w:r>
        <w:rPr>
          <w:sz w:val="21"/>
        </w:rPr>
        <w:t>Santé — 5 000 XOF / mois (dossiers médicaux, vaccinations)</w:t>
      </w:r>
    </w:p>
    <w:p>
      <w:pPr>
        <w:spacing w:after="60"/>
        <w:ind w:left="170"/>
      </w:pPr>
      <w:r>
        <w:rPr>
          <w:color w:val="0C365A"/>
          <w:sz w:val="22"/>
        </w:rPr>
        <w:t xml:space="preserve">☐  </w:t>
      </w:r>
      <w:r>
        <w:rPr>
          <w:sz w:val="21"/>
        </w:rPr>
        <w:t>Cantine — 10 000 XOF / mois (menus, abonnements, réservations)</w:t>
      </w:r>
    </w:p>
    <w:p>
      <w:pPr>
        <w:spacing w:after="60"/>
        <w:ind w:left="170"/>
      </w:pPr>
      <w:r>
        <w:rPr>
          <w:color w:val="0C365A"/>
          <w:sz w:val="22"/>
        </w:rPr>
        <w:t xml:space="preserve">☐  </w:t>
      </w:r>
      <w:r>
        <w:rPr>
          <w:sz w:val="21"/>
        </w:rPr>
        <w:t>Transport — 10 000 XOF / mois (flotte, lignes, abonnements élèves)</w:t>
      </w:r>
    </w:p>
    <w:p>
      <w:pPr>
        <w:spacing w:after="60"/>
        <w:ind w:left="170"/>
      </w:pPr>
      <w:r>
        <w:rPr>
          <w:color w:val="0C365A"/>
          <w:sz w:val="22"/>
        </w:rPr>
        <w:t xml:space="preserve">☐  </w:t>
      </w:r>
      <w:r>
        <w:rPr>
          <w:sz w:val="21"/>
        </w:rPr>
        <w:t>Internat — 15 000 XOF / mois (dortoirs, chambres, occupants)</w:t>
      </w:r>
    </w:p>
    <w:p>
      <w:pPr>
        <w:spacing w:after="60"/>
        <w:ind w:left="170"/>
      </w:pPr>
      <w:r>
        <w:rPr>
          <w:color w:val="0C365A"/>
          <w:sz w:val="22"/>
        </w:rPr>
        <w:t xml:space="preserve">☐  </w:t>
      </w:r>
      <w:r>
        <w:rPr>
          <w:sz w:val="21"/>
        </w:rPr>
        <w:t>RH &amp; Paie — 15 000 XOF / mois (personnel, bulletins de paie)</w:t>
      </w:r>
    </w:p>
    <w:p>
      <w:pPr>
        <w:spacing w:after="60"/>
        <w:ind w:left="170"/>
      </w:pPr>
      <w:r>
        <w:rPr>
          <w:color w:val="0C365A"/>
          <w:sz w:val="22"/>
        </w:rPr>
        <w:t xml:space="preserve">☐  </w:t>
      </w:r>
      <w:r>
        <w:rPr>
          <w:sz w:val="21"/>
        </w:rPr>
        <w:t>Immobilier — 10 000 XOF / mois (bâtiments, inventaire, maintenance)</w:t>
      </w:r>
    </w:p>
    <w:p>
      <w:pPr>
        <w:spacing w:after="60"/>
        <w:ind w:left="170"/>
      </w:pPr>
      <w:r>
        <w:rPr>
          <w:color w:val="0C365A"/>
          <w:sz w:val="22"/>
        </w:rPr>
        <w:t xml:space="preserve">☐  </w:t>
      </w:r>
      <w:r>
        <w:rPr>
          <w:sz w:val="21"/>
        </w:rPr>
        <w:t>Activités parascolaires — 5 000 XOF / mois (clubs, compétitions)</w:t>
      </w:r>
    </w:p>
    <w:p>
      <w:pPr>
        <w:spacing w:before="360" w:after="120"/>
        <w:pBdr>
          <w:bottom w:val="single" w:sz="8" w:space="4" w:color="2D9CDB"/>
        </w:pBdr>
      </w:pPr>
      <w:r>
        <w:rPr>
          <w:b/>
          <w:color w:val="0C365A"/>
          <w:sz w:val="32"/>
        </w:rPr>
        <w:t>7. Coordonnées de facturation</w:t>
      </w:r>
    </w:p>
    <w:tbl>
      <w:tblPr>
        <w:tblW w:type="auto" w:w="0"/>
        <w:tblLayout w:type="fixed"/>
        <w:tblLook w:firstColumn="1" w:firstRow="1" w:lastColumn="0" w:lastRow="0" w:noHBand="0" w:noVBand="1" w:val="04A0"/>
      </w:tblPr>
      <w:tblGrid>
        <w:gridCol w:w="4986"/>
        <w:gridCol w:w="4986"/>
      </w:tblGrid>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Raison sociale facturée</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Adresse de facturation</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N° RCCM / SIRET / équivalent</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Régime TVA</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Non assujetti / Assujetti — taux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Email pour reçus &amp; factures</w:t>
            </w:r>
          </w:p>
        </w:tc>
        <w:tc>
          <w:tcPr>
            <w:tcW w:type="dxa" w:w="6236"/>
            <w:tcBorders>
              <w:top w:val="single" w:sz="4" w:color="CBD5E1"/>
              <w:left w:val="single" w:sz="4" w:color="CBD5E1"/>
              <w:bottom w:val="single" w:sz="4" w:color="CBD5E1"/>
              <w:right w:val="single" w:sz="4" w:color="CBD5E1"/>
            </w:tcBorders>
          </w:tcPr>
          <w:p>
            <w:pPr>
              <w:spacing w:before="40" w:after="40"/>
            </w:pPr>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Personne en charge de la comptabilité</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Nom + téléphone</w:t>
            </w:r>
          </w:p>
        </w:tc>
      </w:tr>
    </w:tbl>
    <w:p>
      <w:pPr>
        <w:spacing w:before="360" w:after="120"/>
        <w:pBdr>
          <w:bottom w:val="single" w:sz="8" w:space="4" w:color="2D9CDB"/>
        </w:pBdr>
      </w:pPr>
      <w:r>
        <w:rPr>
          <w:b/>
          <w:color w:val="0C365A"/>
          <w:sz w:val="32"/>
        </w:rPr>
        <w:t>8. Mode de paiement préféré</w:t>
      </w:r>
    </w:p>
    <w:p>
      <w:pPr>
        <w:spacing w:after="60"/>
        <w:ind w:left="170"/>
      </w:pPr>
      <w:r>
        <w:rPr>
          <w:color w:val="0C365A"/>
          <w:sz w:val="22"/>
        </w:rPr>
        <w:t xml:space="preserve">☐  </w:t>
      </w:r>
      <w:r>
        <w:rPr>
          <w:sz w:val="21"/>
        </w:rPr>
        <w:t>PayDunya (Wave, Orange Money, MTN, cartes)</w:t>
      </w:r>
    </w:p>
    <w:p>
      <w:pPr>
        <w:spacing w:after="60"/>
        <w:ind w:left="170"/>
      </w:pPr>
      <w:r>
        <w:rPr>
          <w:color w:val="0C365A"/>
          <w:sz w:val="22"/>
        </w:rPr>
        <w:t xml:space="preserve">☐  </w:t>
      </w:r>
      <w:r>
        <w:rPr>
          <w:sz w:val="21"/>
        </w:rPr>
        <w:t>Stripe (cartes bancaires internationales)</w:t>
      </w:r>
    </w:p>
    <w:p>
      <w:pPr>
        <w:spacing w:after="60"/>
        <w:ind w:left="170"/>
      </w:pPr>
      <w:r>
        <w:rPr>
          <w:color w:val="0C365A"/>
          <w:sz w:val="22"/>
        </w:rPr>
        <w:t xml:space="preserve">☐  </w:t>
      </w:r>
      <w:r>
        <w:rPr>
          <w:sz w:val="21"/>
        </w:rPr>
        <w:t>Genius Pay</w:t>
      </w:r>
    </w:p>
    <w:p>
      <w:pPr>
        <w:spacing w:after="60"/>
        <w:ind w:left="170"/>
      </w:pPr>
      <w:r>
        <w:rPr>
          <w:color w:val="0C365A"/>
          <w:sz w:val="22"/>
        </w:rPr>
        <w:t xml:space="preserve">☐  </w:t>
      </w:r>
      <w:r>
        <w:rPr>
          <w:sz w:val="21"/>
        </w:rPr>
        <w:t>Wave (direct)</w:t>
      </w:r>
    </w:p>
    <w:p>
      <w:pPr>
        <w:spacing w:after="60"/>
        <w:ind w:left="170"/>
      </w:pPr>
      <w:r>
        <w:rPr>
          <w:color w:val="0C365A"/>
          <w:sz w:val="22"/>
        </w:rPr>
        <w:t xml:space="preserve">☐  </w:t>
      </w:r>
      <w:r>
        <w:rPr>
          <w:sz w:val="21"/>
        </w:rPr>
        <w:t>Orange Money (direct)</w:t>
      </w:r>
    </w:p>
    <w:p>
      <w:pPr>
        <w:spacing w:after="60"/>
        <w:ind w:left="170"/>
      </w:pPr>
      <w:r>
        <w:rPr>
          <w:color w:val="0C365A"/>
          <w:sz w:val="22"/>
        </w:rPr>
        <w:t xml:space="preserve">☐  </w:t>
      </w:r>
      <w:r>
        <w:rPr>
          <w:sz w:val="21"/>
        </w:rPr>
        <w:t>MTN Mobile Money (direct)</w:t>
      </w:r>
    </w:p>
    <w:p>
      <w:pPr>
        <w:spacing w:after="60"/>
        <w:ind w:left="170"/>
      </w:pPr>
      <w:r>
        <w:rPr>
          <w:color w:val="0C365A"/>
          <w:sz w:val="22"/>
        </w:rPr>
        <w:t xml:space="preserve">☐  </w:t>
      </w:r>
      <w:r>
        <w:rPr>
          <w:sz w:val="21"/>
        </w:rPr>
        <w:t>Virement bancaire / paiement hors-ligne (cas particulier)</w:t>
      </w:r>
    </w:p>
    <w:tbl>
      <w:tblPr>
        <w:tblW w:type="auto" w:w="0"/>
        <w:tblLayout w:type="fixed"/>
        <w:tblLook w:firstColumn="1" w:firstRow="1" w:lastColumn="0" w:lastRow="0" w:noHBand="0" w:noVBand="1" w:val="04A0"/>
      </w:tblPr>
      <w:tblGrid>
        <w:gridCol w:w="4986"/>
        <w:gridCol w:w="4986"/>
      </w:tblGrid>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Fréquence souhaitée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Mensuel ☐   Trimestriel ☐   Annuel ☐</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Acompte versé à la signature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Montant + référence reçu</w:t>
            </w:r>
          </w:p>
        </w:tc>
      </w:tr>
      <w:tr>
        <w:tc>
          <w:tcPr>
            <w:tcW w:type="dxa" w:w="2835"/>
            <w:shd w:val="clear" w:color="auto" w:fill="F1F5F9"/>
            <w:tcBorders>
              <w:top w:val="single" w:sz="4" w:color="CBD5E1"/>
              <w:left w:val="single" w:sz="4" w:color="CBD5E1"/>
              <w:bottom w:val="single" w:sz="4" w:color="CBD5E1"/>
              <w:right w:val="single" w:sz="4" w:color="CBD5E1"/>
            </w:tcBorders>
          </w:tcPr>
          <w:p>
            <w:pPr>
              <w:spacing w:before="40" w:after="40"/>
            </w:pPr>
            <w:r>
              <w:rPr>
                <w:b/>
                <w:sz w:val="20"/>
              </w:rPr>
              <w:t>Date de mise en service souhaitée</w:t>
            </w:r>
          </w:p>
        </w:tc>
        <w:tc>
          <w:tcPr>
            <w:tcW w:type="dxa" w:w="6236"/>
            <w:tcBorders>
              <w:top w:val="single" w:sz="4" w:color="CBD5E1"/>
              <w:left w:val="single" w:sz="4" w:color="CBD5E1"/>
              <w:bottom w:val="single" w:sz="4" w:color="CBD5E1"/>
              <w:right w:val="single" w:sz="4" w:color="CBD5E1"/>
            </w:tcBorders>
          </w:tcPr>
          <w:p>
            <w:pPr>
              <w:spacing w:before="40" w:after="40"/>
            </w:pPr>
            <w:r>
              <w:rPr>
                <w:i/>
                <w:color w:val="6B7280"/>
                <w:sz w:val="20"/>
              </w:rPr>
              <w:t>JJ / MM / AAAA</w:t>
            </w:r>
          </w:p>
        </w:tc>
      </w:tr>
    </w:tbl>
    <w:p>
      <w:pPr>
        <w:spacing w:before="360" w:after="120"/>
        <w:pBdr>
          <w:bottom w:val="single" w:sz="8" w:space="4" w:color="2D9CDB"/>
        </w:pBdr>
      </w:pPr>
      <w:r>
        <w:rPr>
          <w:b/>
          <w:color w:val="0C365A"/>
          <w:sz w:val="32"/>
        </w:rPr>
        <w:t>9. Notes &amp; engagements particuliers</w:t>
      </w:r>
    </w:p>
    <w:tbl>
      <w:tblPr>
        <w:tblW w:type="auto" w:w="0"/>
        <w:tblLayout w:type="fixed"/>
        <w:tblLook w:firstColumn="1" w:firstRow="1" w:lastColumn="0" w:lastRow="0" w:noHBand="0" w:noVBand="1" w:val="04A0"/>
      </w:tblPr>
      <w:tblGrid>
        <w:gridCol w:w="9972"/>
      </w:tblGrid>
      <w:tr>
        <w:tc>
          <w:tcPr>
            <w:tcW w:type="dxa" w:w="9071"/>
            <w:shd w:val="clear" w:color="auto" w:fill="F8FAFC"/>
            <w:tcBorders>
              <w:top w:val="single" w:sz="4" w:color="CBD5E1"/>
              <w:left w:val="single" w:sz="4" w:color="CBD5E1"/>
              <w:bottom w:val="single" w:sz="4" w:color="CBD5E1"/>
              <w:right w:val="single" w:sz="4" w:color="CBD5E1"/>
            </w:tcBorders>
          </w:tcPr>
          <w:p/>
          <w:p/>
          <w:p/>
          <w:p/>
          <w:p/>
          <w:p/>
          <w:p/>
          <w:p/>
        </w:tc>
      </w:tr>
    </w:tbl>
    <w:p>
      <w:pPr>
        <w:spacing w:before="360" w:after="120"/>
        <w:pBdr>
          <w:bottom w:val="single" w:sz="8" w:space="4" w:color="2D9CDB"/>
        </w:pBdr>
      </w:pPr>
      <w:r>
        <w:rPr>
          <w:b/>
          <w:color w:val="0C365A"/>
          <w:sz w:val="32"/>
        </w:rPr>
        <w:t>Engagement &amp; Signature</w:t>
      </w:r>
    </w:p>
    <w:p>
      <w:pPr>
        <w:spacing w:after="160"/>
      </w:pPr>
      <w:r>
        <w:rPr>
          <w:color w:val="6B7280"/>
          <w:sz w:val="20"/>
        </w:rPr>
        <w:t>Le prospect reconnaît avoir reçu et accepté les conditions générales d'utilisation de GèreEcole, ainsi que la politique de confidentialité. Cette fiche sera convertie en dossier numérique d'inscription une fois validée par l'équipe commerciale.</w:t>
      </w:r>
    </w:p>
    <w:tbl>
      <w:tblPr>
        <w:tblW w:type="auto" w:w="0"/>
        <w:tblLayout w:type="fixed"/>
        <w:tblLook w:firstColumn="1" w:firstRow="1" w:lastColumn="0" w:lastRow="0" w:noHBand="0" w:noVBand="1" w:val="04A0"/>
      </w:tblPr>
      <w:tblGrid>
        <w:gridCol w:w="4986"/>
        <w:gridCol w:w="4986"/>
      </w:tblGrid>
      <w:tr>
        <w:tc>
          <w:tcPr>
            <w:tcW w:type="dxa" w:w="4535"/>
          </w:tcPr>
          <w:p>
            <w:r>
              <w:rPr>
                <w:b/>
                <w:sz w:val="20"/>
              </w:rPr>
              <w:t>Fait à</w:t>
            </w:r>
          </w:p>
        </w:tc>
        <w:tc>
          <w:tcPr>
            <w:tcW w:type="dxa" w:w="4535"/>
          </w:tcPr>
          <w:p>
            <w:r>
              <w:rPr>
                <w:b/>
                <w:sz w:val="20"/>
              </w:rPr>
              <w:t>Date</w:t>
            </w:r>
          </w:p>
        </w:tc>
      </w:tr>
      <w:tr>
        <w:tc>
          <w:tcPr>
            <w:tcW w:type="dxa" w:w="4535"/>
          </w:tcPr>
          <w:p>
            <w:r>
              <w:br/>
              <w:br/>
              <w:br/>
            </w:r>
          </w:p>
          <w:p>
            <w:r>
              <w:rPr>
                <w:b/>
                <w:color w:val="6B7280"/>
                <w:sz w:val="20"/>
              </w:rPr>
              <w:t>Signature du représentant légal</w:t>
            </w:r>
          </w:p>
        </w:tc>
        <w:tc>
          <w:tcPr>
            <w:tcW w:type="dxa" w:w="4535"/>
          </w:tcPr>
          <w:p>
            <w:r>
              <w:br/>
              <w:br/>
              <w:br/>
            </w:r>
          </w:p>
          <w:p>
            <w:r>
              <w:rPr>
                <w:b/>
                <w:color w:val="6B7280"/>
                <w:sz w:val="20"/>
              </w:rPr>
              <w:t>Signature du commercial GèreEcole</w:t>
            </w:r>
          </w:p>
        </w:tc>
      </w:tr>
    </w:tbl>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Document confidentiel — Usage interne GèreEcole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C365A"/>
        <w:sz w:val="22"/>
      </w:rPr>
      <w:t>GèreEcole — Fiche d'inscription prospect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