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p>
    <w:p>
      <w:pPr>
        <w:spacing w:after="80"/>
        <w:jc w:val="center"/>
      </w:pPr>
      <w:r>
        <w:rPr>
          <w:rFonts w:ascii="Inter" w:eastAsia="Microsoft YaHei" w:hAnsi="Inter"/>
          <w:b/>
          <w:bCs/>
          <w:color w:val="c9a961"/>
          <w:spacing w:val="100"/>
          <w:sz w:val="18"/>
          <w:szCs w:val="18"/>
        </w:rPr>
        <w:t xml:space="preserve">AFRI CONNECT PROFESSIONALS</w:t>
      </w:r>
    </w:p>
    <w:p>
      <w:pPr>
        <w:pBdr>
          <w:bottom w:val="single" w:color="c9a961" w:sz="6"/>
        </w:pBdr>
        <w:spacing w:after="120" w:before="120"/>
      </w:pPr>
    </w:p>
    <w:p>
      <w:pPr>
        <w:spacing w:after="400" w:before="0"/>
      </w:pPr>
    </w:p>
    <w:p>
      <w:pPr>
        <w:spacing w:after="160"/>
        <w:jc w:val="center"/>
      </w:pPr>
      <w:r>
        <w:rPr>
          <w:rFonts w:ascii="Georgia" w:eastAsia="Microsoft YaHei" w:hAnsi="Georgia"/>
          <w:b/>
          <w:bCs/>
          <w:i/>
          <w:iCs/>
          <w:color w:val="1a1a2e"/>
          <w:sz w:val="44"/>
          <w:szCs w:val="44"/>
        </w:rPr>
        <w:t xml:space="preserve">Tender &amp; System</w:t>
      </w:r>
    </w:p>
    <w:p>
      <w:pPr>
        <w:spacing w:after="160"/>
        <w:jc w:val="center"/>
      </w:pPr>
      <w:r>
        <w:rPr>
          <w:rFonts w:ascii="Georgia" w:eastAsia="Microsoft YaHei" w:hAnsi="Georgia"/>
          <w:b/>
          <w:bCs/>
          <w:i/>
          <w:iCs/>
          <w:color w:val="1a1a2e"/>
          <w:sz w:val="44"/>
          <w:szCs w:val="44"/>
        </w:rPr>
        <w:t xml:space="preserve">Submission Document</w:t>
      </w:r>
    </w:p>
    <w:p>
      <w:pPr>
        <w:spacing w:after="200" w:before="0"/>
      </w:pPr>
    </w:p>
    <w:p>
      <w:pPr>
        <w:spacing w:after="60"/>
        <w:jc w:val="center"/>
      </w:pPr>
      <w:r>
        <w:rPr>
          <w:rFonts w:ascii="Georgia" w:eastAsia="Microsoft YaHei" w:hAnsi="Georgia"/>
          <w:color w:val="6b6b7a"/>
          <w:sz w:val="21"/>
          <w:szCs w:val="21"/>
        </w:rPr>
        <w:t xml:space="preserve">A curated, degree- and ID-verified dating community</w:t>
      </w:r>
    </w:p>
    <w:p>
      <w:pPr>
        <w:spacing w:after="60"/>
        <w:jc w:val="center"/>
      </w:pPr>
      <w:r>
        <w:rPr>
          <w:rFonts w:ascii="Georgia" w:eastAsia="Microsoft YaHei" w:hAnsi="Georgia"/>
          <w:color w:val="6b6b7a"/>
          <w:sz w:val="21"/>
          <w:szCs w:val="21"/>
        </w:rPr>
        <w:t xml:space="preserve">for highly educated African professionals.</w:t>
      </w:r>
    </w:p>
    <w:p>
      <w:pPr>
        <w:spacing w:after="400" w:before="0"/>
      </w:pPr>
    </w:p>
    <w:p>
      <w:pPr>
        <w:pBdr>
          <w:bottom w:val="single" w:color="c9a961" w:sz="6"/>
        </w:pBdr>
        <w:spacing w:after="120" w:before="120"/>
      </w:pPr>
    </w:p>
    <w:p>
      <w:pPr>
        <w:spacing w:after="3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Field</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Value</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Document title</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Tender &amp; System Submission Document</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Version</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1.0 (Tender submission build)</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Date</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September 2026</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Prepared for</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Investors, partners, and stakeholders</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Prepared by</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AXIOM Engineering Studio</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Lead Engineer</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Takudzwa Stanley Maguma</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Contact</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hello@axiom.dev · axiom.dev</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Status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MVP build complete — submission-ready</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Classification</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Internal / submission-ready</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 Executive Summary</w:t>
      </w:r>
    </w:p>
    <w:p>
      <w:pPr>
        <w:spacing w:after="160" w:before="0" w:line="320"/>
      </w:pPr>
      <w:r>
        <w:rPr>
          <w:rFonts w:ascii="Georgia" w:eastAsia="Microsoft YaHei" w:hAnsi="Georgia"/>
          <w:color w:val="0f0f1a"/>
          <w:sz w:val="22"/>
          <w:szCs w:val="22"/>
        </w:rPr>
        <w:t xml:space="preserve">AfriConnect Professionals is a curated dating and connection platform built exclusively for highly educated African professionals. Every member undergoes identity verification (via Smile ID), degree validation, and professional proof-of-work review before gaining access to the community. The platform combines algorithmic matching with exclusive in-person events to create meaningful connections among verified professionals in major African cities.</w:t>
      </w:r>
    </w:p>
    <w:p>
      <w:pPr>
        <w:spacing w:after="160" w:before="0" w:line="320"/>
      </w:pPr>
      <w:r>
        <w:rPr>
          <w:rFonts w:ascii="Georgia" w:eastAsia="Microsoft YaHei" w:hAnsi="Georgia"/>
          <w:color w:val="0f0f1a"/>
          <w:sz w:val="22"/>
          <w:szCs w:val="22"/>
        </w:rPr>
        <w:t xml:space="preserve">The product rests on two core pillars: **vetting as the product** — quality of members over quantity — and **tiered access** — free vetted entry with premium upgrades that unlock enhanced discovery, events, and priority matching. These pillars compound: trust drives demand, demand drives membership revenue, and membership revenue funds community growth.</w:t>
      </w:r>
    </w:p>
    <w:p>
      <w:pPr>
        <w:spacing w:after="160" w:before="0" w:line="320"/>
      </w:pPr>
      <w:r>
        <w:rPr>
          <w:rFonts w:ascii="Georgia" w:eastAsia="Microsoft YaHei" w:hAnsi="Georgia"/>
          <w:color w:val="0f0f1a"/>
          <w:sz w:val="22"/>
          <w:szCs w:val="22"/>
        </w:rPr>
        <w:t xml:space="preserve">The MVP build is complete and production-ready. The platform includes a full Express + TypeScript API with 15+ feature modules, a Next.js frontend with public site, member portal, and admin dashboard, PostgreSQL database with Prisma ORM, and integrations with Clerk, Stripe, Smile ID, Cloudinary, and more. All code follows a strict engineering charter with modular monolith architecture, comprehensive error handling, and enterprise-grade security.</w:t>
      </w:r>
    </w:p>
    <w:p>
      <w:pPr>
        <w:spacing w:after="1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961" w:sz="1"/>
              <w:left w:val="single" w:color="c9a961" w:sz="12"/>
              <w:bottom w:val="single" w:color="c9a961" w:sz="1"/>
              <w:right w:val="single" w:color="c9a961" w:sz="1"/>
            </w:tcBorders>
            <w:shd w:fill="f5f0e6" w:val="clear"/>
            <w:tcMar>
              <w:top w:type="dxa" w:w="140"/>
              <w:left w:type="dxa" w:w="220"/>
              <w:bottom w:type="dxa" w:w="140"/>
              <w:right w:type="dxa" w:w="220"/>
            </w:tcMar>
          </w:tcPr>
          <w:p>
            <w:pPr>
              <w:spacing w:after="20" w:before="20" w:line="280"/>
            </w:pPr>
            <w:r>
              <w:rPr>
                <w:rFonts w:ascii="Georgia" w:eastAsia="Microsoft YaHei" w:hAnsi="Georgia"/>
                <w:i/>
                <w:iCs/>
                <w:color w:val="0f0f1a"/>
                <w:sz w:val="21"/>
                <w:szCs w:val="21"/>
              </w:rPr>
              <w:t xml:space="preserve">Where we are today (verified September 2026):</w:t>
            </w:r>
          </w:p>
          <w:p>
            <w:pPr>
              <w:spacing w:after="20" w:before="20" w:line="280"/>
            </w:pPr>
            <w:r>
              <w:rPr>
                <w:rFonts w:ascii="Georgia" w:eastAsia="Microsoft YaHei" w:hAnsi="Georgia"/>
                <w:i/>
                <w:iCs/>
                <w:color w:val="0f0f1a"/>
                <w:sz w:val="21"/>
                <w:szCs w:val="21"/>
              </w:rPr>
              <w:t xml:space="preserve">• 15+ feature modules fully implemented and tested</w:t>
            </w:r>
          </w:p>
          <w:p>
            <w:pPr>
              <w:spacing w:after="20" w:before="20" w:line="280"/>
            </w:pPr>
            <w:r>
              <w:rPr>
                <w:rFonts w:ascii="Georgia" w:eastAsia="Microsoft YaHei" w:hAnsi="Georgia"/>
                <w:i/>
                <w:iCs/>
                <w:color w:val="0f0f1a"/>
                <w:sz w:val="21"/>
                <w:szCs w:val="21"/>
              </w:rPr>
              <w:t xml:space="preserve">• 20+ database tables with module-prefixed schemas</w:t>
            </w:r>
          </w:p>
          <w:p>
            <w:pPr>
              <w:spacing w:after="20" w:before="20" w:line="280"/>
            </w:pPr>
            <w:r>
              <w:rPr>
                <w:rFonts w:ascii="Georgia" w:eastAsia="Microsoft YaHei" w:hAnsi="Georgia"/>
                <w:i/>
                <w:iCs/>
                <w:color w:val="0f0f1a"/>
                <w:sz w:val="21"/>
                <w:szCs w:val="21"/>
              </w:rPr>
              <w:t xml:space="preserve">• Hybrid matching engine with 9-step pipeline (content-based + collaborative filtering + fairness)</w:t>
            </w:r>
          </w:p>
          <w:p>
            <w:pPr>
              <w:spacing w:after="20" w:before="20" w:line="280"/>
            </w:pPr>
            <w:r>
              <w:rPr>
                <w:rFonts w:ascii="Georgia" w:eastAsia="Microsoft YaHei" w:hAnsi="Georgia"/>
                <w:i/>
                <w:iCs/>
                <w:color w:val="0f0f1a"/>
                <w:sz w:val="21"/>
                <w:szCs w:val="21"/>
              </w:rPr>
              <w:t xml:space="preserve">• 3-tier membership system with Stripe billing integration</w:t>
            </w:r>
          </w:p>
          <w:p>
            <w:pPr>
              <w:spacing w:after="20" w:before="20" w:line="280"/>
            </w:pPr>
            <w:r>
              <w:rPr>
                <w:rFonts w:ascii="Georgia" w:eastAsia="Microsoft YaHei" w:hAnsi="Georgia"/>
                <w:i/>
                <w:iCs/>
                <w:color w:val="0f0f1a"/>
                <w:sz w:val="21"/>
                <w:szCs w:val="21"/>
              </w:rPr>
              <w:t xml:space="preserve">• Real-time WebSocket chat with read receipts and image support</w:t>
            </w:r>
          </w:p>
          <w:p>
            <w:pPr>
              <w:spacing w:after="20" w:before="20" w:line="280"/>
            </w:pPr>
            <w:r>
              <w:rPr>
                <w:rFonts w:ascii="Georgia" w:eastAsia="Microsoft YaHei" w:hAnsi="Georgia"/>
                <w:i/>
                <w:iCs/>
                <w:color w:val="0f0f1a"/>
                <w:sz w:val="21"/>
                <w:szCs w:val="21"/>
              </w:rPr>
              <w:t xml:space="preserve">• Full admin portal with RBAC and audit logging</w:t>
            </w:r>
          </w:p>
          <w:p>
            <w:pPr>
              <w:spacing w:after="20" w:before="20" w:line="280"/>
            </w:pPr>
            <w:r>
              <w:rPr>
                <w:rFonts w:ascii="Georgia" w:eastAsia="Microsoft YaHei" w:hAnsi="Georgia"/>
                <w:i/>
                <w:iCs/>
                <w:color w:val="0f0f1a"/>
                <w:sz w:val="21"/>
                <w:szCs w:val="21"/>
              </w:rPr>
              <w:t xml:space="preserve">• POPIA-compliant with AES-256 PII encryption at rest</w:t>
            </w:r>
          </w:p>
          <w:p>
            <w:pPr>
              <w:spacing w:after="20" w:before="20" w:line="280"/>
            </w:pPr>
            <w:r>
              <w:rPr>
                <w:rFonts w:ascii="Georgia" w:eastAsia="Microsoft YaHei" w:hAnsi="Georgia"/>
                <w:i/>
                <w:iCs/>
                <w:color w:val="0f0f1a"/>
                <w:sz w:val="21"/>
                <w:szCs w:val="21"/>
              </w:rPr>
              <w:t xml:space="preserve">• CI/CD pipeline with automated testing and Docker deployment</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2. The Origin — From Zero to an Idea</w:t>
      </w:r>
    </w:p>
    <w:p>
      <w:pPr>
        <w:pStyle w:val="ListParagraph"/>
        <w:numPr>
          <w:ilvl w:val="0"/>
          <w:numId w:val="3"/>
        </w:numPr>
        <w:spacing w:after="80" w:before="40" w:line="300"/>
      </w:pPr>
      <w:r>
        <w:rPr>
          <w:rFonts w:ascii="Georgia" w:eastAsia="Microsoft YaHei" w:hAnsi="Georgia"/>
          <w:color w:val="0f0f1a"/>
          <w:sz w:val="22"/>
          <w:szCs w:val="22"/>
        </w:rPr>
        <w:t xml:space="preserve">**2023 — The observation.** The founder, Takudzwa Stanley Maguma, a Johannesburg-based software engineer, noticed a consistent pattern among his professional peers: highly educated, career-established men and women were all struggling with the same problem — mainstream dating apps did not work for them. The signal-to-noise ratio was too low, the quality was too variable, and trust was nonexistent.</w:t>
      </w:r>
    </w:p>
    <w:p>
      <w:pPr>
        <w:pStyle w:val="ListParagraph"/>
        <w:numPr>
          <w:ilvl w:val="0"/>
          <w:numId w:val="3"/>
        </w:numPr>
        <w:spacing w:after="80" w:before="40" w:line="300"/>
      </w:pPr>
      <w:r>
        <w:rPr>
          <w:rFonts w:ascii="Georgia" w:eastAsia="Microsoft YaHei" w:hAnsi="Georgia"/>
          <w:color w:val="0f0f1a"/>
          <w:sz w:val="22"/>
          <w:szCs w:val="22"/>
        </w:rPr>
        <w:t xml:space="preserve">**2024 — Validation through conversation.** Over dozens of conversations with friends, colleagues, and acquaintances across Johannesburg and Cape Town, the same themes kept emerging: professionals want to meet other professionals, they do not trust the vetting (or lack thereof) on mainstream apps, and they would happily pay for a curated, verified alternative.</w:t>
      </w:r>
    </w:p>
    <w:p>
      <w:pPr>
        <w:pStyle w:val="ListParagraph"/>
        <w:numPr>
          <w:ilvl w:val="0"/>
          <w:numId w:val="3"/>
        </w:numPr>
        <w:spacing w:after="80" w:before="40" w:line="300"/>
      </w:pPr>
      <w:r>
        <w:rPr>
          <w:rFonts w:ascii="Georgia" w:eastAsia="Microsoft YaHei" w:hAnsi="Georgia"/>
          <w:color w:val="0f0f1a"/>
          <w:sz w:val="22"/>
          <w:szCs w:val="22"/>
        </w:rPr>
        <w:t xml:space="preserve">**Late 2024 — The gap identified.** The gap was not “another dating app.” It was a trust problem. No platform serving the African market was doing identity verification, degree verification, and professional vetting as a prerequisite for entry. Every app was built on volume — and volume is the opposite of what professionals want.</w:t>
      </w:r>
    </w:p>
    <w:p>
      <w:pPr>
        <w:pStyle w:val="ListParagraph"/>
        <w:numPr>
          <w:ilvl w:val="0"/>
          <w:numId w:val="3"/>
        </w:numPr>
        <w:spacing w:after="80" w:before="40" w:line="300"/>
      </w:pPr>
      <w:r>
        <w:rPr>
          <w:rFonts w:ascii="Georgia" w:eastAsia="Microsoft YaHei" w:hAnsi="Georgia"/>
          <w:color w:val="0f0f1a"/>
          <w:sz w:val="22"/>
          <w:szCs w:val="22"/>
        </w:rPr>
        <w:t xml:space="preserve">**Early 2025 — Zero to one.** Starting with no code, no company, and just the observation, Stanley began designing the product. The core question: if you had to build a dating platform where every single member was verified, how would you architect it? The answer became AfriConnect.</w:t>
      </w:r>
    </w:p>
    <w:p>
      <w:pPr>
        <w:pStyle w:val="ListParagraph"/>
        <w:numPr>
          <w:ilvl w:val="0"/>
          <w:numId w:val="3"/>
        </w:numPr>
        <w:spacing w:after="80" w:before="40" w:line="300"/>
      </w:pPr>
      <w:r>
        <w:rPr>
          <w:rFonts w:ascii="Georgia" w:eastAsia="Microsoft YaHei" w:hAnsi="Georgia"/>
          <w:color w:val="0f0f1a"/>
          <w:sz w:val="22"/>
          <w:szCs w:val="22"/>
        </w:rPr>
        <w:t xml:space="preserve">**2026 — The build.** The full MVP was engineered from the ground up: modular monolith architecture, enterprise security, hybrid matching engine, real-time messaging, event management, and subscription billing. The product is now ready for its first market launch.</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3. The Problem &amp; The Market</w:t>
      </w:r>
    </w:p>
    <w:p>
      <w:pPr>
        <w:pStyle w:val="Heading2"/>
        <w:spacing w:after="120" w:before="320"/>
      </w:pPr>
      <w:r>
        <w:rPr>
          <w:rFonts w:ascii="Georgia" w:eastAsia="Microsoft YaHei" w:hAnsi="Georgia"/>
          <w:b/>
          <w:bCs/>
          <w:color w:val="1a1a2e"/>
          <w:sz w:val="25"/>
          <w:szCs w:val="25"/>
        </w:rPr>
        <w:t xml:space="preserve">3.1 The Core Problem</w:t>
      </w:r>
    </w:p>
    <w:p>
      <w:pPr>
        <w:spacing w:after="160" w:before="0" w:line="320"/>
      </w:pPr>
      <w:r>
        <w:rPr>
          <w:rFonts w:ascii="Georgia" w:eastAsia="Microsoft YaHei" w:hAnsi="Georgia"/>
          <w:color w:val="0f0f1a"/>
          <w:sz w:val="22"/>
          <w:szCs w:val="22"/>
        </w:rPr>
        <w:t xml:space="preserve">For African professionals, finding a meaningful romantic connection through existing platforms is fundamentally broken. The problem operates on multiple dimensions:</w:t>
      </w:r>
    </w:p>
    <w:p>
      <w:pPr>
        <w:pStyle w:val="ListParagraph"/>
        <w:numPr>
          <w:ilvl w:val="0"/>
          <w:numId w:val="3"/>
        </w:numPr>
        <w:spacing w:after="80" w:before="40" w:line="300"/>
      </w:pPr>
      <w:r>
        <w:rPr>
          <w:rFonts w:ascii="Georgia" w:eastAsia="Microsoft YaHei" w:hAnsi="Georgia"/>
          <w:color w:val="0f0f1a"/>
          <w:sz w:val="22"/>
          <w:szCs w:val="22"/>
        </w:rPr>
        <w:t xml:space="preserve">**Trust deficit.** There is no verification of identity, education, or profession on mainstream dating apps. Users cannot be confident that the person behind a profile is who they claim to be.</w:t>
      </w:r>
    </w:p>
    <w:p>
      <w:pPr>
        <w:pStyle w:val="ListParagraph"/>
        <w:numPr>
          <w:ilvl w:val="0"/>
          <w:numId w:val="3"/>
        </w:numPr>
        <w:spacing w:after="80" w:before="40" w:line="300"/>
      </w:pPr>
      <w:r>
        <w:rPr>
          <w:rFonts w:ascii="Georgia" w:eastAsia="Microsoft YaHei" w:hAnsi="Georgia"/>
          <w:color w:val="0f0f1a"/>
          <w:sz w:val="22"/>
          <w:szCs w:val="22"/>
        </w:rPr>
        <w:t xml:space="preserve">**Signal-to-noise collapse.** Quantity-driven algorithms flood users with profiles, making it nearly impossible to find people at a similar professional or educational level. The more successful you are, the worse this ratio becomes.</w:t>
      </w:r>
    </w:p>
    <w:p>
      <w:pPr>
        <w:pStyle w:val="ListParagraph"/>
        <w:numPr>
          <w:ilvl w:val="0"/>
          <w:numId w:val="3"/>
        </w:numPr>
        <w:spacing w:after="80" w:before="40" w:line="300"/>
      </w:pPr>
      <w:r>
        <w:rPr>
          <w:rFonts w:ascii="Georgia" w:eastAsia="Microsoft YaHei" w:hAnsi="Georgia"/>
          <w:color w:val="0f0f1a"/>
          <w:sz w:val="22"/>
          <w:szCs w:val="22"/>
        </w:rPr>
        <w:t xml:space="preserve">**Cultural mismatch.** International dating apps are designed for Western markets and bolted onto African audiences. They do not account for local cultural norms, relationship expectations, or professional contexts.</w:t>
      </w:r>
    </w:p>
    <w:p>
      <w:pPr>
        <w:pStyle w:val="ListParagraph"/>
        <w:numPr>
          <w:ilvl w:val="0"/>
          <w:numId w:val="3"/>
        </w:numPr>
        <w:spacing w:after="80" w:before="40" w:line="300"/>
      </w:pPr>
      <w:r>
        <w:rPr>
          <w:rFonts w:ascii="Georgia" w:eastAsia="Microsoft YaHei" w:hAnsi="Georgia"/>
          <w:color w:val="0f0f1a"/>
          <w:sz w:val="22"/>
          <w:szCs w:val="22"/>
        </w:rPr>
        <w:t xml:space="preserve">**Safety concerns, especially for women.** Anonymous profiles create real safety risks. Verified identity is not a luxury feature — it is a baseline requirement for a safe dating experience.</w:t>
      </w:r>
    </w:p>
    <w:p>
      <w:pPr>
        <w:pStyle w:val="ListParagraph"/>
        <w:numPr>
          <w:ilvl w:val="0"/>
          <w:numId w:val="3"/>
        </w:numPr>
        <w:spacing w:after="80" w:before="40" w:line="300"/>
      </w:pPr>
      <w:r>
        <w:rPr>
          <w:rFonts w:ascii="Georgia" w:eastAsia="Microsoft YaHei" w:hAnsi="Georgia"/>
          <w:color w:val="0f0f1a"/>
          <w:sz w:val="22"/>
          <w:szCs w:val="22"/>
        </w:rPr>
        <w:t xml:space="preserve">**Event fragmentation.** Professional and social events exist, but there is no structured way for single professionals to meet at them. The event scene is fragmented across venues, companies, and informal networks.</w:t>
      </w:r>
    </w:p>
    <w:p>
      <w:pPr>
        <w:pStyle w:val="Heading2"/>
        <w:spacing w:after="120" w:before="320"/>
      </w:pPr>
      <w:r>
        <w:rPr>
          <w:rFonts w:ascii="Georgia" w:eastAsia="Microsoft YaHei" w:hAnsi="Georgia"/>
          <w:b/>
          <w:bCs/>
          <w:color w:val="1a1a2e"/>
          <w:sz w:val="25"/>
          <w:szCs w:val="25"/>
        </w:rPr>
        <w:t xml:space="preserve">3.2 Market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Factor</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Reality</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Professional class growth</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South Africa alone has ~2.5 million tertiary-educated professionals. The SADC region adds millions more. Urbanisation and university graduation rates are accelerating.</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Incumbent weaknesses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Tinder, Bumble, and Hinge dominate but have no verification layer, no professional curation, and poor African market fit. Premium options (e.g., Tinder Platinum) do not solve the trust problem.</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 landscape</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Major cities host regular professional mixers, wine tastings, and networking events, but no platform aggregates these for single professionals or facilitates post-event connections.</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Cultural factors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There is a strong cultural emphasis on education and professional achievement across many African communities. “Degree-educated” is a meaningful filter, not an arbitrary one.</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Current workarounds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Professionals currently rely on friend networks, work colleagues, and church or community groups — all of which are limited and inefficient compared to a dedicated platform.</w:t>
            </w:r>
          </w:p>
        </w:tc>
      </w:tr>
    </w:tbl>
    <w:p>
      <w:pPr>
        <w:spacing w:after="200" w:before="0"/>
      </w:pPr>
    </w:p>
    <w:p>
      <w:pPr>
        <w:pStyle w:val="Heading2"/>
        <w:spacing w:after="120" w:before="320"/>
      </w:pPr>
      <w:r>
        <w:rPr>
          <w:rFonts w:ascii="Georgia" w:eastAsia="Microsoft YaHei" w:hAnsi="Georgia"/>
          <w:b/>
          <w:bCs/>
          <w:color w:val="1a1a2e"/>
          <w:sz w:val="25"/>
          <w:szCs w:val="25"/>
        </w:rPr>
        <w:t xml:space="preserve">3.3 Opportunity Size</w:t>
      </w:r>
    </w:p>
    <w:p>
      <w:pPr>
        <w:pStyle w:val="ListParagraph"/>
        <w:numPr>
          <w:ilvl w:val="0"/>
          <w:numId w:val="3"/>
        </w:numPr>
        <w:spacing w:after="80" w:before="40" w:line="300"/>
      </w:pPr>
      <w:r>
        <w:rPr>
          <w:rFonts w:ascii="Georgia" w:eastAsia="Microsoft YaHei" w:hAnsi="Georgia"/>
          <w:color w:val="0f0f1a"/>
          <w:sz w:val="22"/>
          <w:szCs w:val="22"/>
        </w:rPr>
        <w:t xml:space="preserve">**Addressable market:** Conservatively estimated at 500,000+ tertiary-educated professionals in the top 5 South African metros who are single and actively seeking relationships. This expands to 2M+ across SADC.</w:t>
      </w:r>
    </w:p>
    <w:p>
      <w:pPr>
        <w:pStyle w:val="ListParagraph"/>
        <w:numPr>
          <w:ilvl w:val="0"/>
          <w:numId w:val="3"/>
        </w:numPr>
        <w:spacing w:after="80" w:before="40" w:line="300"/>
      </w:pPr>
      <w:r>
        <w:rPr>
          <w:rFonts w:ascii="Georgia" w:eastAsia="Microsoft YaHei" w:hAnsi="Georgia"/>
          <w:color w:val="0f0f1a"/>
          <w:sz w:val="22"/>
          <w:szCs w:val="22"/>
        </w:rPr>
        <w:t xml:space="preserve">**Broader market:** The total African professional class is estimated at 15–20 million people and growing rapidly. Even capturing a small fraction of this market represents a significant business.</w:t>
      </w:r>
    </w:p>
    <w:p>
      <w:pPr>
        <w:pStyle w:val="ListParagraph"/>
        <w:numPr>
          <w:ilvl w:val="0"/>
          <w:numId w:val="3"/>
        </w:numPr>
        <w:spacing w:after="80" w:before="40" w:line="300"/>
      </w:pPr>
      <w:r>
        <w:rPr>
          <w:rFonts w:ascii="Georgia" w:eastAsia="Microsoft YaHei" w:hAnsi="Georgia"/>
          <w:color w:val="0f0f1a"/>
          <w:sz w:val="22"/>
          <w:szCs w:val="22"/>
        </w:rPr>
        <w:t xml:space="preserve">**Willingness to pay:** Survey data and market comparables suggest professional singles are willing to pay R300–R1,000+ per month for a verified, high-quality dating experience. This is consistent with premium dating pricing globally.</w:t>
      </w:r>
    </w:p>
    <w:p>
      <w:pPr>
        <w:pStyle w:val="ListParagraph"/>
        <w:numPr>
          <w:ilvl w:val="0"/>
          <w:numId w:val="3"/>
        </w:numPr>
        <w:spacing w:after="80" w:before="40" w:line="300"/>
      </w:pPr>
      <w:r>
        <w:rPr>
          <w:rFonts w:ascii="Georgia" w:eastAsia="Microsoft YaHei" w:hAnsi="Georgia"/>
          <w:color w:val="0f0f1a"/>
          <w:sz w:val="22"/>
          <w:szCs w:val="22"/>
        </w:rPr>
        <w:t xml:space="preserve">**North-star metric:** Verified members who are actively engaging (daily active users / total verified members). Engagement quality matters more than raw user count, because the product’s value is in the community, not the download numbers.</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4. The Product Concept — Two Pillars</w:t>
      </w:r>
    </w:p>
    <w:p>
      <w:pPr>
        <w:pStyle w:val="Heading2"/>
        <w:spacing w:after="120" w:before="320"/>
      </w:pPr>
      <w:r>
        <w:rPr>
          <w:rFonts w:ascii="Georgia" w:eastAsia="Microsoft YaHei" w:hAnsi="Georgia"/>
          <w:b/>
          <w:bCs/>
          <w:color w:val="1a1a2e"/>
          <w:sz w:val="25"/>
          <w:szCs w:val="25"/>
        </w:rPr>
        <w:t xml:space="preserve">Pillar 1: Vetting is the Product</w:t>
      </w:r>
    </w:p>
    <w:p>
      <w:pPr>
        <w:spacing w:after="160" w:before="0" w:line="320"/>
      </w:pPr>
      <w:r>
        <w:rPr>
          <w:rFonts w:ascii="Georgia" w:eastAsia="Microsoft YaHei" w:hAnsi="Georgia"/>
          <w:color w:val="0f0f1a"/>
          <w:sz w:val="22"/>
          <w:szCs w:val="22"/>
        </w:rPr>
        <w:t xml:space="preserve">Every member of AfriConnect must pass a verification process before they can browse, match, or message anyone. This is not a “feature” — it is the foundation. The quality of the community is the product. Without vetting, AfriConnect is just another dating app. With it, it is something entirely different: a trusted space where professionals can meet other professionals.</w:t>
      </w:r>
    </w:p>
    <w:p>
      <w:pPr>
        <w:pStyle w:val="Heading2"/>
        <w:spacing w:after="120" w:before="320"/>
      </w:pPr>
      <w:r>
        <w:rPr>
          <w:rFonts w:ascii="Georgia" w:eastAsia="Microsoft YaHei" w:hAnsi="Georgia"/>
          <w:b/>
          <w:bCs/>
          <w:color w:val="1a1a2e"/>
          <w:sz w:val="25"/>
          <w:szCs w:val="25"/>
        </w:rPr>
        <w:t xml:space="preserve">Pillar 2: Tiered Access — Free to Enter, Premium to Thrive</w:t>
      </w:r>
    </w:p>
    <w:p>
      <w:pPr>
        <w:spacing w:after="160" w:before="0" w:line="320"/>
      </w:pPr>
      <w:r>
        <w:rPr>
          <w:rFonts w:ascii="Georgia" w:eastAsia="Microsoft YaHei" w:hAnsi="Georgia"/>
          <w:color w:val="0f0f1a"/>
          <w:sz w:val="22"/>
          <w:szCs w:val="22"/>
        </w:rPr>
        <w:t xml:space="preserve">The platform uses a two-axis access model: verification (can you be here?) and payment (what can you do here?). Everyone starts as a free vetted member, experiencing the core value. Those who want more — more matches, better visibility, exclusive events — upgrade to Premium or Platinum. This creates a natural funnel: trust is established first, then monetisation follows.</w:t>
      </w:r>
    </w:p>
    <w:p>
      <w:pPr>
        <w:pStyle w:val="Heading3"/>
        <w:spacing w:after="100" w:before="220"/>
      </w:pPr>
      <w:r>
        <w:rPr>
          <w:rFonts w:ascii="Inter" w:eastAsia="Microsoft YaHei" w:hAnsi="Inter"/>
          <w:b/>
          <w:bCs/>
          <w:color w:val="0f0f1a"/>
          <w:sz w:val="21"/>
          <w:szCs w:val="21"/>
        </w:rPr>
        <w:t xml:space="preserve">Why This Works</w:t>
      </w:r>
    </w:p>
    <w:p>
      <w:pPr>
        <w:spacing w:after="160" w:before="0" w:line="320"/>
      </w:pPr>
      <w:r>
        <w:rPr>
          <w:rFonts w:ascii="Georgia" w:eastAsia="Microsoft YaHei" w:hAnsi="Georgia"/>
          <w:color w:val="0f0f1a"/>
          <w:sz w:val="22"/>
          <w:szCs w:val="22"/>
        </w:rPr>
        <w:t xml:space="preserve">The two pillars compound each other. Vetting creates the trust that makes people willing to pay. Premium revenue funds better matching, more events, and deeper vetting — which in turn makes the community more valuable and attracts more members. It is a positive feedback loop: better community → more members → more revenue — even better community.</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5. The Build Journey — From Zero to Where We 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Phase</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Period</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What happened</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0 — Observation</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2023–2024</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Problem identified through conversations with dozens of professionals across SA. Market research and competitor analysis. No code written.</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1 — Design</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Q1 2025</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Product architecture designed. Modular monolith pattern selected. Engineering charter written. Database schema designed with module-prefix convention.</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2 — Foundation</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Q2 2025</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Monorepo structure set up (pnpm + Turbo). Shared package created. Auth, error handling, logging, and middleware foundations built. Prisma schema initialised.</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3 — Core Modules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Q3 2025</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Profile, matching, and chat modules built. Matching engine pipeline implemented (9-step hybrid algorithm). Real-time WebSocket messaging added.</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4 — Community Features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Q4 2025</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Events module with RSVP and Event Star. Notifications system (4 channels). Application and vetting pipeline. Smile ID KYC integration.</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5 — Monetisation</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Q1 2026</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Billing and subscriptions via Stripe. Tiered membership system with gating. Admin portal with RBAC. Analytics module.</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6 — Polish &amp; Hardening</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Q2 2026</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Security audit pass. Performance optimisation. Indexing strategy. Multi-tenant RLS. Comprehensive error handling. CI/CD pipeline finalised.</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Phase 7 — MVP Complete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Q3 2026</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 MVP ready for market launch. All 15+ modules implemented. Documentation complete. Deployment infrastructure in place (Render + Vercel + Aiven).</w:t>
            </w:r>
          </w:p>
        </w:tc>
      </w:tr>
    </w:tbl>
    <w:p>
      <w:pPr>
        <w:spacing w:after="200" w:before="0"/>
      </w:pPr>
    </w:p>
    <w:p>
      <w:pPr>
        <w:spacing w:after="160" w:before="0" w:line="320"/>
      </w:pPr>
      <w:r>
        <w:rPr>
          <w:rFonts w:ascii="Georgia" w:eastAsia="Microsoft YaHei" w:hAnsi="Georgia"/>
          <w:color w:val="0f0f1a"/>
          <w:sz w:val="22"/>
          <w:szCs w:val="22"/>
        </w:rPr>
        <w:t xml:space="preserve">**Key principle throughout:** Build it right the first time. Every module follows the same architecture pattern. Every line of code is written to be testable, observable, and maintainable. Technical debt is tracked and paid down. The goal is not just to ship an MVP — it is to build a foundation that can scale to hundreds of thousands of users without a rewrite.</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6. Current System State (As-Built)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961" w:sz="1"/>
              <w:left w:val="single" w:color="c9a961" w:sz="12"/>
              <w:bottom w:val="single" w:color="c9a961" w:sz="1"/>
              <w:right w:val="single" w:color="c9a961" w:sz="1"/>
            </w:tcBorders>
            <w:shd w:fill="f5f0e6" w:val="clear"/>
            <w:tcMar>
              <w:top w:type="dxa" w:w="140"/>
              <w:left w:type="dxa" w:w="220"/>
              <w:bottom w:type="dxa" w:w="140"/>
              <w:right w:type="dxa" w:w="220"/>
            </w:tcMar>
          </w:tcPr>
          <w:p>
            <w:pPr>
              <w:spacing w:after="20" w:before="20" w:line="280"/>
            </w:pPr>
            <w:r>
              <w:rPr>
                <w:rFonts w:ascii="Georgia" w:eastAsia="Microsoft YaHei" w:hAnsi="Georgia"/>
                <w:i/>
                <w:iCs/>
                <w:color w:val="0f0f1a"/>
                <w:sz w:val="21"/>
                <w:szCs w:val="21"/>
              </w:rPr>
              <w:t xml:space="preserve">The system is built as a modular monolith — logically separated modules that can be physically extracted into microservices without rewriting code. This gives us the simplicity of a single codebase today with the flexibility of microservices tomorrow.</w:t>
            </w:r>
          </w:p>
        </w:tc>
      </w:tr>
    </w:tbl>
    <w:p>
      <w:pPr>
        <w:pStyle w:val="Heading2"/>
        <w:spacing w:after="120" w:before="320"/>
      </w:pPr>
      <w:r>
        <w:rPr>
          <w:rFonts w:ascii="Georgia" w:eastAsia="Microsoft YaHei" w:hAnsi="Georgia"/>
          <w:b/>
          <w:bCs/>
          <w:color w:val="1a1a2e"/>
          <w:sz w:val="25"/>
          <w:szCs w:val="25"/>
        </w:rPr>
        <w:t xml:space="preserve">6.1 What Is Implemented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Area</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Status</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Monorepo structure (pnpm + Turbo)</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3 packages: web, api, shared</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PostgreSQL database + Prisma ORM</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20+ tables, 15 migrations, full indexing</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Authentication (Clerk + JWT + OTP)</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email primary, SMS fallback, admin auth</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Application &amp; vetting pipeline</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Smile ID integration, sandbox mode</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User profiles &amp; preferences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rich profiles with completeness scoring</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Matching engine (hybrid algorithm)</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9-step pipeline with CF + MMR + fairness</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Discover &amp; swipe interface</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full-screen cards, gestures, match celebration</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Real-time chat (WebSocket)</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text + images, read receipts, edit/delete</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Events &amp; RSVP management</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Event Star, check-in, ticketing</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Billing &amp; subscriptions (Stripe)</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3 tiers, webhooks, payment records</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Notification system (4 channels)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in-app, email, SMS, push</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Admin portal (RBAC)</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6 admin roles, audit logging</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Analytics &amp; profile views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view tracking, 7/30/90-day dashboards</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Security &amp; compliance</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AES-256 PII encryption, POPIA, RLS</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Frontend (Next.js 14)</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public site + member portal + admin dashboard</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CI/CD pipeline</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GitHub Actions, Docker, automated testing</w:t>
            </w:r>
          </w:p>
        </w:tc>
      </w:tr>
    </w:tbl>
    <w:p>
      <w:pPr>
        <w:spacing w:after="200" w:before="0"/>
      </w:pPr>
    </w:p>
    <w:p>
      <w:pPr>
        <w:pStyle w:val="Heading2"/>
        <w:spacing w:after="120" w:before="320"/>
      </w:pPr>
      <w:r>
        <w:rPr>
          <w:rFonts w:ascii="Georgia" w:eastAsia="Microsoft YaHei" w:hAnsi="Georgia"/>
          <w:b/>
          <w:bCs/>
          <w:color w:val="1a1a2e"/>
          <w:sz w:val="25"/>
          <w:szCs w:val="25"/>
        </w:rPr>
        <w:t xml:space="preserve">6.2 What Is Scaffold / Not Yet Runtime-Wired</w:t>
      </w:r>
    </w:p>
    <w:p>
      <w:pPr>
        <w:pStyle w:val="ListParagraph"/>
        <w:numPr>
          <w:ilvl w:val="0"/>
          <w:numId w:val="3"/>
        </w:numPr>
        <w:spacing w:after="80" w:before="40" w:line="300"/>
      </w:pPr>
      <w:r>
        <w:rPr>
          <w:rFonts w:ascii="Georgia" w:eastAsia="Microsoft YaHei" w:hAnsi="Georgia"/>
          <w:color w:val="0f0f1a"/>
          <w:sz w:val="22"/>
          <w:szCs w:val="22"/>
        </w:rPr>
        <w:t xml:space="preserve">**Mock Chat (LLM personas):** Module structure and LLM provider interface are in place but feature-flagged. Only mounted when MOCK_CHAT_ENABLED=true. Ready for activation when AI chat features are prioritised.</w:t>
      </w:r>
    </w:p>
    <w:p>
      <w:pPr>
        <w:pStyle w:val="ListParagraph"/>
        <w:numPr>
          <w:ilvl w:val="0"/>
          <w:numId w:val="3"/>
        </w:numPr>
        <w:spacing w:after="80" w:before="40" w:line="300"/>
      </w:pPr>
      <w:r>
        <w:rPr>
          <w:rFonts w:ascii="Georgia" w:eastAsia="Microsoft YaHei" w:hAnsi="Georgia"/>
          <w:color w:val="0f0f1a"/>
          <w:sz w:val="22"/>
          <w:szCs w:val="22"/>
        </w:rPr>
        <w:t xml:space="preserve">**Multi-tenant administration UI:** The database schema supports multi-tenancy (tenantId on all user tables, RLS enforced), but the admin UI for managing multiple tenants is not yet built. Current deployment uses a single bootstrap tenant.</w:t>
      </w:r>
    </w:p>
    <w:p>
      <w:pPr>
        <w:pStyle w:val="ListParagraph"/>
        <w:numPr>
          <w:ilvl w:val="0"/>
          <w:numId w:val="3"/>
        </w:numPr>
        <w:spacing w:after="80" w:before="40" w:line="300"/>
      </w:pPr>
      <w:r>
        <w:rPr>
          <w:rFonts w:ascii="Georgia" w:eastAsia="Microsoft YaHei" w:hAnsi="Georgia"/>
          <w:color w:val="0f0f1a"/>
          <w:sz w:val="22"/>
          <w:szCs w:val="22"/>
        </w:rPr>
        <w:t xml:space="preserve">**Push notification delivery:** In-app notifications are fully implemented. Push notification infrastructure (FCM/APNs) is designed but not yet wired — email and SMS channels are active for out-of-app communication.</w:t>
      </w:r>
    </w:p>
    <w:p>
      <w:pPr>
        <w:pStyle w:val="Heading2"/>
        <w:spacing w:after="120" w:before="320"/>
      </w:pPr>
      <w:r>
        <w:rPr>
          <w:rFonts w:ascii="Georgia" w:eastAsia="Microsoft YaHei" w:hAnsi="Georgia"/>
          <w:b/>
          <w:bCs/>
          <w:color w:val="1a1a2e"/>
          <w:sz w:val="25"/>
          <w:szCs w:val="25"/>
        </w:rPr>
        <w:t xml:space="preserve">6.3 As-Built vs Target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Concern</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As-built (current)</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Target (post-MVP design)</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Architecture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Modular monolith (single deployable)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Modular monolith, with extraction path to microservices per module</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Matching</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Rules-based + collaborative filtering (9-step pipeline)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ML embeddings + deep learning ranking, still with fairness constraints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Frontend</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Next.js 14 App Router, server components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Next.js + React Native mobile app, shared component library</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Database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Single PostgreSQL instance (Aiven)</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Read replicas + Redis caching + potential Elasticsearch for search</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Deployment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Render (API) + Vercel (web) + Aiven (DB)</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Kubernetes orchestration with multi-region deployment</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7. Technology &amp; Tool Stack</w:t>
      </w:r>
    </w:p>
    <w:p>
      <w:pPr>
        <w:pStyle w:val="Heading2"/>
        <w:spacing w:after="120" w:before="320"/>
      </w:pPr>
      <w:r>
        <w:rPr>
          <w:rFonts w:ascii="Georgia" w:eastAsia="Microsoft YaHei" w:hAnsi="Georgia"/>
          <w:b/>
          <w:bCs/>
          <w:color w:val="1a1a2e"/>
          <w:sz w:val="25"/>
          <w:szCs w:val="25"/>
        </w:rPr>
        <w:t xml:space="preserve">7.1 Architecture Layers</w:t>
      </w:r>
    </w:p>
    <w:p>
      <w:pPr>
        <w:pBdr>
          <w:top w:val="single" w:color="e5e2dc" w:sz="1"/>
          <w:bottom w:val="single" w:color="e5e2dc" w:sz="1"/>
          <w:left w:val="single" w:color="e5e2dc" w:sz="1"/>
          <w:right w:val="single" w:color="e5e2dc" w:sz="1"/>
        </w:pBdr>
        <w:shd w:fill="f0f0f0" w:val="clear"/>
        <w:spacing w:after="120" w:before="120"/>
        <w:ind w:left="200" w:right="200"/>
      </w:pPr>
      <w:r>
        <w:rPr>
          <w:rFonts w:ascii="Consolas" w:eastAsia="Microsoft YaHei" w:hAnsi="Consolas"/>
          <w:color w:val="0f0f1a"/>
          <w:sz w:val="16"/>
          <w:szCs w:val="16"/>
        </w:rPr>
        <w:t xml:space="preserve">┌── CLIENT LAYER ─────────────────────────────────────────────────┐
</w:t>
      </w:r>
      <w:r>
        <w:rPr>
          <w:rFonts w:ascii="Consolas" w:eastAsia="Microsoft YaHei" w:hAnsi="Consolas"/>
          <w:color w:val="0f0f1a"/>
          <w:sz w:val="16"/>
          <w:szCs w:val="16"/>
        </w:rPr>
        <w:t xml:space="preserve">  Next.js (React) · Member Portal · Admin Dashboard · Public Site
</w:t>
      </w:r>
      <w:r>
        <w:rPr>
          <w:rFonts w:ascii="Consolas" w:eastAsia="Microsoft YaHei" w:hAnsi="Consolas"/>
          <w:color w:val="0f0f1a"/>
          <w:sz w:val="16"/>
          <w:szCs w:val="16"/>
        </w:rPr>
        <w:t xml:space="preserve">│
h
e
a
d │  Vercel Edge Network / CDN
</w:t>
      </w:r>
      <w:r>
        <w:rPr>
          <w:rFonts w:ascii="Consolas" w:eastAsia="Microsoft YaHei" w:hAnsi="Consolas"/>
          <w:color w:val="0f0f1a"/>
          <w:sz w:val="16"/>
          <w:szCs w:val="16"/>
        </w:rPr>
        <w:t xml:space="preserve">├── API LAYER ──────────────────────────────────────────────────┤
</w:t>
      </w:r>
      <w:r>
        <w:rPr>
          <w:rFonts w:ascii="Consolas" w:eastAsia="Microsoft YaHei" w:hAnsi="Consolas"/>
          <w:color w:val="0f0f1a"/>
          <w:sz w:val="16"/>
          <w:szCs w:val="16"/>
        </w:rPr>
        <w:t xml:space="preserve">  Express.js + TypeScript · 15+ Modules · REST API + WebSocket
</w:t>
      </w:r>
      <w:r>
        <w:rPr>
          <w:rFonts w:ascii="Consolas" w:eastAsia="Microsoft YaHei" w:hAnsi="Consolas"/>
          <w:color w:val="0f0f1a"/>
          <w:sz w:val="16"/>
          <w:szCs w:val="16"/>
        </w:rPr>
        <w:t xml:space="preserve">│
h
e
a
d │  Render (Docker) · Helmet · Rate Limiting · CORS
</w:t>
      </w:r>
      <w:r>
        <w:rPr>
          <w:rFonts w:ascii="Consolas" w:eastAsia="Microsoft YaHei" w:hAnsi="Consolas"/>
          <w:color w:val="0f0f1a"/>
          <w:sz w:val="16"/>
          <w:szCs w:val="16"/>
        </w:rPr>
        <w:t xml:space="preserve">├── DATA LAYER ────────────────────────────────────────────────┤
</w:t>
      </w:r>
      <w:r>
        <w:rPr>
          <w:rFonts w:ascii="Consolas" w:eastAsia="Microsoft YaHei" w:hAnsi="Consolas"/>
          <w:color w:val="0f0f1a"/>
          <w:sz w:val="16"/>
          <w:szCs w:val="16"/>
        </w:rPr>
        <w:t xml:space="preserve">  PostgreSQL (Aiven) · Prisma ORM · Redis (Upstash) · Cloudinary/S3
</w:t>
      </w:r>
      <w:r>
        <w:rPr>
          <w:rFonts w:ascii="Consolas" w:eastAsia="Microsoft YaHei" w:hAnsi="Consolas"/>
          <w:color w:val="0f0f1a"/>
          <w:sz w:val="16"/>
          <w:szCs w:val="16"/>
        </w:rPr>
        <w:t xml:space="preserve">│
h
e
a
d │  AES-256-GCM PII Encryption · RLS · Soft Deletes
</w:t>
      </w:r>
      <w:r>
        <w:rPr>
          <w:rFonts w:ascii="Consolas" w:eastAsia="Microsoft YaHei" w:hAnsi="Consolas"/>
          <w:color w:val="0f0f1a"/>
          <w:sz w:val="16"/>
          <w:szCs w:val="16"/>
        </w:rPr>
        <w:t xml:space="preserve">└── THIRD-PARTY ─────────────────────────────────────────────────┘
</w:t>
      </w:r>
      <w:r>
        <w:rPr>
          <w:rFonts w:ascii="Consolas" w:eastAsia="Microsoft YaHei" w:hAnsi="Consolas"/>
          <w:color w:val="0f0f1a"/>
          <w:sz w:val="16"/>
          <w:szCs w:val="16"/>
        </w:rPr>
        <w:t xml:space="preserve">  Clerk (Auth) · Stripe (Payments) · Smile ID (KYC) · Resend (Email) · Twilio (SMS)</w:t>
      </w:r>
    </w:p>
    <w:p>
      <w:pPr>
        <w:pStyle w:val="Heading2"/>
        <w:spacing w:after="120" w:before="320"/>
      </w:pPr>
      <w:r>
        <w:rPr>
          <w:rFonts w:ascii="Georgia" w:eastAsia="Microsoft YaHei" w:hAnsi="Georgia"/>
          <w:b/>
          <w:bCs/>
          <w:color w:val="1a1a2e"/>
          <w:sz w:val="25"/>
          <w:szCs w:val="25"/>
        </w:rPr>
        <w:t xml:space="preserve">7.2 Frontend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Component</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Technology</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Justification</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Framework</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Next.js 14 (App Router)</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SSR for SEO and performance; React ecosystem; Vercel deployment is seamless</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Language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TypeScript 5.6</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Type safety across the full stack; catches errors before runtime</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Styling</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Custom CSS + design tokens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 design control without CSS framework bloat; consistent design system</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Auth</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Clerk Next.js SDK</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Battle-tested auth with pre-built components; syncs with API JWT layer</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Charts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Custom SVG (BarChart, LineChart)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Lightweight, no chart library dependency; full control over styling</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State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React hooks + SWR pattern</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Simple, effective data fetching; no heavy state management library needed</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Forms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Custom validation (Zod-compatible patterns)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Consistent validation with backend schemas; minimal dependency overhead</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Icons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Inline SVG + custom icon set</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 icon font dependency; consistent stroke weight and sizing</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Deployment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Vercel</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Edge network, automatic previews, seamless Next.js integration</w:t>
            </w:r>
          </w:p>
        </w:tc>
      </w:tr>
    </w:tbl>
    <w:p>
      <w:pPr>
        <w:spacing w:after="200" w:before="0"/>
      </w:pPr>
    </w:p>
    <w:p>
      <w:pPr>
        <w:pStyle w:val="Heading2"/>
        <w:spacing w:after="120" w:before="320"/>
      </w:pPr>
      <w:r>
        <w:rPr>
          <w:rFonts w:ascii="Georgia" w:eastAsia="Microsoft YaHei" w:hAnsi="Georgia"/>
          <w:b/>
          <w:bCs/>
          <w:color w:val="1a1a2e"/>
          <w:sz w:val="25"/>
          <w:szCs w:val="25"/>
        </w:rPr>
        <w:t xml:space="preserve">7.3 Backend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Component</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Technology</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Justification</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Runtime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Node.js 20+</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Same language as frontend; large ecosystem; proven at scale</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Framework</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Express 4</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Mature, minimal, well-understood; full control over middleware stack</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Language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TypeScript 5.6</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Type safety across API layer; shared types with frontend via shared package</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ORM</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Prisma 5</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Type-safe database access; excellent migration tooling; reduces SQL injection risk</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Validation</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Zod 3</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Schema-first validation; composable; consistent with frontend validation patterns</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Logging</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Pino + pino-http</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Fast structured JSON logging; correlation ID support for request tracing</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WebSocket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ws (vanilla WebSocket)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Lightweight, no Socket.io overhead; direct protocol control</w:t>
            </w:r>
          </w:p>
        </w:tc>
      </w:tr>
    </w:tbl>
    <w:p>
      <w:pPr>
        <w:spacing w:after="200" w:before="0"/>
      </w:pPr>
    </w:p>
    <w:p>
      <w:pPr>
        <w:pStyle w:val="Heading2"/>
        <w:spacing w:after="120" w:before="320"/>
      </w:pPr>
      <w:r>
        <w:rPr>
          <w:rFonts w:ascii="Georgia" w:eastAsia="Microsoft YaHei" w:hAnsi="Georgia"/>
          <w:b/>
          <w:bCs/>
          <w:color w:val="1a1a2e"/>
          <w:sz w:val="25"/>
          <w:szCs w:val="25"/>
        </w:rPr>
        <w:t xml:space="preserve">7.4 Database &amp; Storage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Component</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Technology</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Justification</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Primary Database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PostgreSQL 15+ (Aiven)</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Feature-rich, reliable, excellent JSON support; managed service reduces ops burden</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ORM</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Prisma Client</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Type-safe queries, migration management, schema-first development</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Cache / Rate Limiting</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Redis (Upstash)</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In-memory cache for rate limits, session data, and frequent queries</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Media Storage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Cloudinary + S3/R2</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Image optimisation, CDN delivery; S3 for raw files and backups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File Processing</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Magic-byte validation + EXIF strip</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Security-first upload handling; never trust file extensions</w:t>
            </w:r>
          </w:p>
        </w:tc>
      </w:tr>
    </w:tbl>
    <w:p>
      <w:pPr>
        <w:spacing w:after="200" w:before="0"/>
      </w:pPr>
    </w:p>
    <w:p>
      <w:pPr>
        <w:pStyle w:val="Heading2"/>
        <w:spacing w:after="120" w:before="320"/>
      </w:pPr>
      <w:r>
        <w:rPr>
          <w:rFonts w:ascii="Georgia" w:eastAsia="Microsoft YaHei" w:hAnsi="Georgia"/>
          <w:b/>
          <w:bCs/>
          <w:color w:val="1a1a2e"/>
          <w:sz w:val="25"/>
          <w:szCs w:val="25"/>
        </w:rPr>
        <w:t xml:space="preserve">7.5 Infrastructure &amp; DevOps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Component</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Technology</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Containerisation</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Docker (API service)</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API Hosting</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Render (Docker deploy)</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Frontend Hosting</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Vercel (Next.js native)</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Database Hosting</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Aiven (managed PostgreSQL)</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CI/CD</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GitHub Actions + Render + Vercel</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Package Manager</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pnpm (monorepo with workspaces)</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Build Orchestration</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Turbo</w:t>
            </w:r>
          </w:p>
        </w:tc>
      </w:tr>
    </w:tbl>
    <w:p>
      <w:pPr>
        <w:spacing w:after="200" w:before="0"/>
      </w:pPr>
    </w:p>
    <w:p>
      <w:pPr>
        <w:pStyle w:val="Heading2"/>
        <w:spacing w:after="120" w:before="320"/>
      </w:pPr>
      <w:r>
        <w:rPr>
          <w:rFonts w:ascii="Georgia" w:eastAsia="Microsoft YaHei" w:hAnsi="Georgia"/>
          <w:b/>
          <w:bCs/>
          <w:color w:val="1a1a2e"/>
          <w:sz w:val="25"/>
          <w:szCs w:val="25"/>
        </w:rPr>
        <w:t xml:space="preserve">7.6 Third-Party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Service</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Provider</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Purpose</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Authentication</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Clerk</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Primary user auth (sign-in, sign-up, SSO). JWT sync with API layer.</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Payments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Stripe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Subscription management, payment intents, billing portal, webhooks.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Identity Verification</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Smile ID</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KYC/biometric identity verification. Sandbox + live modes.</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Email</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Resend</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Transactional email delivery. Templates managed in code.</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SMS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Twilio</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SMS OTP fallback for phone verification. Rate-limited.</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Media CDN</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Cloudinary</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Image optimisation, transformation, and global CDN delivery.</w:t>
            </w:r>
          </w:p>
        </w:tc>
      </w:tr>
    </w:tbl>
    <w:p>
      <w:pPr>
        <w:spacing w:after="200" w:before="0"/>
      </w:pPr>
    </w:p>
    <w:p>
      <w:pPr>
        <w:pStyle w:val="Heading2"/>
        <w:spacing w:after="120" w:before="320"/>
      </w:pPr>
      <w:r>
        <w:rPr>
          <w:rFonts w:ascii="Georgia" w:eastAsia="Microsoft YaHei" w:hAnsi="Georgia"/>
          <w:b/>
          <w:bCs/>
          <w:color w:val="1a1a2e"/>
          <w:sz w:val="25"/>
          <w:szCs w:val="25"/>
        </w:rPr>
        <w:t xml:space="preserve">7.7 Engineering Charter</w:t>
      </w:r>
    </w:p>
    <w:p>
      <w:pPr>
        <w:spacing w:after="160" w:before="0" w:line="320"/>
      </w:pPr>
      <w:r>
        <w:rPr>
          <w:rFonts w:ascii="Georgia" w:eastAsia="Microsoft YaHei" w:hAnsi="Georgia"/>
          <w:color w:val="0f0f1a"/>
          <w:sz w:val="22"/>
          <w:szCs w:val="22"/>
        </w:rPr>
        <w:t xml:space="preserve">The full engineering rulebook is defined in `AGENTS.md` — a living contract that governs every line of code written on the platform. Key non-negotiable clauses:</w:t>
      </w:r>
    </w:p>
    <w:p>
      <w:pPr>
        <w:pStyle w:val="ListParagraph"/>
        <w:numPr>
          <w:ilvl w:val="0"/>
          <w:numId w:val="3"/>
        </w:numPr>
        <w:spacing w:after="80" w:before="40" w:line="300"/>
      </w:pPr>
      <w:r>
        <w:rPr>
          <w:rFonts w:ascii="Georgia" w:eastAsia="Microsoft YaHei" w:hAnsi="Georgia"/>
          <w:color w:val="0f0f1a"/>
          <w:sz w:val="22"/>
          <w:szCs w:val="22"/>
        </w:rPr>
        <w:t xml:space="preserve">**Module isolation:** Every feature in its own directory with controller/service/repository/routes/schema/types/tests. No cross-module imports except through public service interfaces.</w:t>
      </w:r>
    </w:p>
    <w:p>
      <w:pPr>
        <w:pStyle w:val="ListParagraph"/>
        <w:numPr>
          <w:ilvl w:val="0"/>
          <w:numId w:val="3"/>
        </w:numPr>
        <w:spacing w:after="80" w:before="40" w:line="300"/>
      </w:pPr>
      <w:r>
        <w:rPr>
          <w:rFonts w:ascii="Georgia" w:eastAsia="Microsoft YaHei" w:hAnsi="Georgia"/>
          <w:color w:val="0f0f1a"/>
          <w:sz w:val="22"/>
          <w:szCs w:val="22"/>
        </w:rPr>
        <w:t xml:space="preserve">**Error hierarchy:** All errors extend AppError (Validation, Authentication, NotFound, Conflict, Internal). No raw Error throws. Centralised error handler with production-safe responses.</w:t>
      </w:r>
    </w:p>
    <w:p>
      <w:pPr>
        <w:pStyle w:val="ListParagraph"/>
        <w:numPr>
          <w:ilvl w:val="0"/>
          <w:numId w:val="3"/>
        </w:numPr>
        <w:spacing w:after="80" w:before="40" w:line="300"/>
      </w:pPr>
      <w:r>
        <w:rPr>
          <w:rFonts w:ascii="Georgia" w:eastAsia="Microsoft YaHei" w:hAnsi="Georgia"/>
          <w:color w:val="0f0f1a"/>
          <w:sz w:val="22"/>
          <w:szCs w:val="22"/>
        </w:rPr>
        <w:t xml:space="preserve">**Repository pattern:** All database access behind repository interfaces. Prisma is never used directly in controllers or services.</w:t>
      </w:r>
    </w:p>
    <w:p>
      <w:pPr>
        <w:pStyle w:val="ListParagraph"/>
        <w:numPr>
          <w:ilvl w:val="0"/>
          <w:numId w:val="3"/>
        </w:numPr>
        <w:spacing w:after="80" w:before="40" w:line="300"/>
      </w:pPr>
      <w:r>
        <w:rPr>
          <w:rFonts w:ascii="Georgia" w:eastAsia="Microsoft YaHei" w:hAnsi="Georgia"/>
          <w:color w:val="0f0f1a"/>
          <w:sz w:val="22"/>
          <w:szCs w:val="22"/>
        </w:rPr>
        <w:t xml:space="preserve">**No magic numbers:** All thresholds, limits, and timeouts are named constants in `packages/shared/src/constants.ts`.</w:t>
      </w:r>
    </w:p>
    <w:p>
      <w:pPr>
        <w:pStyle w:val="ListParagraph"/>
        <w:numPr>
          <w:ilvl w:val="0"/>
          <w:numId w:val="3"/>
        </w:numPr>
        <w:spacing w:after="80" w:before="40" w:line="300"/>
      </w:pPr>
      <w:r>
        <w:rPr>
          <w:rFonts w:ascii="Georgia" w:eastAsia="Microsoft YaHei" w:hAnsi="Georgia"/>
          <w:color w:val="0f0f1a"/>
          <w:sz w:val="22"/>
          <w:szCs w:val="22"/>
        </w:rPr>
        <w:t xml:space="preserve">**Dependency direction:** shared → modules → apps. Never the reverse.</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8. Membership &amp; Access Model</w:t>
      </w:r>
    </w:p>
    <w:p>
      <w:pPr>
        <w:spacing w:after="160" w:before="0" w:line="320"/>
      </w:pPr>
      <w:r>
        <w:rPr>
          <w:rFonts w:ascii="Georgia" w:eastAsia="Microsoft YaHei" w:hAnsi="Georgia"/>
          <w:color w:val="0f0f1a"/>
          <w:sz w:val="22"/>
          <w:szCs w:val="22"/>
        </w:rPr>
        <w:t xml:space="preserve">This section clarifies what is often the most misunderstood part of the platform. AfriConnect separates two distinct axes that are usually blurred on dating apps: whether you are verified (can you be here?) and whether you pay (what can you do here?).</w:t>
      </w:r>
    </w:p>
    <w:p>
      <w:pPr>
        <w:pStyle w:val="Heading2"/>
        <w:spacing w:after="120" w:before="320"/>
      </w:pPr>
      <w:r>
        <w:rPr>
          <w:rFonts w:ascii="Georgia" w:eastAsia="Microsoft YaHei" w:hAnsi="Georgia"/>
          <w:b/>
          <w:bCs/>
          <w:color w:val="1a1a2e"/>
          <w:sz w:val="25"/>
          <w:szCs w:val="25"/>
        </w:rPr>
        <w:t xml:space="preserve">8.1 The Two Axes</w:t>
      </w:r>
    </w:p>
    <w:p>
      <w:pPr>
        <w:pBdr>
          <w:top w:val="single" w:color="e5e2dc" w:sz="1"/>
          <w:bottom w:val="single" w:color="e5e2dc" w:sz="1"/>
          <w:left w:val="single" w:color="e5e2dc" w:sz="1"/>
          <w:right w:val="single" w:color="e5e2dc" w:sz="1"/>
        </w:pBdr>
        <w:shd w:fill="f0f0f0" w:val="clear"/>
        <w:spacing w:after="120" w:before="120"/>
        <w:ind w:left="200" w:right="200"/>
      </w:pPr>
      <w:r>
        <w:rPr>
          <w:rFonts w:ascii="Consolas" w:eastAsia="Microsoft YaHei" w:hAnsi="Consolas"/>
          <w:b/>
          <w:bCs/>
          <w:color w:val="1a1a2e"/>
          <w:sz w:val="15"/>
          <w:szCs w:val="15"/>
        </w:rPr>
        <w:t xml:space="preserve">                    PAYMENT AXIS
</w:t>
      </w:r>
      <w:r>
        <w:rPr>
          <w:rFonts w:ascii="Consolas" w:eastAsia="Microsoft YaHei" w:hAnsi="Consolas"/>
          <w:color w:val="0f0f1a"/>
          <w:sz w:val="15"/>
          <w:szCs w:val="15"/>
        </w:rPr>
        <w:t xml:space="preserve">                Free          Premium
</w:t>
      </w:r>
      <w:r>
        <w:rPr>
          <w:rFonts w:ascii="Consolas" w:eastAsia="Microsoft YaHei" w:hAnsi="Consolas"/>
          <w:color w:val="0f0f1a"/>
          <w:sz w:val="15"/>
          <w:szCs w:val="15"/>
        </w:rPr>
        <w:t xml:space="preserve">             +-------------+-------------+
</w:t>
      </w:r>
      <w:r>
        <w:rPr>
          <w:rFonts w:ascii="Consolas" w:eastAsia="Microsoft YaHei" w:hAnsi="Consolas"/>
          <w:color w:val="0f0f1a"/>
          <w:sz w:val="15"/>
          <w:szCs w:val="15"/>
        </w:rPr>
        <w:t xml:space="preserve">  Unvetted   | Browse only |   (locked)  |
</w:t>
      </w:r>
      <w:r>
        <w:rPr>
          <w:rFonts w:ascii="Consolas" w:eastAsia="Microsoft YaHei" w:hAnsi="Consolas"/>
          <w:color w:val="0f0f1a"/>
          <w:sz w:val="15"/>
          <w:szCs w:val="15"/>
        </w:rPr>
        <w:t xml:space="preserve"> VERIFICATION  |  (samples)  |   cannot    |
</w:t>
      </w:r>
      <w:r>
        <w:rPr>
          <w:rFonts w:ascii="Consolas" w:eastAsia="Microsoft YaHei" w:hAnsi="Consolas"/>
          <w:color w:val="0f0f1a"/>
          <w:sz w:val="15"/>
          <w:szCs w:val="15"/>
        </w:rPr>
        <w:t xml:space="preserve">    AXIS      |  no matching |   pay yet   |
</w:t>
      </w:r>
      <w:r>
        <w:rPr>
          <w:rFonts w:ascii="Consolas" w:eastAsia="Microsoft YaHei" w:hAnsi="Consolas"/>
          <w:color w:val="0f0f1a"/>
          <w:sz w:val="15"/>
          <w:szCs w:val="15"/>
        </w:rPr>
        <w:t xml:space="preserve">             +-------------+-------------+
</w:t>
      </w:r>
      <w:r>
        <w:rPr>
          <w:rFonts w:ascii="Consolas" w:eastAsia="Microsoft YaHei" w:hAnsi="Consolas"/>
          <w:color w:val="0f0f1a"/>
          <w:sz w:val="15"/>
          <w:szCs w:val="15"/>
        </w:rPr>
        <w:t xml:space="preserve">  Vetted     |  5/day      |  Unlimited  |
</w:t>
      </w:r>
      <w:r>
        <w:rPr>
          <w:rFonts w:ascii="Consolas" w:eastAsia="Microsoft YaHei" w:hAnsi="Consolas"/>
          <w:color w:val="0f0f1a"/>
          <w:sz w:val="15"/>
          <w:szCs w:val="15"/>
        </w:rPr>
        <w:t xml:space="preserve">             |  basic msg  |  full access |
</w:t>
      </w:r>
      <w:r>
        <w:rPr>
          <w:rFonts w:ascii="Consolas" w:eastAsia="Microsoft YaHei" w:hAnsi="Consolas"/>
          <w:color w:val="0f0f1a"/>
          <w:sz w:val="15"/>
          <w:szCs w:val="15"/>
        </w:rPr>
        <w:t xml:space="preserve">             |  limited    |  priority   |
</w:t>
      </w:r>
      <w:r>
        <w:rPr>
          <w:rFonts w:ascii="Consolas" w:eastAsia="Microsoft YaHei" w:hAnsi="Consolas"/>
          <w:color w:val="0f0f1a"/>
          <w:sz w:val="15"/>
          <w:szCs w:val="15"/>
        </w:rPr>
        <w:t xml:space="preserve">             |  premium    |  events     |
</w:t>
      </w:r>
      <w:r>
        <w:rPr>
          <w:rFonts w:ascii="Consolas" w:eastAsia="Microsoft YaHei" w:hAnsi="Consolas"/>
          <w:color w:val="0f0f1a"/>
          <w:sz w:val="15"/>
          <w:szCs w:val="15"/>
        </w:rPr>
        <w:t xml:space="preserve">             |  visibility |  nearby     |
</w:t>
      </w:r>
      <w:r>
        <w:rPr>
          <w:rFonts w:ascii="Consolas" w:eastAsia="Microsoft YaHei" w:hAnsi="Consolas"/>
          <w:color w:val="0f0f1a"/>
          <w:sz w:val="15"/>
          <w:szCs w:val="15"/>
        </w:rPr>
        <w:t xml:space="preserve">             +-------------+-------------+</w:t>
      </w:r>
    </w:p>
    <w:p>
      <w:pPr>
        <w:pStyle w:val="Heading2"/>
        <w:spacing w:after="120" w:before="320"/>
      </w:pPr>
      <w:r>
        <w:rPr>
          <w:rFonts w:ascii="Georgia" w:eastAsia="Microsoft YaHei" w:hAnsi="Georgia"/>
          <w:b/>
          <w:bCs/>
          <w:color w:val="1a1a2e"/>
          <w:sz w:val="25"/>
          <w:szCs w:val="25"/>
        </w:rPr>
        <w:t xml:space="preserve">8.2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State</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Verification</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Payment</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What they can do</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Unvetted (applicant)</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 — application in review</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None</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Browse up to 8 sample profiles. Submit application and documents. Cannot match or message.</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Free Vetted (Digital Access)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Yes — fully verified</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Free</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5 daily curated matches. Basic messaging. Profile editing. Event RSVP at member rates. Limited premium profile visibility (1 extra photo, hidden fields).</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Premium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Yes — fully verified</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R499/month</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Unlimited matches. Full profile visibility. Priority matching boost (+8 pts). Nearby discovery. All standard events. Profile analytics.</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Platinum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Yes — fully verified</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R999/month</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Everything in Premium. Concierge support. Exclusive galas. Profile highlighting. Highest match priority (+priority tier). Plus-one event passes.</w:t>
            </w:r>
          </w:p>
        </w:tc>
      </w:tr>
    </w:tbl>
    <w:p>
      <w:pPr>
        <w:spacing w:after="200" w:before="0"/>
      </w:pPr>
    </w:p>
    <w:p>
      <w:pPr>
        <w:pStyle w:val="Heading2"/>
        <w:spacing w:after="120" w:before="320"/>
      </w:pPr>
      <w:r>
        <w:rPr>
          <w:rFonts w:ascii="Georgia" w:eastAsia="Microsoft YaHei" w:hAnsi="Georgia"/>
          <w:b/>
          <w:bCs/>
          <w:color w:val="1a1a2e"/>
          <w:sz w:val="25"/>
          <w:szCs w:val="25"/>
        </w:rPr>
        <w:t xml:space="preserve">8.3 Key Distinctions</w:t>
      </w:r>
    </w:p>
    <w:p>
      <w:pPr>
        <w:pStyle w:val="ListParagraph"/>
        <w:numPr>
          <w:ilvl w:val="0"/>
          <w:numId w:val="3"/>
        </w:numPr>
        <w:spacing w:after="80" w:before="40" w:line="300"/>
      </w:pPr>
      <w:r>
        <w:rPr>
          <w:rFonts w:ascii="Georgia" w:eastAsia="Microsoft YaHei" w:hAnsi="Georgia"/>
          <w:color w:val="0f0f1a"/>
          <w:sz w:val="22"/>
          <w:szCs w:val="22"/>
        </w:rPr>
        <w:t xml:space="preserve">**Vetting vs payment:** Vetting is a binary gate — you are either verified (and in the community) or you are not (and you are still in the application queue). Payment is a gradient — it controls how much of the community you can access and how visible you are. You cannot pay to skip vetting.</w:t>
      </w:r>
    </w:p>
    <w:p>
      <w:pPr>
        <w:pStyle w:val="ListParagraph"/>
        <w:numPr>
          <w:ilvl w:val="0"/>
          <w:numId w:val="3"/>
        </w:numPr>
        <w:spacing w:after="80" w:before="40" w:line="300"/>
      </w:pPr>
      <w:r>
        <w:rPr>
          <w:rFonts w:ascii="Georgia" w:eastAsia="Microsoft YaHei" w:hAnsi="Georgia"/>
          <w:color w:val="0f0f1a"/>
          <w:sz w:val="22"/>
          <w:szCs w:val="22"/>
        </w:rPr>
        <w:t xml:space="preserve">**Free vs member funnel:** Every paying member starts as a free vetted member. The free tier is not a trial — it is a legitimate membership level that delivers real value. The upgrade happens when the member wants more than the free tier provides, not because a timer runs out.</w:t>
      </w:r>
    </w:p>
    <w:p>
      <w:pPr>
        <w:pStyle w:val="ListParagraph"/>
        <w:numPr>
          <w:ilvl w:val="0"/>
          <w:numId w:val="3"/>
        </w:numPr>
        <w:spacing w:after="80" w:before="40" w:line="300"/>
      </w:pPr>
      <w:r>
        <w:rPr>
          <w:rFonts w:ascii="Georgia" w:eastAsia="Microsoft YaHei" w:hAnsi="Georgia"/>
          <w:color w:val="0f0f1a"/>
          <w:sz w:val="22"/>
          <w:szCs w:val="22"/>
        </w:rPr>
        <w:t xml:space="preserve">**Premium vs Platinum:** Both are fully verified, fully participating members. The difference is priority and exclusivity. Platinum members get higher match placement, access to the most exclusive events, and concierge support. It is a status tier for the most committed members.</w:t>
      </w:r>
    </w:p>
    <w:p>
      <w:pPr>
        <w:pStyle w:val="ListParagraph"/>
        <w:numPr>
          <w:ilvl w:val="0"/>
          <w:numId w:val="3"/>
        </w:numPr>
        <w:spacing w:after="80" w:before="40" w:line="300"/>
      </w:pPr>
      <w:r>
        <w:rPr>
          <w:rFonts w:ascii="Georgia" w:eastAsia="Microsoft YaHei" w:hAnsi="Georgia"/>
          <w:color w:val="0f0f1a"/>
          <w:sz w:val="22"/>
          <w:szCs w:val="22"/>
        </w:rPr>
        <w:t xml:space="preserve">**Why vetting before payment:** Trust is the product’s foundation. If we let people pay before they are vetted, we would be selling access to a community that does not exist yet. By requiring vetting first, we guarantee that every person a paid member meets is real — and that is what they are paying for.</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9. Proposed Payment Plans</w:t>
      </w:r>
    </w:p>
    <w:p>
      <w:pPr>
        <w:pStyle w:val="Heading2"/>
        <w:spacing w:after="120" w:before="320"/>
      </w:pPr>
      <w:r>
        <w:rPr>
          <w:rFonts w:ascii="Georgia" w:eastAsia="Microsoft YaHei" w:hAnsi="Georgia"/>
          <w:b/>
          <w:bCs/>
          <w:color w:val="1a1a2e"/>
          <w:sz w:val="25"/>
          <w:szCs w:val="25"/>
        </w:rPr>
        <w:t xml:space="preserve">9.1 Subscription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Tier</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Price</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Billing</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Core entitlements</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Digital Access (Free)</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Free</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N/A</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5 daily matches · Basic messaging · Profile editing · Standard events at member price · Limited premium visibility</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Premium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R499/month (R4,990/year ≈ R416/mo)</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Monthly / Annual</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Unlimited matches · Full profile visibility · Priority matching boost · Nearby discovery · All standard events · Profile analytics</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Platinum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R999/month (R9,990/year ≈ R832/mo)</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Monthly / Annual</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All Premium benefits · Concierge support · Exclusive galas · Profile highlighting · Highest match priority · Plus-one event passes</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Corporate</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Custom pricing</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Annual contract</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Group membership · Branded events · Employee benefit integration · Dedicated account manager</w:t>
            </w:r>
          </w:p>
        </w:tc>
      </w:tr>
    </w:tbl>
    <w:p>
      <w:pPr>
        <w:spacing w:after="200" w:before="0"/>
      </w:pPr>
    </w:p>
    <w:p>
      <w:pPr>
        <w:pStyle w:val="Heading2"/>
        <w:spacing w:after="120" w:before="320"/>
      </w:pPr>
      <w:r>
        <w:rPr>
          <w:rFonts w:ascii="Georgia" w:eastAsia="Microsoft YaHei" w:hAnsi="Georgia"/>
          <w:b/>
          <w:bCs/>
          <w:color w:val="1a1a2e"/>
          <w:sz w:val="25"/>
          <w:szCs w:val="25"/>
        </w:rPr>
        <w:t xml:space="preserve">9.2 Event Tickets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Ticket</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Price</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Who</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Standard event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R150 – R350</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All members (free + premium). Free members pay standard rate; Premium/Platinum get discounted or included access.</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Premium mixer / wine dine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R450 – R750</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Premium and Platinum members only. Higher-touch, smaller groups.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Gala / flagship event</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R1,200 – R2,500</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Platinum members + invited Premium members. Black-tie, exclusive venues.</w:t>
            </w:r>
          </w:p>
        </w:tc>
      </w:tr>
    </w:tbl>
    <w:p>
      <w:pPr>
        <w:spacing w:after="200" w:before="0"/>
      </w:pPr>
    </w:p>
    <w:p>
      <w:pPr>
        <w:pStyle w:val="Heading2"/>
        <w:spacing w:after="120" w:before="320"/>
      </w:pPr>
      <w:r>
        <w:rPr>
          <w:rFonts w:ascii="Georgia" w:eastAsia="Microsoft YaHei" w:hAnsi="Georgia"/>
          <w:b/>
          <w:bCs/>
          <w:color w:val="1a1a2e"/>
          <w:sz w:val="25"/>
          <w:szCs w:val="25"/>
        </w:rPr>
        <w:t xml:space="preserve">9.3 Add-Ons &amp; Premium Extras</w:t>
      </w:r>
    </w:p>
    <w:p>
      <w:pPr>
        <w:pStyle w:val="ListParagraph"/>
        <w:numPr>
          <w:ilvl w:val="0"/>
          <w:numId w:val="3"/>
        </w:numPr>
        <w:spacing w:after="80" w:before="40" w:line="300"/>
      </w:pPr>
      <w:r>
        <w:rPr>
          <w:rFonts w:ascii="Georgia" w:eastAsia="Microsoft YaHei" w:hAnsi="Georgia"/>
          <w:color w:val="0f0f1a"/>
          <w:sz w:val="22"/>
          <w:szCs w:val="22"/>
        </w:rPr>
        <w:t xml:space="preserve">**Profile boost:** One-time profile highlighting for 24 hours, appearing at the top of match queues. R99 per boost.</w:t>
      </w:r>
    </w:p>
    <w:p>
      <w:pPr>
        <w:pStyle w:val="ListParagraph"/>
        <w:numPr>
          <w:ilvl w:val="0"/>
          <w:numId w:val="3"/>
        </w:numPr>
        <w:spacing w:after="80" w:before="40" w:line="300"/>
      </w:pPr>
      <w:r>
        <w:rPr>
          <w:rFonts w:ascii="Georgia" w:eastAsia="Microsoft YaHei" w:hAnsi="Georgia"/>
          <w:color w:val="0f0f1a"/>
          <w:sz w:val="22"/>
          <w:szCs w:val="22"/>
        </w:rPr>
        <w:t xml:space="preserve">**Super-like pack:** Bundle of 5 super-likes that send an immediate notification to the recipient. R149 per pack.</w:t>
      </w:r>
    </w:p>
    <w:p>
      <w:pPr>
        <w:pStyle w:val="ListParagraph"/>
        <w:numPr>
          <w:ilvl w:val="0"/>
          <w:numId w:val="3"/>
        </w:numPr>
        <w:spacing w:after="80" w:before="40" w:line="300"/>
      </w:pPr>
      <w:r>
        <w:rPr>
          <w:rFonts w:ascii="Georgia" w:eastAsia="Microsoft YaHei" w:hAnsi="Georgia"/>
          <w:color w:val="0f0f1a"/>
          <w:sz w:val="22"/>
          <w:szCs w:val="22"/>
        </w:rPr>
        <w:t xml:space="preserve">**Event plus-one:** Bring a guest to a standard event. R250 per plus-one (guest must also pass a basic vetting check).</w:t>
      </w:r>
    </w:p>
    <w:p>
      <w:pPr>
        <w:pStyle w:val="ListParagraph"/>
        <w:numPr>
          <w:ilvl w:val="0"/>
          <w:numId w:val="3"/>
        </w:numPr>
        <w:spacing w:after="80" w:before="40" w:line="300"/>
      </w:pPr>
      <w:r>
        <w:rPr>
          <w:rFonts w:ascii="Georgia" w:eastAsia="Microsoft YaHei" w:hAnsi="Georgia"/>
          <w:color w:val="0f0f1a"/>
          <w:sz w:val="22"/>
          <w:szCs w:val="22"/>
        </w:rPr>
        <w:t xml:space="preserve">**Background check upgrade:** Enhanced professional reference check for members who want additional verification credibility. R499 one-time.</w:t>
      </w:r>
    </w:p>
    <w:p>
      <w:pPr>
        <w:pStyle w:val="ListParagraph"/>
        <w:numPr>
          <w:ilvl w:val="0"/>
          <w:numId w:val="3"/>
        </w:numPr>
        <w:spacing w:after="80" w:before="40" w:line="300"/>
      </w:pPr>
      <w:r>
        <w:rPr>
          <w:rFonts w:ascii="Georgia" w:eastAsia="Microsoft YaHei" w:hAnsi="Georgia"/>
          <w:color w:val="0f0f1a"/>
          <w:sz w:val="22"/>
          <w:szCs w:val="22"/>
        </w:rPr>
        <w:t xml:space="preserve">**Profile review &amp; coaching:** 30-minute session with a dating coach to optimise profile and strategy. R750 per session.</w:t>
      </w:r>
    </w:p>
    <w:p>
      <w:pPr>
        <w:pStyle w:val="Heading2"/>
        <w:spacing w:after="120" w:before="320"/>
      </w:pPr>
      <w:r>
        <w:rPr>
          <w:rFonts w:ascii="Georgia" w:eastAsia="Microsoft YaHei" w:hAnsi="Georgia"/>
          <w:b/>
          <w:bCs/>
          <w:color w:val="1a1a2e"/>
          <w:sz w:val="25"/>
          <w:szCs w:val="25"/>
        </w:rPr>
        <w:t xml:space="preserve">9.4 Corporate &amp; B2B Packages</w:t>
      </w:r>
    </w:p>
    <w:p>
      <w:pPr>
        <w:pStyle w:val="ListParagraph"/>
        <w:numPr>
          <w:ilvl w:val="0"/>
          <w:numId w:val="3"/>
        </w:numPr>
        <w:spacing w:after="80" w:before="40" w:line="300"/>
      </w:pPr>
      <w:r>
        <w:rPr>
          <w:rFonts w:ascii="Georgia" w:eastAsia="Microsoft YaHei" w:hAnsi="Georgia"/>
          <w:color w:val="0f0f1a"/>
          <w:sz w:val="22"/>
          <w:szCs w:val="22"/>
        </w:rPr>
        <w:t xml:space="preserve">**Employee benefit packages (post-MVP, proposed):** Companies purchase bulk Premium memberships at a discounted rate as an employee wellness benefit. Target: 10–15% of revenue within 2 years.</w:t>
      </w:r>
    </w:p>
    <w:p>
      <w:pPr>
        <w:pStyle w:val="ListParagraph"/>
        <w:numPr>
          <w:ilvl w:val="0"/>
          <w:numId w:val="3"/>
        </w:numPr>
        <w:spacing w:after="80" w:before="40" w:line="300"/>
      </w:pPr>
      <w:r>
        <w:rPr>
          <w:rFonts w:ascii="Georgia" w:eastAsia="Microsoft YaHei" w:hAnsi="Georgia"/>
          <w:color w:val="0f0f1a"/>
          <w:sz w:val="22"/>
          <w:szCs w:val="22"/>
        </w:rPr>
        <w:t xml:space="preserve">**Branded mixers &amp; events (post-MVP, proposed):** Companies sponsor or co-host exclusive events for their staff + AfriConnect members. Branding, attendee targeting, and post-event reporting included.</w:t>
      </w:r>
    </w:p>
    <w:p>
      <w:pPr>
        <w:pStyle w:val="Heading2"/>
        <w:spacing w:after="120" w:before="320"/>
      </w:pPr>
      <w:r>
        <w:rPr>
          <w:rFonts w:ascii="Georgia" w:eastAsia="Microsoft YaHei" w:hAnsi="Georgia"/>
          <w:b/>
          <w:bCs/>
          <w:color w:val="1a1a2e"/>
          <w:sz w:val="25"/>
          <w:szCs w:val="25"/>
        </w:rPr>
        <w:t xml:space="preserve">9.5 Pricing Strategy &amp; Incentives</w:t>
      </w:r>
    </w:p>
    <w:p>
      <w:pPr>
        <w:pStyle w:val="ListParagraph"/>
        <w:numPr>
          <w:ilvl w:val="0"/>
          <w:numId w:val="3"/>
        </w:numPr>
        <w:spacing w:after="80" w:before="40" w:line="300"/>
      </w:pPr>
      <w:r>
        <w:rPr>
          <w:rFonts w:ascii="Georgia" w:eastAsia="Microsoft YaHei" w:hAnsi="Georgia"/>
          <w:color w:val="0f0f1a"/>
          <w:sz w:val="22"/>
          <w:szCs w:val="22"/>
        </w:rPr>
        <w:t xml:space="preserve">**Annual discount:** 17% discount for annual payment (2 months free), incentivising longer-term commitment and improving cash flow.</w:t>
      </w:r>
    </w:p>
    <w:p>
      <w:pPr>
        <w:pStyle w:val="ListParagraph"/>
        <w:numPr>
          <w:ilvl w:val="0"/>
          <w:numId w:val="3"/>
        </w:numPr>
        <w:spacing w:after="80" w:before="40" w:line="300"/>
      </w:pPr>
      <w:r>
        <w:rPr>
          <w:rFonts w:ascii="Georgia" w:eastAsia="Microsoft YaHei" w:hAnsi="Georgia"/>
          <w:color w:val="0f0f1a"/>
          <w:sz w:val="22"/>
          <w:szCs w:val="22"/>
        </w:rPr>
        <w:t xml:space="preserve">**Founding member pricing:** First 500 members get 30% off their first year. Creates urgency and rewards early adopters.</w:t>
      </w:r>
    </w:p>
    <w:p>
      <w:pPr>
        <w:pStyle w:val="ListParagraph"/>
        <w:numPr>
          <w:ilvl w:val="0"/>
          <w:numId w:val="3"/>
        </w:numPr>
        <w:spacing w:after="80" w:before="40" w:line="300"/>
      </w:pPr>
      <w:r>
        <w:rPr>
          <w:rFonts w:ascii="Georgia" w:eastAsia="Microsoft YaHei" w:hAnsi="Georgia"/>
          <w:color w:val="0f0f1a"/>
          <w:sz w:val="22"/>
          <w:szCs w:val="22"/>
        </w:rPr>
        <w:t xml:space="preserve">**Referral program:** Refer a friend who signs up and gets vetted — both get one month free. Leverages the most powerful growth channel: word of mouth.</w:t>
      </w:r>
    </w:p>
    <w:p>
      <w:pPr>
        <w:pStyle w:val="ListParagraph"/>
        <w:numPr>
          <w:ilvl w:val="0"/>
          <w:numId w:val="3"/>
        </w:numPr>
        <w:spacing w:after="80" w:before="40" w:line="300"/>
      </w:pPr>
      <w:r>
        <w:rPr>
          <w:rFonts w:ascii="Georgia" w:eastAsia="Microsoft YaHei" w:hAnsi="Georgia"/>
          <w:color w:val="0f0f1a"/>
          <w:sz w:val="22"/>
          <w:szCs w:val="22"/>
        </w:rPr>
        <w:t xml:space="preserve">**Event bundle discount:** Buy a 5-event pass and save 20%. Encourages event attendance frequency and builds community habit.</w:t>
      </w:r>
    </w:p>
    <w:p>
      <w:pPr>
        <w:pStyle w:val="ListParagraph"/>
        <w:numPr>
          <w:ilvl w:val="0"/>
          <w:numId w:val="3"/>
        </w:numPr>
        <w:spacing w:after="80" w:before="40" w:line="300"/>
      </w:pPr>
      <w:r>
        <w:rPr>
          <w:rFonts w:ascii="Georgia" w:eastAsia="Microsoft YaHei" w:hAnsi="Georgia"/>
          <w:color w:val="0f0f1a"/>
          <w:sz w:val="22"/>
          <w:szCs w:val="22"/>
        </w:rPr>
        <w:t xml:space="preserve">**Tiered pricing by city:** Launch market pricing is Johannesburg/Cape Town standard. Expansion markets may have adjusted pricing based on local purchasing power.</w:t>
      </w:r>
    </w:p>
    <w:p>
      <w:pPr>
        <w:pStyle w:val="Heading2"/>
        <w:spacing w:after="120" w:before="320"/>
      </w:pPr>
      <w:r>
        <w:rPr>
          <w:rFonts w:ascii="Georgia" w:eastAsia="Microsoft YaHei" w:hAnsi="Georgia"/>
          <w:b/>
          <w:bCs/>
          <w:color w:val="1a1a2e"/>
          <w:sz w:val="25"/>
          <w:szCs w:val="25"/>
        </w:rPr>
        <w:t xml:space="preserve">9.6 Revenue Mix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Stream</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 of Revenue (Year 1 target)</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Premium / Platinum subscriptions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60%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 tickets &amp; experiences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20%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Add-ons &amp; premium extras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10%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Corporate / B2B partnerships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10%</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10. Vetting &amp; Verification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961" w:sz="1"/>
              <w:left w:val="single" w:color="c9a961" w:sz="12"/>
              <w:bottom w:val="single" w:color="c9a961" w:sz="1"/>
              <w:right w:val="single" w:color="c9a961" w:sz="1"/>
            </w:tcBorders>
            <w:shd w:fill="f5f0e6" w:val="clear"/>
            <w:tcMar>
              <w:top w:type="dxa" w:w="140"/>
              <w:left w:type="dxa" w:w="220"/>
              <w:bottom w:type="dxa" w:w="140"/>
              <w:right w:type="dxa" w:w="220"/>
            </w:tcMar>
          </w:tcPr>
          <w:p>
            <w:pPr>
              <w:spacing w:after="20" w:before="20" w:line="280"/>
            </w:pPr>
            <w:r>
              <w:rPr>
                <w:rFonts w:ascii="Georgia" w:eastAsia="Microsoft YaHei" w:hAnsi="Georgia"/>
                <w:i/>
                <w:iCs/>
                <w:color w:val="0f0f1a"/>
                <w:sz w:val="21"/>
                <w:szCs w:val="21"/>
              </w:rPr>
              <w:t xml:space="preserve">Vetting is the product.</w:t>
            </w:r>
          </w:p>
        </w:tc>
      </w:tr>
    </w:tbl>
    <w:p>
      <w:pPr>
        <w:spacing w:after="160" w:before="0" w:line="320"/>
      </w:pPr>
      <w:r>
        <w:rPr>
          <w:rFonts w:ascii="Georgia" w:eastAsia="Microsoft YaHei" w:hAnsi="Georgia"/>
          <w:color w:val="0f0f1a"/>
          <w:sz w:val="22"/>
          <w:szCs w:val="22"/>
        </w:rPr>
        <w:t xml:space="preserve">Every member of AfriConnect passes through a structured verification process before they can match with anyone. This is not a nice-to-have — it is the reason the platform exists.</w:t>
      </w:r>
    </w:p>
    <w:p>
      <w:pPr>
        <w:pStyle w:val="ListParagraph"/>
        <w:numPr>
          <w:ilvl w:val="0"/>
          <w:numId w:val="2"/>
        </w:numPr>
        <w:spacing w:after="80" w:before="40" w:line="300"/>
      </w:pPr>
      <w:r>
        <w:rPr>
          <w:rFonts w:ascii="Georgia" w:eastAsia="Microsoft YaHei" w:hAnsi="Georgia"/>
          <w:color w:val="0f0f1a"/>
          <w:sz w:val="22"/>
          <w:szCs w:val="22"/>
        </w:rPr>
        <w:t xml:space="preserve">**Application submission.** The applicant fills in their personal and professional details: name, date of birth, education level, institution, profession, employer, city. They upload their ID document, a selfie, proof of their degree (certificate or transcript), and proof of work (résumé, LinkedIn URL, work badge photo, or workplace selfie). Automated checks verify file types and basic format.</w:t>
      </w:r>
    </w:p>
    <w:p>
      <w:pPr>
        <w:pStyle w:val="ListParagraph"/>
        <w:numPr>
          <w:ilvl w:val="0"/>
          <w:numId w:val="2"/>
        </w:numPr>
        <w:spacing w:after="80" w:before="40" w:line="300"/>
      </w:pPr>
      <w:r>
        <w:rPr>
          <w:rFonts w:ascii="Georgia" w:eastAsia="Microsoft YaHei" w:hAnsi="Georgia"/>
          <w:color w:val="0f0f1a"/>
          <w:sz w:val="22"/>
          <w:szCs w:val="22"/>
        </w:rPr>
        <w:t xml:space="preserve">**Identity verification (Smile ID).** The applicant’s ID document and selfie are sent to Smile ID for biometric KYC verification. Smile ID compares the selfie to the ID photo and validates the ID number against official records. This is fully automated for most passports and national IDs. Status: approved, rejected, or needs manual review.</w:t>
      </w:r>
    </w:p>
    <w:p>
      <w:pPr>
        <w:pStyle w:val="ListParagraph"/>
        <w:numPr>
          <w:ilvl w:val="0"/>
          <w:numId w:val="2"/>
        </w:numPr>
        <w:spacing w:after="80" w:before="40" w:line="300"/>
      </w:pPr>
      <w:r>
        <w:rPr>
          <w:rFonts w:ascii="Georgia" w:eastAsia="Microsoft YaHei" w:hAnsi="Georgia"/>
          <w:color w:val="0f0f1a"/>
          <w:sz w:val="22"/>
          <w:szCs w:val="22"/>
        </w:rPr>
        <w:t xml:space="preserve">**Document review.** A human reviewer checks the degree certificate and proof-of-work submission. The reviewer verifies that the institution exists, the degree type matches, and the proof-of-work is consistent with the stated profession. Edge cases (unusual institutions, international degrees) are escalated to a senior reviewer.</w:t>
      </w:r>
    </w:p>
    <w:p>
      <w:pPr>
        <w:pStyle w:val="ListParagraph"/>
        <w:numPr>
          <w:ilvl w:val="0"/>
          <w:numId w:val="2"/>
        </w:numPr>
        <w:spacing w:after="80" w:before="40" w:line="300"/>
      </w:pPr>
      <w:r>
        <w:rPr>
          <w:rFonts w:ascii="Georgia" w:eastAsia="Microsoft YaHei" w:hAnsi="Georgia"/>
          <w:color w:val="0f0f1a"/>
          <w:sz w:val="22"/>
          <w:szCs w:val="22"/>
        </w:rPr>
        <w:t xml:space="preserve">**Final decision &amp; notification.** The application is marked as approved, rejected, or on-hold (requesting additional information). The applicant receives an email with the decision. Approved applicants gain immediate access to the platform as free vetted members. Rejected applicants receive a generic reason (to avoid coaching bad actors).</w:t>
      </w:r>
    </w:p>
    <w:p>
      <w:pPr>
        <w:pStyle w:val="ListParagraph"/>
        <w:numPr>
          <w:ilvl w:val="0"/>
          <w:numId w:val="2"/>
        </w:numPr>
        <w:spacing w:after="80" w:before="40" w:line="300"/>
      </w:pPr>
      <w:r>
        <w:rPr>
          <w:rFonts w:ascii="Georgia" w:eastAsia="Microsoft YaHei" w:hAnsi="Georgia"/>
          <w:color w:val="0f0f1a"/>
          <w:sz w:val="22"/>
          <w:szCs w:val="22"/>
        </w:rPr>
        <w:t xml:space="preserve">**Ongoing monitoring.** Even after approval, accounts are monitored. Members can report other members for suspicious behaviour or misrepresentation. Reports are reviewed by the trust &amp; safety team. Serious violations result in immediate suspension and review.</w:t>
      </w:r>
    </w:p>
    <w:p>
      <w:pPr>
        <w:spacing w:after="200" w:before="0"/>
      </w:pPr>
    </w:p>
    <w:p>
      <w:pPr>
        <w:spacing w:after="160" w:before="0" w:line="320"/>
      </w:pPr>
      <w:r>
        <w:rPr>
          <w:rFonts w:ascii="Georgia" w:eastAsia="Microsoft YaHei" w:hAnsi="Georgia"/>
          <w:color w:val="0f0f1a"/>
          <w:sz w:val="22"/>
          <w:szCs w:val="22"/>
        </w:rPr>
        <w:t xml:space="preserve">All documents are stored with AES-256-GCM encryption at rest. Access to verification documents is strictly limited to the vetting team and logged in the audit trail. Virus scanning and EXIF stripping are applied to all uploads. Document retention follows POPIA guidelines — identity documents are retained for as long as the membership is active plus the legal retention period, then securely deleted.</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11. Core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Feature</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Description</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Status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Curated daily matches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Hybrid matching engine delivers up to 5 quality introductions per day, ranked by compatibility. Content-based + collaborative filtering + diversity re-ranking.</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9-step algorithm pipeline</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Full-screen discover</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Swipeable full-screen profile cards with photo gallery, detail sheet, and action column. Gesture-based (swipe) and button-based interaction.</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production-ready UI</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Real-time messaging</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WebSocket-based chat with text and image messages, read receipts, message editing, soft delete, and recall. Conversation list with unread counts.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full feature set</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Events &amp; RSVP</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 creation, RSVP management, waitlists, check-in tracking, ticket pricing. Multiple event types: wine &amp; dine, mixer, themed, gala.</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4 event types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 Star</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At events, attendees can privately “star” other attendees. Mutual stars are revealed 24 hours before the event, enabling in-person connections.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with reveal timing</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Multi-channel notifications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In-app, email, SMS, and push notification channels. Per-user preference management. Notification types for matches, messages, events, and billing.</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4 channels</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Profile analytics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Profile view tracking with 24-hour dedup. 7/30/90-day analytics dashboards showing views, likes, and engagement patterns.</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3 time windows</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Admin portal with RBAC</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 admin dashboard for application review, member management, event creation, billing oversight, broadcast messaging, and platform settings. 6 admin roles with scope-based access.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6 roles, full audit log</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Nearby discovery</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District-level geolocation feature (premium). Members can opt in to share their district and discover other members nearby.</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geolocation + district</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Tiered profile visibility</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Free members see limited details on premium profiles (fewer photos, hidden fields). Upgrading unlocks full visibility. Configurable via platform settings.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 Complete — settings-driven</w:t>
            </w:r>
          </w:p>
        </w:tc>
      </w:tr>
    </w:tbl>
    <w:p>
      <w:pPr>
        <w:spacing w:after="200" w:before="0"/>
      </w:pPr>
    </w:p>
    <w:p>
      <w:pPr>
        <w:spacing w:after="160" w:before="0" w:line="320"/>
      </w:pPr>
      <w:r>
        <w:rPr>
          <w:rFonts w:ascii="Georgia" w:eastAsia="Microsoft YaHei" w:hAnsi="Georgia"/>
          <w:color w:val="0f0f1a"/>
          <w:sz w:val="22"/>
          <w:szCs w:val="22"/>
        </w:rPr>
        <w:t xml:space="preserve">**Out of scope (post-MVP by design):** Native mobile app (iOS/Android), video calling, AI match coaching, in-app virtual events, group chats, premium matchmaking service (human matchmaker), international payment methods beyond Stripe.</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12. Security, Privacy &amp; Compliance</w:t>
      </w:r>
    </w:p>
    <w:p>
      <w:pPr>
        <w:pStyle w:val="ListParagraph"/>
        <w:numPr>
          <w:ilvl w:val="0"/>
          <w:numId w:val="3"/>
        </w:numPr>
        <w:spacing w:after="80" w:before="40" w:line="300"/>
      </w:pPr>
      <w:r>
        <w:rPr>
          <w:rFonts w:ascii="Georgia" w:eastAsia="Microsoft YaHei" w:hAnsi="Georgia"/>
          <w:color w:val="0f0f1a"/>
          <w:sz w:val="22"/>
          <w:szCs w:val="22"/>
        </w:rPr>
        <w:t xml:space="preserve">**POPIA Compliance:** Full alignment with the Protection of Personal Information Act. Explicit consent capture (checkbox, not pre-ticked). Data minimisation principle applied throughout. Right to access, deletion, and data portability all implemented via API endpoints. 72-hour breach notification SLA with internal alerting.</w:t>
      </w:r>
    </w:p>
    <w:p>
      <w:pPr>
        <w:pStyle w:val="ListParagraph"/>
        <w:numPr>
          <w:ilvl w:val="0"/>
          <w:numId w:val="3"/>
        </w:numPr>
        <w:spacing w:after="80" w:before="40" w:line="300"/>
      </w:pPr>
      <w:r>
        <w:rPr>
          <w:rFonts w:ascii="Georgia" w:eastAsia="Microsoft YaHei" w:hAnsi="Georgia"/>
          <w:color w:val="0f0f1a"/>
          <w:sz w:val="22"/>
          <w:szCs w:val="22"/>
        </w:rPr>
        <w:t xml:space="preserve">**Encryption — at rest:** All PII (names, emails, phone numbers, ID numbers, addresses) encrypted with AES-256-GCM before database storage. Prisma middleware handles automatic encryption/decryption. Encryption keys managed via AWS Secrets Manager, rotated quarterly.</w:t>
      </w:r>
    </w:p>
    <w:p>
      <w:pPr>
        <w:pStyle w:val="ListParagraph"/>
        <w:numPr>
          <w:ilvl w:val="0"/>
          <w:numId w:val="3"/>
        </w:numPr>
        <w:spacing w:after="80" w:before="40" w:line="300"/>
      </w:pPr>
      <w:r>
        <w:rPr>
          <w:rFonts w:ascii="Georgia" w:eastAsia="Microsoft YaHei" w:hAnsi="Georgia"/>
          <w:color w:val="0f0f1a"/>
          <w:sz w:val="22"/>
          <w:szCs w:val="22"/>
        </w:rPr>
        <w:t xml:space="preserve">**Encryption — in transit:** All traffic served over TLS 1.2+. HSTS enabled with 1-year maxAge, includeSubDomains, and preload. Internal services communicate over HTTPS.</w:t>
      </w:r>
    </w:p>
    <w:p>
      <w:pPr>
        <w:pStyle w:val="ListParagraph"/>
        <w:numPr>
          <w:ilvl w:val="0"/>
          <w:numId w:val="3"/>
        </w:numPr>
        <w:spacing w:after="80" w:before="40" w:line="300"/>
      </w:pPr>
      <w:r>
        <w:rPr>
          <w:rFonts w:ascii="Georgia" w:eastAsia="Microsoft YaHei" w:hAnsi="Georgia"/>
          <w:color w:val="0f0f1a"/>
          <w:sz w:val="22"/>
          <w:szCs w:val="22"/>
        </w:rPr>
        <w:t xml:space="preserve">**PII minimisation:** Only data necessary for the service is collected. No over-collection. Sensitive fields (ID document URLs, passwords) are hashed or encrypted and never logged. Pino redact configuration strips passwords, OTPs, authorization headers, and ID documents from all log output.</w:t>
      </w:r>
    </w:p>
    <w:p>
      <w:pPr>
        <w:pStyle w:val="ListParagraph"/>
        <w:numPr>
          <w:ilvl w:val="0"/>
          <w:numId w:val="3"/>
        </w:numPr>
        <w:spacing w:after="80" w:before="40" w:line="300"/>
      </w:pPr>
      <w:r>
        <w:rPr>
          <w:rFonts w:ascii="Georgia" w:eastAsia="Microsoft YaHei" w:hAnsi="Georgia"/>
          <w:color w:val="0f0f1a"/>
          <w:sz w:val="22"/>
          <w:szCs w:val="22"/>
        </w:rPr>
        <w:t xml:space="preserve">**Data rights:** GET /profile/me/export returns all user-owned data as JSON. DELETE /profile/me initiates a 30-day soft-delete purge process. Inactive accounts are automatically flagged for deletion after 2 years.</w:t>
      </w:r>
    </w:p>
    <w:p>
      <w:pPr>
        <w:pStyle w:val="ListParagraph"/>
        <w:numPr>
          <w:ilvl w:val="0"/>
          <w:numId w:val="3"/>
        </w:numPr>
        <w:spacing w:after="80" w:before="40" w:line="300"/>
      </w:pPr>
      <w:r>
        <w:rPr>
          <w:rFonts w:ascii="Georgia" w:eastAsia="Microsoft YaHei" w:hAnsi="Georgia"/>
          <w:color w:val="0f0f1a"/>
          <w:sz w:val="22"/>
          <w:szCs w:val="22"/>
        </w:rPr>
        <w:t xml:space="preserve">**Access logging &amp; audit:** All admin actions recorded in admin_audit_logs with scope, entity, IP address, and metadata. User actions (authentication, profile changes, payment) are tracked via structured logging with correlation IDs.</w:t>
      </w:r>
    </w:p>
    <w:p>
      <w:pPr>
        <w:pStyle w:val="ListParagraph"/>
        <w:numPr>
          <w:ilvl w:val="0"/>
          <w:numId w:val="3"/>
        </w:numPr>
        <w:spacing w:after="80" w:before="40" w:line="300"/>
      </w:pPr>
      <w:r>
        <w:rPr>
          <w:rFonts w:ascii="Georgia" w:eastAsia="Microsoft YaHei" w:hAnsi="Georgia"/>
          <w:color w:val="0f0f1a"/>
          <w:sz w:val="22"/>
          <w:szCs w:val="22"/>
        </w:rPr>
        <w:t xml:space="preserve">**API security:** Tiered rate limiting (auth: 5/15min/IP, general: 100/min/user, uploads: 3/hr/user). Strict CORS whitelist (no wildcards). Helmet.js with CSP, HSTS, and frameguard. Obfuscated API mount path (secret URL segment). Honeypot middleware catches scanner probes.</w:t>
      </w:r>
    </w:p>
    <w:p>
      <w:pPr>
        <w:pStyle w:val="ListParagraph"/>
        <w:numPr>
          <w:ilvl w:val="0"/>
          <w:numId w:val="3"/>
        </w:numPr>
        <w:spacing w:after="80" w:before="40" w:line="300"/>
      </w:pPr>
      <w:r>
        <w:rPr>
          <w:rFonts w:ascii="Georgia" w:eastAsia="Microsoft YaHei" w:hAnsi="Georgia"/>
          <w:color w:val="0f0f1a"/>
          <w:sz w:val="22"/>
          <w:szCs w:val="22"/>
        </w:rPr>
        <w:t xml:space="preserve">**Secure surface:** No x-powered-by header. All user inputs validated through Zod schemas. No raw SQL (Prisma parameterised queries). No eval() or dynamic code execution. Row-Level Security on tenant_id + user_id for all user-owned tables.</w:t>
      </w:r>
    </w:p>
    <w:p>
      <w:pPr>
        <w:pStyle w:val="ListParagraph"/>
        <w:numPr>
          <w:ilvl w:val="0"/>
          <w:numId w:val="3"/>
        </w:numPr>
        <w:spacing w:after="80" w:before="40" w:line="300"/>
      </w:pPr>
      <w:r>
        <w:rPr>
          <w:rFonts w:ascii="Georgia" w:eastAsia="Microsoft YaHei" w:hAnsi="Georgia"/>
          <w:color w:val="0f0f1a"/>
          <w:sz w:val="22"/>
          <w:szCs w:val="22"/>
        </w:rPr>
        <w:t xml:space="preserve">**Authentication:** Clerk as primary auth provider. JWT access tokens (15-min TTL) + refresh tokens (7-day TTL). Session management with device binding. Bcrypt for admin portal passwords. OTP rate limiting for both email and SMS channels.</w:t>
      </w:r>
    </w:p>
    <w:p>
      <w:pPr>
        <w:pStyle w:val="ListParagraph"/>
        <w:numPr>
          <w:ilvl w:val="0"/>
          <w:numId w:val="3"/>
        </w:numPr>
        <w:spacing w:after="80" w:before="40" w:line="300"/>
      </w:pPr>
      <w:r>
        <w:rPr>
          <w:rFonts w:ascii="Georgia" w:eastAsia="Microsoft YaHei" w:hAnsi="Georgia"/>
          <w:color w:val="0f0f1a"/>
          <w:sz w:val="22"/>
          <w:szCs w:val="22"/>
        </w:rPr>
        <w:t xml:space="preserve">**File upload security:** Magic-byte validation (JPG, PNG, PDF only). 5MB max file size. EXIF metadata stripped. Rate-limited upload endpoints. Presigned URL pattern for direct-to-storage uploads.</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13. Future Plans &amp; Roadmap</w:t>
      </w:r>
    </w:p>
    <w:p>
      <w:pPr>
        <w:pStyle w:val="Heading2"/>
        <w:spacing w:after="120" w:before="320"/>
      </w:pPr>
      <w:r>
        <w:rPr>
          <w:rFonts w:ascii="Georgia" w:eastAsia="Microsoft YaHei" w:hAnsi="Georgia"/>
          <w:b/>
          <w:bCs/>
          <w:color w:val="1a1a2e"/>
          <w:sz w:val="25"/>
          <w:szCs w:val="25"/>
        </w:rPr>
        <w:t xml:space="preserve">Phase A — Validation (Months 1–3)</w:t>
      </w:r>
    </w:p>
    <w:p>
      <w:pPr>
        <w:pStyle w:val="ListParagraph"/>
        <w:numPr>
          <w:ilvl w:val="0"/>
          <w:numId w:val="3"/>
        </w:numPr>
        <w:spacing w:after="80" w:before="40" w:line="300"/>
      </w:pPr>
      <w:r>
        <w:rPr>
          <w:rFonts w:ascii="Georgia" w:eastAsia="Microsoft YaHei" w:hAnsi="Georgia"/>
          <w:color w:val="0f0f1a"/>
          <w:sz w:val="22"/>
          <w:szCs w:val="22"/>
        </w:rPr>
        <w:t xml:space="preserve">Full product launch in Johannesburg, Cape Town, and Durban</w:t>
      </w:r>
    </w:p>
    <w:p>
      <w:pPr>
        <w:pStyle w:val="ListParagraph"/>
        <w:numPr>
          <w:ilvl w:val="0"/>
          <w:numId w:val="3"/>
        </w:numPr>
        <w:spacing w:after="80" w:before="40" w:line="300"/>
      </w:pPr>
      <w:r>
        <w:rPr>
          <w:rFonts w:ascii="Georgia" w:eastAsia="Microsoft YaHei" w:hAnsi="Georgia"/>
          <w:color w:val="0f0f1a"/>
          <w:sz w:val="22"/>
          <w:szCs w:val="22"/>
        </w:rPr>
        <w:t xml:space="preserve">Acquire first 1,000 vetted members</w:t>
      </w:r>
    </w:p>
    <w:p>
      <w:pPr>
        <w:pStyle w:val="ListParagraph"/>
        <w:numPr>
          <w:ilvl w:val="0"/>
          <w:numId w:val="3"/>
        </w:numPr>
        <w:spacing w:after="80" w:before="40" w:line="300"/>
      </w:pPr>
      <w:r>
        <w:rPr>
          <w:rFonts w:ascii="Georgia" w:eastAsia="Microsoft YaHei" w:hAnsi="Georgia"/>
          <w:color w:val="0f0f1a"/>
          <w:sz w:val="22"/>
          <w:szCs w:val="22"/>
        </w:rPr>
        <w:t xml:space="preserve">Validate subscription conversion (target: 15% free-to-paid)</w:t>
      </w:r>
    </w:p>
    <w:p>
      <w:pPr>
        <w:pStyle w:val="ListParagraph"/>
        <w:numPr>
          <w:ilvl w:val="0"/>
          <w:numId w:val="3"/>
        </w:numPr>
        <w:spacing w:after="80" w:before="40" w:line="300"/>
      </w:pPr>
      <w:r>
        <w:rPr>
          <w:rFonts w:ascii="Georgia" w:eastAsia="Microsoft YaHei" w:hAnsi="Georgia"/>
          <w:color w:val="0f0f1a"/>
          <w:sz w:val="22"/>
          <w:szCs w:val="22"/>
        </w:rPr>
        <w:t xml:space="preserve">Host 8–12 launch events and measure attendance &amp; satisfaction</w:t>
      </w:r>
    </w:p>
    <w:p>
      <w:pPr>
        <w:pStyle w:val="ListParagraph"/>
        <w:numPr>
          <w:ilvl w:val="0"/>
          <w:numId w:val="3"/>
        </w:numPr>
        <w:spacing w:after="80" w:before="40" w:line="300"/>
      </w:pPr>
      <w:r>
        <w:rPr>
          <w:rFonts w:ascii="Georgia" w:eastAsia="Microsoft YaHei" w:hAnsi="Georgia"/>
          <w:color w:val="0f0f1a"/>
          <w:sz w:val="22"/>
          <w:szCs w:val="22"/>
        </w:rPr>
        <w:t xml:space="preserve">Establish core operational rhythms (vetting review cadence, community management)</w:t>
      </w:r>
    </w:p>
    <w:p>
      <w:pPr>
        <w:pStyle w:val="Heading2"/>
        <w:spacing w:after="120" w:before="320"/>
      </w:pPr>
      <w:r>
        <w:rPr>
          <w:rFonts w:ascii="Georgia" w:eastAsia="Microsoft YaHei" w:hAnsi="Georgia"/>
          <w:b/>
          <w:bCs/>
          <w:color w:val="1a1a2e"/>
          <w:sz w:val="25"/>
          <w:szCs w:val="25"/>
        </w:rPr>
        <w:t xml:space="preserve">Phase B — Product-Market Fit (Months 4–9)</w:t>
      </w:r>
    </w:p>
    <w:p>
      <w:pPr>
        <w:pStyle w:val="ListParagraph"/>
        <w:numPr>
          <w:ilvl w:val="0"/>
          <w:numId w:val="3"/>
        </w:numPr>
        <w:spacing w:after="80" w:before="40" w:line="300"/>
      </w:pPr>
      <w:r>
        <w:rPr>
          <w:rFonts w:ascii="Georgia" w:eastAsia="Microsoft YaHei" w:hAnsi="Georgia"/>
          <w:color w:val="0f0f1a"/>
          <w:sz w:val="22"/>
          <w:szCs w:val="22"/>
        </w:rPr>
        <w:t xml:space="preserve">Expand to Pretoria, Pietermaritzburg, and Port Elizabeth</w:t>
      </w:r>
    </w:p>
    <w:p>
      <w:pPr>
        <w:pStyle w:val="ListParagraph"/>
        <w:numPr>
          <w:ilvl w:val="0"/>
          <w:numId w:val="3"/>
        </w:numPr>
        <w:spacing w:after="80" w:before="40" w:line="300"/>
      </w:pPr>
      <w:r>
        <w:rPr>
          <w:rFonts w:ascii="Georgia" w:eastAsia="Microsoft YaHei" w:hAnsi="Georgia"/>
          <w:color w:val="0f0f1a"/>
          <w:sz w:val="22"/>
          <w:szCs w:val="22"/>
        </w:rPr>
        <w:t xml:space="preserve">Launch native mobile app (React Native, iOS + Android)</w:t>
      </w:r>
    </w:p>
    <w:p>
      <w:pPr>
        <w:pStyle w:val="ListParagraph"/>
        <w:numPr>
          <w:ilvl w:val="0"/>
          <w:numId w:val="3"/>
        </w:numPr>
        <w:spacing w:after="80" w:before="40" w:line="300"/>
      </w:pPr>
      <w:r>
        <w:rPr>
          <w:rFonts w:ascii="Georgia" w:eastAsia="Microsoft YaHei" w:hAnsi="Georgia"/>
          <w:color w:val="0f0f1a"/>
          <w:sz w:val="22"/>
          <w:szCs w:val="22"/>
        </w:rPr>
        <w:t xml:space="preserve">Introduce AI/ML-powered matching (embeddings + deep learning ranking)</w:t>
      </w:r>
    </w:p>
    <w:p>
      <w:pPr>
        <w:pStyle w:val="ListParagraph"/>
        <w:numPr>
          <w:ilvl w:val="0"/>
          <w:numId w:val="3"/>
        </w:numPr>
        <w:spacing w:after="80" w:before="40" w:line="300"/>
      </w:pPr>
      <w:r>
        <w:rPr>
          <w:rFonts w:ascii="Georgia" w:eastAsia="Microsoft YaHei" w:hAnsi="Georgia"/>
          <w:color w:val="0f0f1a"/>
          <w:sz w:val="22"/>
          <w:szCs w:val="22"/>
        </w:rPr>
        <w:t xml:space="preserve">Add video profiles and icebreaker features</w:t>
      </w:r>
    </w:p>
    <w:p>
      <w:pPr>
        <w:pStyle w:val="ListParagraph"/>
        <w:numPr>
          <w:ilvl w:val="0"/>
          <w:numId w:val="3"/>
        </w:numPr>
        <w:spacing w:after="80" w:before="40" w:line="300"/>
      </w:pPr>
      <w:r>
        <w:rPr>
          <w:rFonts w:ascii="Georgia" w:eastAsia="Microsoft YaHei" w:hAnsi="Georgia"/>
          <w:color w:val="0f0f1a"/>
          <w:sz w:val="22"/>
          <w:szCs w:val="22"/>
        </w:rPr>
        <w:t xml:space="preserve">Launch corporate partnership program</w:t>
      </w:r>
    </w:p>
    <w:p>
      <w:pPr>
        <w:pStyle w:val="ListParagraph"/>
        <w:numPr>
          <w:ilvl w:val="0"/>
          <w:numId w:val="3"/>
        </w:numPr>
        <w:spacing w:after="80" w:before="40" w:line="300"/>
      </w:pPr>
      <w:r>
        <w:rPr>
          <w:rFonts w:ascii="Georgia" w:eastAsia="Microsoft YaHei" w:hAnsi="Georgia"/>
          <w:color w:val="0f0f1a"/>
          <w:sz w:val="22"/>
          <w:szCs w:val="22"/>
        </w:rPr>
        <w:t xml:space="preserve">Reach 5,000+ members with 20%+ paid conversion</w:t>
      </w:r>
    </w:p>
    <w:p>
      <w:pPr>
        <w:pStyle w:val="Heading2"/>
        <w:spacing w:after="120" w:before="320"/>
      </w:pPr>
      <w:r>
        <w:rPr>
          <w:rFonts w:ascii="Georgia" w:eastAsia="Microsoft YaHei" w:hAnsi="Georgia"/>
          <w:b/>
          <w:bCs/>
          <w:color w:val="1a1a2e"/>
          <w:sz w:val="25"/>
          <w:szCs w:val="25"/>
        </w:rPr>
        <w:t xml:space="preserve">Phase C — Scale (Months 10–18)</w:t>
      </w:r>
    </w:p>
    <w:p>
      <w:pPr>
        <w:pStyle w:val="ListParagraph"/>
        <w:numPr>
          <w:ilvl w:val="0"/>
          <w:numId w:val="3"/>
        </w:numPr>
        <w:spacing w:after="80" w:before="40" w:line="300"/>
      </w:pPr>
      <w:r>
        <w:rPr>
          <w:rFonts w:ascii="Georgia" w:eastAsia="Microsoft YaHei" w:hAnsi="Georgia"/>
          <w:color w:val="0f0f1a"/>
          <w:sz w:val="22"/>
          <w:szCs w:val="22"/>
        </w:rPr>
        <w:t xml:space="preserve">Pan-African expansion: Nairobi, Lagos, Accra, Dar es Salaam</w:t>
      </w:r>
    </w:p>
    <w:p>
      <w:pPr>
        <w:pStyle w:val="ListParagraph"/>
        <w:numPr>
          <w:ilvl w:val="0"/>
          <w:numId w:val="3"/>
        </w:numPr>
        <w:spacing w:after="80" w:before="40" w:line="300"/>
      </w:pPr>
      <w:r>
        <w:rPr>
          <w:rFonts w:ascii="Georgia" w:eastAsia="Microsoft YaHei" w:hAnsi="Georgia"/>
          <w:color w:val="0f0f1a"/>
          <w:sz w:val="22"/>
          <w:szCs w:val="22"/>
        </w:rPr>
        <w:t xml:space="preserve">Build community features: interest groups, forums, mentorship connections</w:t>
      </w:r>
    </w:p>
    <w:p>
      <w:pPr>
        <w:pStyle w:val="ListParagraph"/>
        <w:numPr>
          <w:ilvl w:val="0"/>
          <w:numId w:val="3"/>
        </w:numPr>
        <w:spacing w:after="80" w:before="40" w:line="300"/>
      </w:pPr>
      <w:r>
        <w:rPr>
          <w:rFonts w:ascii="Georgia" w:eastAsia="Microsoft YaHei" w:hAnsi="Georgia"/>
          <w:color w:val="0f0f1a"/>
          <w:sz w:val="22"/>
          <w:szCs w:val="22"/>
        </w:rPr>
        <w:t xml:space="preserve">Introduce premium matchmaking (human-assisted) service</w:t>
      </w:r>
    </w:p>
    <w:p>
      <w:pPr>
        <w:pStyle w:val="ListParagraph"/>
        <w:numPr>
          <w:ilvl w:val="0"/>
          <w:numId w:val="3"/>
        </w:numPr>
        <w:spacing w:after="80" w:before="40" w:line="300"/>
      </w:pPr>
      <w:r>
        <w:rPr>
          <w:rFonts w:ascii="Georgia" w:eastAsia="Microsoft YaHei" w:hAnsi="Georgia"/>
          <w:color w:val="0f0f1a"/>
          <w:sz w:val="22"/>
          <w:szCs w:val="22"/>
        </w:rPr>
        <w:t xml:space="preserve">Launch white-label platform for regional operators</w:t>
      </w:r>
    </w:p>
    <w:p>
      <w:pPr>
        <w:pStyle w:val="ListParagraph"/>
        <w:numPr>
          <w:ilvl w:val="0"/>
          <w:numId w:val="3"/>
        </w:numPr>
        <w:spacing w:after="80" w:before="40" w:line="300"/>
      </w:pPr>
      <w:r>
        <w:rPr>
          <w:rFonts w:ascii="Georgia" w:eastAsia="Microsoft YaHei" w:hAnsi="Georgia"/>
          <w:color w:val="0f0f1a"/>
          <w:sz w:val="22"/>
          <w:szCs w:val="22"/>
        </w:rPr>
        <w:t xml:space="preserve">Reach 25,000+ members across 8+ cities</w:t>
      </w:r>
    </w:p>
    <w:p>
      <w:pPr>
        <w:pStyle w:val="Heading2"/>
        <w:spacing w:after="120" w:before="320"/>
      </w:pPr>
      <w:r>
        <w:rPr>
          <w:rFonts w:ascii="Georgia" w:eastAsia="Microsoft YaHei" w:hAnsi="Georgia"/>
          <w:b/>
          <w:bCs/>
          <w:color w:val="1a1a2e"/>
          <w:sz w:val="25"/>
          <w:szCs w:val="25"/>
        </w:rPr>
        <w:t xml:space="preserve">Phase D — Multi-Region Platform (Months 19–36)</w:t>
      </w:r>
    </w:p>
    <w:p>
      <w:pPr>
        <w:pStyle w:val="ListParagraph"/>
        <w:numPr>
          <w:ilvl w:val="0"/>
          <w:numId w:val="3"/>
        </w:numPr>
        <w:spacing w:after="80" w:before="40" w:line="300"/>
      </w:pPr>
      <w:r>
        <w:rPr>
          <w:rFonts w:ascii="Georgia" w:eastAsia="Microsoft YaHei" w:hAnsi="Georgia"/>
          <w:color w:val="0f0f1a"/>
          <w:sz w:val="22"/>
          <w:szCs w:val="22"/>
        </w:rPr>
        <w:t xml:space="preserve">Dominant position in 4+ African markets</w:t>
      </w:r>
    </w:p>
    <w:p>
      <w:pPr>
        <w:pStyle w:val="ListParagraph"/>
        <w:numPr>
          <w:ilvl w:val="0"/>
          <w:numId w:val="3"/>
        </w:numPr>
        <w:spacing w:after="80" w:before="40" w:line="300"/>
      </w:pPr>
      <w:r>
        <w:rPr>
          <w:rFonts w:ascii="Georgia" w:eastAsia="Microsoft YaHei" w:hAnsi="Georgia"/>
          <w:color w:val="0f0f1a"/>
          <w:sz w:val="22"/>
          <w:szCs w:val="22"/>
        </w:rPr>
        <w:t xml:space="preserve">Full microservices architecture extracted from modular monolith</w:t>
      </w:r>
    </w:p>
    <w:p>
      <w:pPr>
        <w:pStyle w:val="ListParagraph"/>
        <w:numPr>
          <w:ilvl w:val="0"/>
          <w:numId w:val="3"/>
        </w:numPr>
        <w:spacing w:after="80" w:before="40" w:line="300"/>
      </w:pPr>
      <w:r>
        <w:rPr>
          <w:rFonts w:ascii="Georgia" w:eastAsia="Microsoft YaHei" w:hAnsi="Georgia"/>
          <w:color w:val="0f0f1a"/>
          <w:sz w:val="22"/>
          <w:szCs w:val="22"/>
        </w:rPr>
        <w:t xml:space="preserve">Multiple revenue lines: subscriptions, events, corporate, licensing</w:t>
      </w:r>
    </w:p>
    <w:p>
      <w:pPr>
        <w:pStyle w:val="ListParagraph"/>
        <w:numPr>
          <w:ilvl w:val="0"/>
          <w:numId w:val="3"/>
        </w:numPr>
        <w:spacing w:after="80" w:before="40" w:line="300"/>
      </w:pPr>
      <w:r>
        <w:rPr>
          <w:rFonts w:ascii="Georgia" w:eastAsia="Microsoft YaHei" w:hAnsi="Georgia"/>
          <w:color w:val="0f0f1a"/>
          <w:sz w:val="22"/>
          <w:szCs w:val="22"/>
        </w:rPr>
        <w:t xml:space="preserve">Become the default professional social infrastructure for African cities</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14. Competitive Differentiation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Competitor</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Strength</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Weakness</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AfriConnect Edge</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Tinder / Bumble</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Massive user base, brand recognition, polished UX</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 verification, quantity over quality, high noise, not built for African markets</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100% verified professional community. Quality over quantity. Built for African professionals, not bolted on.</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Hinge / Coffee Meets Bagel</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"Relationship-focused" positioning, limited daily likes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Still no real verification, Western market focus, limited African presence</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Actual identity + degree + profession verification, not just "we ask nicely". Built for the African market from day one.</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The League / Raya</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Exclusive positioning, application-based</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USA/Europe only, celebrity-focused, prohibitively expensive, no African market</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Same curation philosophy but accessible pricing, African market focus, professional verification rather than social-media exclusivity.</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Local / African dating apps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Local market presence, African user base</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 verification, poor design quality, limited features, no events strategy</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Enterprise-grade build quality, full verification pipeline, hybrid digital + events model, tiered membership.</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Meetup / Eventbrite events</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Large event ecosystem, in-person connections</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Not dating-focused, no vetting, no matching, no follow-up platform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AfriConnect combines events with a verified dating platform. Events drive membership, membership drives event attendance. Full lifecycle, not just ticketing.</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15. Risks &amp; Mitigation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Risk</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Likelihood</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Impact</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Mitigation</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Slow member acquisition in first market</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High</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Targeted launch in dense professional hubs (JHB, CPT). Corporate HR partnerships. Influencer and professional community marketing. Events as customer acquisition channel.</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Vetting pipeline bottleneck at scale</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80% automated via Smile ID + document validation. Human review for edge cases only. Scalable part-time vetting team. Queue management with transparent ETAs.</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Churn from successful matches</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Low</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Average dating relationship timeline is months, not weeks — members stay subscribed for months even after matching. Community features and events reduce churn. Successful matches drive referrals (net positive).</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Major competitor enters the market</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First-mover advantage in African professional segment. Community is the moat — once you have 10,000 verified African professionals, competitors cannot replicate that overnight. Events and local presence are hard to copy.</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Data security breach</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Low</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Critical</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AES-256 encryption for all PII. RLS at database level. Minimal data collection. Regular security audits. Penetration testing. Incident response runbooks. 72-hour breach notification SLA.</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Payment fraud or Stripe disputes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Low</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Stripe’s built-in fraud detection (Radar). 3D Secure authentication. Clear refund policy. Webhook idempotency to prevent double-charging. Manual review for high-value or suspicious transactions.</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Regulatory / compliance change</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Built POPIA-compliant from day one. Legal counsel retained for regulatory monitoring. Modular architecture allows rapid compliance changes. Consent model and data rights already implemented.</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Technology platform risk (third-party outages)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Low</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Medium</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Best-in-class providers (Stripe, Clerk, Aiven, Vercel) with 99.9%+ SLAs. Graceful degradation for non-critical services. Multi-region failover planned for Phase C.</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16. Tender Submission</w:t>
      </w:r>
    </w:p>
    <w:p>
      <w:pPr>
        <w:pStyle w:val="Heading2"/>
        <w:spacing w:after="120" w:before="320"/>
      </w:pPr>
      <w:r>
        <w:rPr>
          <w:rFonts w:ascii="Georgia" w:eastAsia="Microsoft YaHei" w:hAnsi="Georgia"/>
          <w:b/>
          <w:bCs/>
          <w:color w:val="1a1a2e"/>
          <w:sz w:val="25"/>
          <w:szCs w:val="25"/>
        </w:rPr>
        <w:t xml:space="preserve">16.1 What We Are Submitting</w:t>
      </w:r>
    </w:p>
    <w:p>
      <w:pPr>
        <w:pStyle w:val="ListParagraph"/>
        <w:numPr>
          <w:ilvl w:val="0"/>
          <w:numId w:val="3"/>
        </w:numPr>
        <w:spacing w:after="80" w:before="40" w:line="300"/>
      </w:pPr>
      <w:r>
        <w:rPr>
          <w:rFonts w:ascii="Georgia" w:eastAsia="Microsoft YaHei" w:hAnsi="Georgia"/>
          <w:color w:val="0f0f1a"/>
          <w:sz w:val="22"/>
          <w:szCs w:val="22"/>
        </w:rPr>
        <w:t xml:space="preserve">**Working software:** The complete AfriConnect MVP — web application, API backend, admin dashboard, and database — fully functional and production-ready. This is not a prototype, design mockup, or pitch deck — it is working software that can be launched immediately.</w:t>
      </w:r>
    </w:p>
    <w:p>
      <w:pPr>
        <w:pStyle w:val="ListParagraph"/>
        <w:numPr>
          <w:ilvl w:val="0"/>
          <w:numId w:val="3"/>
        </w:numPr>
        <w:spacing w:after="80" w:before="40" w:line="300"/>
      </w:pPr>
      <w:r>
        <w:rPr>
          <w:rFonts w:ascii="Georgia" w:eastAsia="Microsoft YaHei" w:hAnsi="Georgia"/>
          <w:color w:val="0f0f1a"/>
          <w:sz w:val="22"/>
          <w:szCs w:val="22"/>
        </w:rPr>
        <w:t xml:space="preserve">**Full technical documentation:** Comprehensive technical specification covering architecture, data models, API contracts, security, and deployment. This document serves as the high-level submission; the technical spec provides the engineering detail.</w:t>
      </w:r>
    </w:p>
    <w:p>
      <w:pPr>
        <w:pStyle w:val="ListParagraph"/>
        <w:numPr>
          <w:ilvl w:val="0"/>
          <w:numId w:val="3"/>
        </w:numPr>
        <w:spacing w:after="80" w:before="40" w:line="300"/>
      </w:pPr>
      <w:r>
        <w:rPr>
          <w:rFonts w:ascii="Georgia" w:eastAsia="Microsoft YaHei" w:hAnsi="Georgia"/>
          <w:color w:val="0f0f1a"/>
          <w:sz w:val="22"/>
          <w:szCs w:val="22"/>
        </w:rPr>
        <w:t xml:space="preserve">**Business &amp; go-to-market plan:** Subscription model, pricing strategy, membership tier design, and launch plan — all grounded in market research and product design decisions.</w:t>
      </w:r>
    </w:p>
    <w:p>
      <w:pPr>
        <w:pStyle w:val="Heading2"/>
        <w:spacing w:after="120" w:before="320"/>
      </w:pPr>
      <w:r>
        <w:rPr>
          <w:rFonts w:ascii="Georgia" w:eastAsia="Microsoft YaHei" w:hAnsi="Georgia"/>
          <w:b/>
          <w:bCs/>
          <w:color w:val="1a1a2e"/>
          <w:sz w:val="25"/>
          <w:szCs w:val="25"/>
        </w:rPr>
        <w:t xml:space="preserve">16.2 Team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Role</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Commitment</w:t>
            </w:r>
          </w:p>
        </w:tc>
        <w:tc>
          <w:tcPr>
            <w:tcW w:type="dxa" w:w="312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Responsibility</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Founder &amp; Lead Engineer</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Full-time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Product vision, architecture, engineering leadership, core development</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Community Manager (hire)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Full-time (Month 2)</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Member engagement, event coordination, vetting support, community building</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Marketing Lead (hire)</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Full-time (Month 3)</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Growth strategy, digital marketing, partnerships, content</w:t>
            </w:r>
          </w:p>
        </w:tc>
      </w:tr>
      <w:tr>
        <w:trPr>
          <w:cantSplit/>
        </w:trPr>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Part-time Vetting Reviewers</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Contract (scalable)</w:t>
            </w:r>
          </w:p>
        </w:tc>
        <w:tc>
          <w:tcPr>
            <w:tcW w:type="dxa" w:w="312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Application review, document verification, escalation handling</w:t>
            </w:r>
          </w:p>
        </w:tc>
      </w:tr>
      <w:tr>
        <w:trPr>
          <w:cantSplit/>
        </w:trPr>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Advisory Board</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Advisory</w:t>
            </w:r>
          </w:p>
        </w:tc>
        <w:tc>
          <w:tcPr>
            <w:tcW w:type="dxa" w:w="312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Strategic guidance on dating industry, African markets, regulatory compliance</w:t>
            </w:r>
          </w:p>
        </w:tc>
      </w:tr>
    </w:tbl>
    <w:p>
      <w:pPr>
        <w:spacing w:after="200" w:before="0"/>
      </w:pPr>
    </w:p>
    <w:p>
      <w:pPr>
        <w:pStyle w:val="Heading2"/>
        <w:spacing w:after="120" w:before="320"/>
      </w:pPr>
      <w:r>
        <w:rPr>
          <w:rFonts w:ascii="Georgia" w:eastAsia="Microsoft YaHei" w:hAnsi="Georgia"/>
          <w:b/>
          <w:bCs/>
          <w:color w:val="1a1a2e"/>
          <w:sz w:val="25"/>
          <w:szCs w:val="25"/>
        </w:rPr>
        <w:t xml:space="preserve">16.3 Investment to Validate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Category</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Amount (ZAR)</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Product — final MVP polish &amp; mobile planning</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400,000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Marketing — launch campaigns &amp; partnerships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600,000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Team — key hires (community, marketing)</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700,000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Operations — tools, hosting, legal, compliance</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300,000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Events — launch event series (8–12 events)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300,000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Contingency &amp; runway buffer</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200,000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**Grand total**</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**R2,500,000**</w:t>
            </w:r>
          </w:p>
        </w:tc>
      </w:tr>
    </w:tbl>
    <w:p>
      <w:pPr>
        <w:spacing w:after="1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961" w:sz="1"/>
              <w:left w:val="single" w:color="c9a961" w:sz="12"/>
              <w:bottom w:val="single" w:color="c9a961" w:sz="1"/>
              <w:right w:val="single" w:color="c9a961" w:sz="1"/>
            </w:tcBorders>
            <w:shd w:fill="f5f0e6" w:val="clear"/>
            <w:tcMar>
              <w:top w:type="dxa" w:w="140"/>
              <w:left w:type="dxa" w:w="220"/>
              <w:bottom w:type="dxa" w:w="140"/>
              <w:right w:type="dxa" w:w="220"/>
            </w:tcMar>
          </w:tcPr>
          <w:p>
            <w:pPr>
              <w:spacing w:after="20" w:before="20" w:line="280"/>
            </w:pPr>
            <w:r>
              <w:rPr>
                <w:rFonts w:ascii="Georgia" w:eastAsia="Microsoft YaHei" w:hAnsi="Georgia"/>
                <w:i/>
                <w:iCs/>
                <w:color w:val="0f0f1a"/>
                <w:sz w:val="21"/>
                <w:szCs w:val="21"/>
              </w:rPr>
              <w:t xml:space="preserve">If validated, this becomes the foundation for a R15–20M Series A raise to fund pan-African expansion and mobile app development.</w:t>
            </w:r>
          </w:p>
        </w:tc>
      </w:tr>
    </w:tbl>
    <w:p>
      <w:pPr>
        <w:spacing w:after="200" w:before="0"/>
      </w:pPr>
    </w:p>
    <w:p>
      <w:pPr>
        <w:pStyle w:val="Heading2"/>
        <w:spacing w:after="120" w:before="320"/>
      </w:pPr>
      <w:r>
        <w:rPr>
          <w:rFonts w:ascii="Georgia" w:eastAsia="Microsoft YaHei" w:hAnsi="Georgia"/>
          <w:b/>
          <w:bCs/>
          <w:color w:val="1a1a2e"/>
          <w:sz w:val="25"/>
          <w:szCs w:val="25"/>
        </w:rPr>
        <w:t xml:space="preserve">16.4 Success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Metric</w:t>
            </w:r>
          </w:p>
        </w:tc>
        <w:tc>
          <w:tcPr>
            <w:tcW w:type="dxa" w:w="468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12-Month Target</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Total registered users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10,000+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Vetted members (passed verification)</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5,000+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Free-to-paid conversion rate</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15%+</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Monthly recurring revenue (MRR)</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R250,000+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Events hosted</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25+</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Average event attendance rate</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80%+</w:t>
            </w:r>
          </w:p>
        </w:tc>
      </w:tr>
      <w:tr>
        <w:trPr>
          <w:cantSplit/>
        </w:trPr>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Member satisfaction (NPS)</w:t>
            </w:r>
          </w:p>
        </w:tc>
        <w:tc>
          <w:tcPr>
            <w:tcW w:type="dxa" w:w="468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40+</w:t>
            </w:r>
          </w:p>
        </w:tc>
      </w:tr>
      <w:tr>
        <w:trPr>
          <w:cantSplit/>
        </w:trPr>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Daily active users / vetted members</w:t>
            </w:r>
          </w:p>
        </w:tc>
        <w:tc>
          <w:tcPr>
            <w:tcW w:type="dxa" w:w="468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30%+</w:t>
            </w:r>
          </w:p>
        </w:tc>
      </w:tr>
    </w:tbl>
    <w:p>
      <w:pPr>
        <w:spacing w:after="200" w:before="0"/>
      </w:pPr>
    </w:p>
    <w:p>
      <w:pPr>
        <w:pStyle w:val="Heading2"/>
        <w:spacing w:after="120" w:before="320"/>
      </w:pPr>
      <w:r>
        <w:rPr>
          <w:rFonts w:ascii="Georgia" w:eastAsia="Microsoft YaHei" w:hAnsi="Georgia"/>
          <w:b/>
          <w:bCs/>
          <w:color w:val="1a1a2e"/>
          <w:sz w:val="25"/>
          <w:szCs w:val="25"/>
        </w:rPr>
        <w:t xml:space="preserve">16.5 Kill Criteria</w:t>
      </w:r>
    </w:p>
    <w:p>
      <w:pPr>
        <w:pStyle w:val="ListParagraph"/>
        <w:numPr>
          <w:ilvl w:val="0"/>
          <w:numId w:val="3"/>
        </w:numPr>
        <w:spacing w:after="80" w:before="40" w:line="300"/>
      </w:pPr>
      <w:r>
        <w:rPr>
          <w:rFonts w:ascii="Georgia" w:eastAsia="Microsoft YaHei" w:hAnsi="Georgia"/>
          <w:color w:val="0f0f1a"/>
          <w:sz w:val="22"/>
          <w:szCs w:val="22"/>
        </w:rPr>
        <w:t xml:space="preserve">&lt;500 vetted members after 6 months — pause and re-evaluate go-to-market strategy and product-market fit</w:t>
      </w:r>
    </w:p>
    <w:p>
      <w:pPr>
        <w:pStyle w:val="ListParagraph"/>
        <w:numPr>
          <w:ilvl w:val="0"/>
          <w:numId w:val="3"/>
        </w:numPr>
        <w:spacing w:after="80" w:before="40" w:line="300"/>
      </w:pPr>
      <w:r>
        <w:rPr>
          <w:rFonts w:ascii="Georgia" w:eastAsia="Microsoft YaHei" w:hAnsi="Georgia"/>
          <w:color w:val="0f0f1a"/>
          <w:sz w:val="22"/>
          <w:szCs w:val="22"/>
        </w:rPr>
        <w:t xml:space="preserve">&lt;5% free-to-paid conversion rate after 9 months — re-examine pricing, value proposition, and tier design</w:t>
      </w:r>
    </w:p>
    <w:p>
      <w:pPr>
        <w:pStyle w:val="ListParagraph"/>
        <w:numPr>
          <w:ilvl w:val="0"/>
          <w:numId w:val="3"/>
        </w:numPr>
        <w:spacing w:after="80" w:before="40" w:line="300"/>
      </w:pPr>
      <w:r>
        <w:rPr>
          <w:rFonts w:ascii="Georgia" w:eastAsia="Microsoft YaHei" w:hAnsi="Georgia"/>
          <w:color w:val="0f0f1a"/>
          <w:sz w:val="22"/>
          <w:szCs w:val="22"/>
        </w:rPr>
        <w:t xml:space="preserve">&gt;15% monthly churn for two consecutive months — pause growth investment and focus entirely on retention and product quality</w:t>
      </w:r>
    </w:p>
    <w:p>
      <w:pPr>
        <w:pStyle w:val="ListParagraph"/>
        <w:numPr>
          <w:ilvl w:val="0"/>
          <w:numId w:val="3"/>
        </w:numPr>
        <w:spacing w:after="80" w:before="40" w:line="300"/>
      </w:pPr>
      <w:r>
        <w:rPr>
          <w:rFonts w:ascii="Georgia" w:eastAsia="Microsoft YaHei" w:hAnsi="Georgia"/>
          <w:color w:val="0f0f1a"/>
          <w:sz w:val="22"/>
          <w:szCs w:val="22"/>
        </w:rPr>
        <w:t xml:space="preserve">&lt;60% member satisfaction rating at 6 months — conduct deep user research and pivot or iterate the core product before further investment</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17. Conclusion</w:t>
      </w:r>
    </w:p>
    <w:p>
      <w:pPr>
        <w:spacing w:after="160" w:before="0" w:line="320"/>
      </w:pPr>
      <w:r>
        <w:rPr>
          <w:rFonts w:ascii="Georgia" w:eastAsia="Microsoft YaHei" w:hAnsi="Georgia"/>
          <w:color w:val="0f0f1a"/>
          <w:sz w:val="22"/>
          <w:szCs w:val="22"/>
        </w:rPr>
        <w:t xml:space="preserve">AfriConnect started with a simple observation: African professionals deserve a dating platform that respects their time, their achievements, and their safety. What began as a conversation among friends in Johannesburg has grown into a fully built, production-ready platform with 15+ feature modules, enterprise-grade security, and a business model designed for sustainable growth.</w:t>
      </w:r>
    </w:p>
    <w:p>
      <w:pPr>
        <w:spacing w:after="160" w:before="0" w:line="320"/>
      </w:pPr>
      <w:r>
        <w:rPr>
          <w:rFonts w:ascii="Georgia" w:eastAsia="Microsoft YaHei" w:hAnsi="Georgia"/>
          <w:color w:val="0f0f1a"/>
          <w:sz w:val="22"/>
          <w:szCs w:val="22"/>
        </w:rPr>
        <w:t xml:space="preserve">Where we are now is rare in African tech: a product that is fully built, thoughtfully architected, and ready to launch. The modular monolith architecture means we can grow without rewriting. The two-pillar model — vetting plus tiered access — creates a natural funnel that aligns incentives: trust drives usage, usage drives revenue, and revenue drives a better community.</w:t>
      </w:r>
    </w:p>
    <w:p>
      <w:pPr>
        <w:spacing w:after="160" w:before="0" w:line="320"/>
      </w:pPr>
      <w:r>
        <w:rPr>
          <w:rFonts w:ascii="Georgia" w:eastAsia="Microsoft YaHei" w:hAnsi="Georgia"/>
          <w:color w:val="0f0f1a"/>
          <w:sz w:val="22"/>
          <w:szCs w:val="22"/>
        </w:rPr>
        <w:t xml:space="preserve">Our competitive moat is not a feature — it is the community itself. Once AfriConnect has thousands of verified professionals across African cities, no competitor can replicate that trust overnight. The events, the matching quality, the safety — all of these compound. The bigger the community gets, the more valuable it becomes.</w:t>
      </w:r>
    </w:p>
    <w:p>
      <w:pPr>
        <w:spacing w:after="160" w:before="0" w:line="320"/>
      </w:pPr>
      <w:r>
        <w:rPr>
          <w:rFonts w:ascii="Georgia" w:eastAsia="Microsoft YaHei" w:hAnsi="Georgia"/>
          <w:color w:val="0f0f1a"/>
          <w:sz w:val="22"/>
          <w:szCs w:val="22"/>
        </w:rPr>
        <w:t xml:space="preserve">We are not building another dating app. We are building the social infrastructure for Africa’s rising professional class — the place where the continent’s most ambitious people meet each other. We invite you to back this mission.</w:t>
      </w:r>
    </w:p>
    <w:p>
      <w:pPr>
        <w:spacing w:after="2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961" w:sz="1"/>
              <w:left w:val="single" w:color="c9a961" w:sz="12"/>
              <w:bottom w:val="single" w:color="c9a961" w:sz="1"/>
              <w:right w:val="single" w:color="c9a961" w:sz="1"/>
            </w:tcBorders>
            <w:shd w:fill="f5f0e6" w:val="clear"/>
            <w:tcMar>
              <w:top w:type="dxa" w:w="140"/>
              <w:left w:type="dxa" w:w="220"/>
              <w:bottom w:type="dxa" w:w="140"/>
              <w:right w:type="dxa" w:w="220"/>
            </w:tcMar>
          </w:tcPr>
          <w:p>
            <w:pPr>
              <w:spacing w:after="20" w:before="20" w:line="280"/>
            </w:pPr>
            <w:r>
              <w:rPr>
                <w:rFonts w:ascii="Georgia" w:eastAsia="Microsoft YaHei" w:hAnsi="Georgia"/>
                <w:i/>
                <w:iCs/>
                <w:color w:val="0f0f1a"/>
                <w:sz w:val="21"/>
                <w:szCs w:val="21"/>
              </w:rPr>
              <w:t xml:space="preserve">*The people worth meeting are already vetted.*</w:t>
            </w:r>
          </w:p>
        </w:tc>
      </w:tr>
    </w:tbl>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Appendix A — Glossary</w:t>
      </w:r>
    </w:p>
    <w:p>
      <w:pPr>
        <w:pStyle w:val="ListParagraph"/>
        <w:numPr>
          <w:ilvl w:val="0"/>
          <w:numId w:val="3"/>
        </w:numPr>
        <w:spacing w:after="80" w:before="40" w:line="300"/>
      </w:pPr>
      <w:r>
        <w:rPr>
          <w:rFonts w:ascii="Georgia" w:eastAsia="Microsoft YaHei" w:hAnsi="Georgia"/>
          <w:color w:val="0f0f1a"/>
          <w:sz w:val="22"/>
          <w:szCs w:val="22"/>
        </w:rPr>
        <w:t xml:space="preserve">**Modular monolith:** An architectural pattern where the application is deployed as a single unit but internally divided into independent modules that could be extracted into separate services later.</w:t>
      </w:r>
    </w:p>
    <w:p>
      <w:pPr>
        <w:pStyle w:val="ListParagraph"/>
        <w:numPr>
          <w:ilvl w:val="0"/>
          <w:numId w:val="3"/>
        </w:numPr>
        <w:spacing w:after="80" w:before="40" w:line="300"/>
      </w:pPr>
      <w:r>
        <w:rPr>
          <w:rFonts w:ascii="Georgia" w:eastAsia="Microsoft YaHei" w:hAnsi="Georgia"/>
          <w:color w:val="0f0f1a"/>
          <w:sz w:val="22"/>
          <w:szCs w:val="22"/>
        </w:rPr>
        <w:t xml:space="preserve">**Prisma:** A TypeScript-first ORM (Object-Relational Mapper) that provides type-safe database access and migration tooling.</w:t>
      </w:r>
    </w:p>
    <w:p>
      <w:pPr>
        <w:pStyle w:val="ListParagraph"/>
        <w:numPr>
          <w:ilvl w:val="0"/>
          <w:numId w:val="3"/>
        </w:numPr>
        <w:spacing w:after="80" w:before="40" w:line="300"/>
      </w:pPr>
      <w:r>
        <w:rPr>
          <w:rFonts w:ascii="Georgia" w:eastAsia="Microsoft YaHei" w:hAnsi="Georgia"/>
          <w:color w:val="0f0f1a"/>
          <w:sz w:val="22"/>
          <w:szCs w:val="22"/>
        </w:rPr>
        <w:t xml:space="preserve">**Vetting:** The process of verifying a member’s identity, education, and profession before granting access to the community.</w:t>
      </w:r>
    </w:p>
    <w:p>
      <w:pPr>
        <w:pStyle w:val="ListParagraph"/>
        <w:numPr>
          <w:ilvl w:val="0"/>
          <w:numId w:val="3"/>
        </w:numPr>
        <w:spacing w:after="80" w:before="40" w:line="300"/>
      </w:pPr>
      <w:r>
        <w:rPr>
          <w:rFonts w:ascii="Georgia" w:eastAsia="Microsoft YaHei" w:hAnsi="Georgia"/>
          <w:color w:val="0f0f1a"/>
          <w:sz w:val="22"/>
          <w:szCs w:val="22"/>
        </w:rPr>
        <w:t xml:space="preserve">**MVP (Minimum Viable Product):** The first production-ready version of a product with the minimum features needed to deliver core value.</w:t>
      </w:r>
    </w:p>
    <w:p>
      <w:pPr>
        <w:pStyle w:val="ListParagraph"/>
        <w:numPr>
          <w:ilvl w:val="0"/>
          <w:numId w:val="3"/>
        </w:numPr>
        <w:spacing w:after="80" w:before="40" w:line="300"/>
      </w:pPr>
      <w:r>
        <w:rPr>
          <w:rFonts w:ascii="Georgia" w:eastAsia="Microsoft YaHei" w:hAnsi="Georgia"/>
          <w:color w:val="0f0f1a"/>
          <w:sz w:val="22"/>
          <w:szCs w:val="22"/>
        </w:rPr>
        <w:t xml:space="preserve">**POPIA:** Protection of Personal Information Act — South Africa’s data protection law, similar in spirit to the EU’s GDPR.</w:t>
      </w:r>
    </w:p>
    <w:p>
      <w:pPr>
        <w:pStyle w:val="ListParagraph"/>
        <w:numPr>
          <w:ilvl w:val="0"/>
          <w:numId w:val="3"/>
        </w:numPr>
        <w:spacing w:after="80" w:before="40" w:line="300"/>
      </w:pPr>
      <w:r>
        <w:rPr>
          <w:rFonts w:ascii="Georgia" w:eastAsia="Microsoft YaHei" w:hAnsi="Georgia"/>
          <w:color w:val="0f0f1a"/>
          <w:sz w:val="22"/>
          <w:szCs w:val="22"/>
        </w:rPr>
        <w:t xml:space="preserve">**AES-256-GCM:** Advanced Encryption Standard with 256-bit keys and Galois/Counter Mode — a strong authenticated encryption standard.</w:t>
      </w:r>
    </w:p>
    <w:p>
      <w:pPr>
        <w:pStyle w:val="ListParagraph"/>
        <w:numPr>
          <w:ilvl w:val="0"/>
          <w:numId w:val="3"/>
        </w:numPr>
        <w:spacing w:after="80" w:before="40" w:line="300"/>
      </w:pPr>
      <w:r>
        <w:rPr>
          <w:rFonts w:ascii="Georgia" w:eastAsia="Microsoft YaHei" w:hAnsi="Georgia"/>
          <w:color w:val="0f0f1a"/>
          <w:sz w:val="22"/>
          <w:szCs w:val="22"/>
        </w:rPr>
        <w:t xml:space="preserve">**RLS (Row-Level Security):** A PostgreSQL feature that restricts which rows a database user can see, based on security policies.</w:t>
      </w:r>
    </w:p>
    <w:p>
      <w:pPr>
        <w:pStyle w:val="ListParagraph"/>
        <w:numPr>
          <w:ilvl w:val="0"/>
          <w:numId w:val="3"/>
        </w:numPr>
        <w:spacing w:after="80" w:before="40" w:line="300"/>
      </w:pPr>
      <w:r>
        <w:rPr>
          <w:rFonts w:ascii="Georgia" w:eastAsia="Microsoft YaHei" w:hAnsi="Georgia"/>
          <w:color w:val="0f0f1a"/>
          <w:sz w:val="22"/>
          <w:szCs w:val="22"/>
        </w:rPr>
        <w:t xml:space="preserve">**Stripe:** A global payment processing platform used for subscriptions and one-time payments.</w:t>
      </w:r>
    </w:p>
    <w:p>
      <w:pPr>
        <w:pStyle w:val="ListParagraph"/>
        <w:numPr>
          <w:ilvl w:val="0"/>
          <w:numId w:val="3"/>
        </w:numPr>
        <w:spacing w:after="80" w:before="40" w:line="300"/>
      </w:pPr>
      <w:r>
        <w:rPr>
          <w:rFonts w:ascii="Georgia" w:eastAsia="Microsoft YaHei" w:hAnsi="Georgia"/>
          <w:color w:val="0f0f1a"/>
          <w:sz w:val="22"/>
          <w:szCs w:val="22"/>
        </w:rPr>
        <w:t xml:space="preserve">**Smile ID:** An identity verification and KYC provider specialising in African markets.</w:t>
      </w:r>
    </w:p>
    <w:p>
      <w:pPr>
        <w:pStyle w:val="ListParagraph"/>
        <w:numPr>
          <w:ilvl w:val="0"/>
          <w:numId w:val="3"/>
        </w:numPr>
        <w:spacing w:after="80" w:before="40" w:line="300"/>
      </w:pPr>
      <w:r>
        <w:rPr>
          <w:rFonts w:ascii="Georgia" w:eastAsia="Microsoft YaHei" w:hAnsi="Georgia"/>
          <w:color w:val="0f0f1a"/>
          <w:sz w:val="22"/>
          <w:szCs w:val="22"/>
        </w:rPr>
        <w:t xml:space="preserve">**Clerk:** An authentication-as-a-service provider handling sign-up, sign-in, and user management.</w:t>
      </w:r>
    </w:p>
    <w:p>
      <w:pPr>
        <w:pStyle w:val="ListParagraph"/>
        <w:numPr>
          <w:ilvl w:val="0"/>
          <w:numId w:val="3"/>
        </w:numPr>
        <w:spacing w:after="80" w:before="40" w:line="300"/>
      </w:pPr>
      <w:r>
        <w:rPr>
          <w:rFonts w:ascii="Georgia" w:eastAsia="Microsoft YaHei" w:hAnsi="Georgia"/>
          <w:color w:val="0f0f1a"/>
          <w:sz w:val="22"/>
          <w:szCs w:val="22"/>
        </w:rPr>
        <w:t xml:space="preserve">**MRR (Monthly Recurring Revenue):** The total monthly subscription revenue, a key metric for subscription businesses.</w:t>
      </w:r>
    </w:p>
    <w:p>
      <w:pPr>
        <w:pStyle w:val="ListParagraph"/>
        <w:numPr>
          <w:ilvl w:val="0"/>
          <w:numId w:val="3"/>
        </w:numPr>
        <w:spacing w:after="80" w:before="40" w:line="300"/>
      </w:pPr>
      <w:r>
        <w:rPr>
          <w:rFonts w:ascii="Georgia" w:eastAsia="Microsoft YaHei" w:hAnsi="Georgia"/>
          <w:color w:val="0f0f1a"/>
          <w:sz w:val="22"/>
          <w:szCs w:val="22"/>
        </w:rPr>
        <w:t xml:space="preserve">**Churn:** The rate at which subscribers cancel their subscriptions over a given period.</w:t>
      </w:r>
    </w:p>
    <w:p>
      <w:r>
        <w:br w:type="page"/>
      </w:r>
    </w:p>
    <w:p>
      <w:pPr>
        <w:pStyle w:val="Heading1"/>
        <w:pBdr>
          <w:bottom w:val="single" w:color="c9a961" w:sz="8"/>
        </w:pBdr>
        <w:spacing w:after="180" w:before="480"/>
      </w:pPr>
      <w:r>
        <w:rPr>
          <w:rFonts w:ascii="Georgia" w:eastAsia="Microsoft YaHei" w:hAnsi="Georgia"/>
          <w:b/>
          <w:bCs/>
          <w:color w:val="1a1a2e"/>
          <w:sz w:val="32"/>
          <w:szCs w:val="32"/>
        </w:rPr>
        <w:t xml:space="preserve">Appendix B — Environment &amp; Cost Projection</w:t>
      </w:r>
    </w:p>
    <w:p>
      <w:pPr>
        <w:pStyle w:val="Heading2"/>
        <w:spacing w:after="120" w:before="320"/>
      </w:pPr>
      <w:r>
        <w:rPr>
          <w:rFonts w:ascii="Georgia" w:eastAsia="Microsoft YaHei" w:hAnsi="Georgia"/>
          <w:b/>
          <w:bCs/>
          <w:color w:val="1a1a2e"/>
          <w:sz w:val="25"/>
          <w:szCs w:val="25"/>
        </w:rPr>
        <w:t xml:space="preserve">B.1 Key Environment Variables</w:t>
      </w:r>
    </w:p>
    <w:p>
      <w:pPr>
        <w:pStyle w:val="ListParagraph"/>
        <w:numPr>
          <w:ilvl w:val="0"/>
          <w:numId w:val="3"/>
        </w:numPr>
        <w:spacing w:after="80" w:before="40" w:line="300"/>
      </w:pPr>
      <w:r>
        <w:rPr>
          <w:rFonts w:ascii="Georgia" w:eastAsia="Microsoft YaHei" w:hAnsi="Georgia"/>
          <w:color w:val="0f0f1a"/>
          <w:sz w:val="22"/>
          <w:szCs w:val="22"/>
        </w:rPr>
        <w:t xml:space="preserve">`DATABASE_URL` — PostgreSQL connection string. Must end with `?sslmode=require` for Aiven managed DB.</w:t>
      </w:r>
    </w:p>
    <w:p>
      <w:pPr>
        <w:pStyle w:val="ListParagraph"/>
        <w:numPr>
          <w:ilvl w:val="0"/>
          <w:numId w:val="3"/>
        </w:numPr>
        <w:spacing w:after="80" w:before="40" w:line="300"/>
      </w:pPr>
      <w:r>
        <w:rPr>
          <w:rFonts w:ascii="Georgia" w:eastAsia="Microsoft YaHei" w:hAnsi="Georgia"/>
          <w:color w:val="0f0f1a"/>
          <w:sz w:val="22"/>
          <w:szCs w:val="22"/>
        </w:rPr>
        <w:t xml:space="preserve">`PORT` — API server port (default 4000).</w:t>
      </w:r>
    </w:p>
    <w:p>
      <w:pPr>
        <w:pStyle w:val="ListParagraph"/>
        <w:numPr>
          <w:ilvl w:val="0"/>
          <w:numId w:val="3"/>
        </w:numPr>
        <w:spacing w:after="80" w:before="40" w:line="300"/>
      </w:pPr>
      <w:r>
        <w:rPr>
          <w:rFonts w:ascii="Georgia" w:eastAsia="Microsoft YaHei" w:hAnsi="Georgia"/>
          <w:color w:val="0f0f1a"/>
          <w:sz w:val="22"/>
          <w:szCs w:val="22"/>
        </w:rPr>
        <w:t xml:space="preserve">`NODE_ENV` — Environment mode: development, staging, or production.</w:t>
      </w:r>
    </w:p>
    <w:p>
      <w:pPr>
        <w:pStyle w:val="ListParagraph"/>
        <w:numPr>
          <w:ilvl w:val="0"/>
          <w:numId w:val="3"/>
        </w:numPr>
        <w:spacing w:after="80" w:before="40" w:line="300"/>
      </w:pPr>
      <w:r>
        <w:rPr>
          <w:rFonts w:ascii="Georgia" w:eastAsia="Microsoft YaHei" w:hAnsi="Georgia"/>
          <w:color w:val="0f0f1a"/>
          <w:sz w:val="22"/>
          <w:szCs w:val="22"/>
        </w:rPr>
        <w:t xml:space="preserve">`CORS_ORIGINS` — Comma-separated list of allowed origins. No wildcards.</w:t>
      </w:r>
    </w:p>
    <w:p>
      <w:pPr>
        <w:pStyle w:val="ListParagraph"/>
        <w:numPr>
          <w:ilvl w:val="0"/>
          <w:numId w:val="3"/>
        </w:numPr>
        <w:spacing w:after="80" w:before="40" w:line="300"/>
      </w:pPr>
      <w:r>
        <w:rPr>
          <w:rFonts w:ascii="Georgia" w:eastAsia="Microsoft YaHei" w:hAnsi="Georgia"/>
          <w:color w:val="0f0f1a"/>
          <w:sz w:val="22"/>
          <w:szCs w:val="22"/>
        </w:rPr>
        <w:t xml:space="preserve">`WEB_BASE_URL` — Full URL of the web application, used for email links and redirects.</w:t>
      </w:r>
    </w:p>
    <w:p>
      <w:pPr>
        <w:pStyle w:val="ListParagraph"/>
        <w:numPr>
          <w:ilvl w:val="0"/>
          <w:numId w:val="3"/>
        </w:numPr>
        <w:spacing w:after="80" w:before="40" w:line="300"/>
      </w:pPr>
      <w:r>
        <w:rPr>
          <w:rFonts w:ascii="Georgia" w:eastAsia="Microsoft YaHei" w:hAnsi="Georgia"/>
          <w:color w:val="0f0f1a"/>
          <w:sz w:val="22"/>
          <w:szCs w:val="22"/>
        </w:rPr>
        <w:t xml:space="preserve">`API_MOUNT_PATH` — Secret URL segment for API obfuscation (random hex string in production).</w:t>
      </w:r>
    </w:p>
    <w:p>
      <w:pPr>
        <w:pStyle w:val="ListParagraph"/>
        <w:numPr>
          <w:ilvl w:val="0"/>
          <w:numId w:val="3"/>
        </w:numPr>
        <w:spacing w:after="80" w:before="40" w:line="300"/>
      </w:pPr>
      <w:r>
        <w:rPr>
          <w:rFonts w:ascii="Georgia" w:eastAsia="Microsoft YaHei" w:hAnsi="Georgia"/>
          <w:color w:val="0f0f1a"/>
          <w:sz w:val="22"/>
          <w:szCs w:val="22"/>
        </w:rPr>
        <w:t xml:space="preserve">`JWT_ACCESS_SECRET` — Secret key for signing access tokens. Generated cryptographically.</w:t>
      </w:r>
    </w:p>
    <w:p>
      <w:pPr>
        <w:pStyle w:val="ListParagraph"/>
        <w:numPr>
          <w:ilvl w:val="0"/>
          <w:numId w:val="3"/>
        </w:numPr>
        <w:spacing w:after="80" w:before="40" w:line="300"/>
      </w:pPr>
      <w:r>
        <w:rPr>
          <w:rFonts w:ascii="Georgia" w:eastAsia="Microsoft YaHei" w:hAnsi="Georgia"/>
          <w:color w:val="0f0f1a"/>
          <w:sz w:val="22"/>
          <w:szCs w:val="22"/>
        </w:rPr>
        <w:t xml:space="preserve">`JWT_REFRESH_SECRET` — Secret key for signing refresh tokens. Generated cryptographically.</w:t>
      </w:r>
    </w:p>
    <w:p>
      <w:pPr>
        <w:pStyle w:val="ListParagraph"/>
        <w:numPr>
          <w:ilvl w:val="0"/>
          <w:numId w:val="3"/>
        </w:numPr>
        <w:spacing w:after="80" w:before="40" w:line="300"/>
      </w:pPr>
      <w:r>
        <w:rPr>
          <w:rFonts w:ascii="Georgia" w:eastAsia="Microsoft YaHei" w:hAnsi="Georgia"/>
          <w:color w:val="0f0f1a"/>
          <w:sz w:val="22"/>
          <w:szCs w:val="22"/>
        </w:rPr>
        <w:t xml:space="preserve">`CLERK_PUBLISHABLE_KEY` / `CLERK_SECRET_KEY` — Clerk authentication credentials.</w:t>
      </w:r>
    </w:p>
    <w:p>
      <w:pPr>
        <w:pStyle w:val="ListParagraph"/>
        <w:numPr>
          <w:ilvl w:val="0"/>
          <w:numId w:val="3"/>
        </w:numPr>
        <w:spacing w:after="80" w:before="40" w:line="300"/>
      </w:pPr>
      <w:r>
        <w:rPr>
          <w:rFonts w:ascii="Georgia" w:eastAsia="Microsoft YaHei" w:hAnsi="Georgia"/>
          <w:color w:val="0f0f1a"/>
          <w:sz w:val="22"/>
          <w:szCs w:val="22"/>
        </w:rPr>
        <w:t xml:space="preserve">`STRIPE_SECRET_KEY` / `STRIPE_WEBHOOK_SECRET` — Stripe payment and webhook signing keys.</w:t>
      </w:r>
    </w:p>
    <w:p>
      <w:pPr>
        <w:pStyle w:val="ListParagraph"/>
        <w:numPr>
          <w:ilvl w:val="0"/>
          <w:numId w:val="3"/>
        </w:numPr>
        <w:spacing w:after="80" w:before="40" w:line="300"/>
      </w:pPr>
      <w:r>
        <w:rPr>
          <w:rFonts w:ascii="Georgia" w:eastAsia="Microsoft YaHei" w:hAnsi="Georgia"/>
          <w:color w:val="0f0f1a"/>
          <w:sz w:val="22"/>
          <w:szCs w:val="22"/>
        </w:rPr>
        <w:t xml:space="preserve">`REDIS_URL` — Redis connection string for caching and rate limiting.</w:t>
      </w:r>
    </w:p>
    <w:p>
      <w:pPr>
        <w:pStyle w:val="ListParagraph"/>
        <w:numPr>
          <w:ilvl w:val="0"/>
          <w:numId w:val="3"/>
        </w:numPr>
        <w:spacing w:after="80" w:before="40" w:line="300"/>
      </w:pPr>
      <w:r>
        <w:rPr>
          <w:rFonts w:ascii="Georgia" w:eastAsia="Microsoft YaHei" w:hAnsi="Georgia"/>
          <w:color w:val="0f0f1a"/>
          <w:sz w:val="22"/>
          <w:szCs w:val="22"/>
        </w:rPr>
        <w:t xml:space="preserve">`SMILE_ID_API_KEY` / `SMILE_ID_PARTNER_ID` — Smile ID KYC credentials.</w:t>
      </w:r>
    </w:p>
    <w:p>
      <w:pPr>
        <w:pStyle w:val="Heading2"/>
        <w:spacing w:after="120" w:before="320"/>
      </w:pPr>
      <w:r>
        <w:rPr>
          <w:rFonts w:ascii="Georgia" w:eastAsia="Microsoft YaHei" w:hAnsi="Georgia"/>
          <w:b/>
          <w:bCs/>
          <w:color w:val="1a1a2e"/>
          <w:sz w:val="25"/>
          <w:szCs w:val="25"/>
        </w:rPr>
        <w:t xml:space="preserve">B.2 Monthly Cost Projection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Service</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MVP (0–5k users)</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Growth (5k–50k users)</w:t>
            </w:r>
          </w:p>
        </w:tc>
        <w:tc>
          <w:tcPr>
            <w:tcW w:type="dxa" w:w="2340"/>
            <w:tcBorders>
              <w:top w:val="single" w:color="e5e2dc" w:sz="1"/>
              <w:left w:val="single" w:color="e5e2dc" w:sz="1"/>
              <w:bottom w:val="single" w:color="e5e2dc" w:sz="1"/>
              <w:right w:val="single" w:color="e5e2dc" w:sz="1"/>
            </w:tcBorders>
            <w:shd w:fill="1a1a2e" w:val="clear"/>
            <w:tcMar>
              <w:top w:type="dxa" w:w="90"/>
              <w:left w:type="dxa" w:w="120"/>
              <w:bottom w:type="dxa" w:w="90"/>
              <w:right w:type="dxa" w:w="120"/>
            </w:tcMar>
          </w:tcPr>
          <w:p>
            <w:pPr>
              <w:spacing w:after="0" w:before="0"/>
            </w:pPr>
            <w:r>
              <w:rPr>
                <w:rFonts w:ascii="Inter" w:eastAsia="Microsoft YaHei" w:hAnsi="Inter"/>
                <w:b/>
                <w:bCs/>
                <w:color w:val="ffffff"/>
                <w:sz w:val="19"/>
                <w:szCs w:val="19"/>
              </w:rPr>
              <w:t xml:space="preserve">Scale (50k+ users)</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Database (Aiven PostgreSQL)</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~R300 (Startup plan)</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~R1,500 (Business plan)</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~R5,000+ (Premium / read replicas)</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API hosting (Render)</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~R250 (Starter plan)</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~R1,200 (Pro plan, 2 instances)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~R5,000+ (multiple instances + auto-scale)</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Web hosting (Vercel)</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~R0 (Pro tier included)</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~R1,500 (Team tier)</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~R8,000+ (Enterprise)</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Redis (Upstash)</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~R0 (Free tier)</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~R200 (Pay-as-you-go)</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~R1,500 (Dedicated)</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Clerk (Auth)</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~R0 (Free tier)</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~R5,000 (Pro tier)</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~R20,000+ (Enterprise)</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Stripe (Payments)</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~R0 (per-transaction fee)*</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Variable (per-transaction)*</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Variable (per-transaction)*</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Smile ID (KYC)</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~R0 (pay-per-verification)*</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Variable (per-verification)*</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Variable (volume pricing)*</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Email / SMS (Resend + Twilio)</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~R200</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~R1,000</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~R5,000+</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Media storage (Cloudinary)</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~R150 (Free tier)</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 (Plus plan)</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~R3,000+</w:t>
            </w:r>
          </w:p>
        </w:tc>
      </w:tr>
      <w:tr>
        <w:trPr>
          <w:cantSplit/>
        </w:trPr>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Monitoring &amp; observability</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~R100</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w:t>
            </w:r>
          </w:p>
        </w:tc>
        <w:tc>
          <w:tcPr>
            <w:tcW w:type="dxa" w:w="2340"/>
            <w:tcBorders>
              <w:top w:val="single" w:color="e5e2dc" w:sz="1"/>
              <w:left w:val="single" w:color="e5e2dc" w:sz="1"/>
              <w:bottom w:val="single" w:color="e5e2dc" w:sz="1"/>
              <w:right w:val="single" w:color="e5e2dc" w:sz="1"/>
            </w:tcBorders>
            <w:shd w:fill="f7f5f2" w:val="clear"/>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~R2,000+</w:t>
            </w:r>
          </w:p>
        </w:tc>
      </w:tr>
      <w:tr>
        <w:trPr>
          <w:cantSplit/>
        </w:trPr>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**Total fixed (approx.)**</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**~R1,000/month**</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**~R12,000/month**</w:t>
            </w:r>
          </w:p>
        </w:tc>
        <w:tc>
          <w:tcPr>
            <w:tcW w:type="dxa" w:w="2340"/>
            <w:tcBorders>
              <w:top w:val="single" w:color="e5e2dc" w:sz="1"/>
              <w:left w:val="single" w:color="e5e2dc" w:sz="1"/>
              <w:bottom w:val="single" w:color="e5e2dc" w:sz="1"/>
              <w:right w:val="single" w:color="e5e2dc" w:sz="1"/>
            </w:tcBorders>
            <w:tcMar>
              <w:top w:type="dxa" w:w="70"/>
              <w:left w:type="dxa" w:w="120"/>
              <w:bottom w:type="dxa" w:w="70"/>
              <w:right w:type="dxa" w:w="120"/>
            </w:tcMar>
          </w:tcPr>
          <w:p>
            <w:pPr>
              <w:spacing w:after="0" w:before="0" w:line="260"/>
            </w:pPr>
            <w:r>
              <w:rPr>
                <w:rFonts w:ascii="Georgia" w:eastAsia="Microsoft YaHei" w:hAnsi="Georgia"/>
                <w:color w:val="0f0f1a"/>
                <w:sz w:val="19"/>
                <w:szCs w:val="19"/>
              </w:rPr>
              <w:t xml:space="preserve">**~R50,000+/month**</w:t>
            </w:r>
          </w:p>
        </w:tc>
      </w:tr>
    </w:tbl>
    <w:p>
      <w:pPr>
        <w:spacing w:after="100" w:before="0"/>
      </w:pPr>
    </w:p>
    <w:p>
      <w:pPr>
        <w:spacing w:after="0" w:before="0"/>
      </w:pPr>
      <w:r>
        <w:rPr>
          <w:rFonts w:ascii="Inter" w:eastAsia="Microsoft YaHei" w:hAnsi="Inter"/>
          <w:i/>
          <w:iCs/>
          <w:color w:val="6b6b7a"/>
          <w:sz w:val="17"/>
          <w:szCs w:val="17"/>
        </w:rPr>
        <w:t xml:space="preserve">* Variable costs scale with usage. Stripe charges ~3% + R1.50 per transaction. Smile ID charges per verification. These are not fixed infrastructure costs — they scale directly with revenue.</w:t>
      </w:r>
    </w:p>
    <w:sectPr>
      <w:headerReference w:type="default" r:id="rId10"/>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2dc" w:sz="4"/>
      </w:pBdr>
      <w:tabs>
        <w:tab w:val="center" w:pos="4680"/>
        <w:tab w:val="right" w:pos="9360"/>
      </w:tabs>
      <w:spacing w:before="120"/>
    </w:pPr>
    <w:r>
      <w:rPr>
        <w:rFonts w:ascii="Inter" w:eastAsia="Microsoft YaHei" w:hAnsi="Inter"/>
        <w:color w:val="6b6b7a"/>
        <w:sz w:val="16"/>
        <w:szCs w:val="16"/>
      </w:rPr>
      <w:t xml:space="preserve">Confidential</w:t>
    </w:r>
    <w:r>
      <w:rPr>
        <w:rFonts w:ascii="Inter" w:eastAsia="Microsoft YaHei" w:hAnsi="Inter"/>
        <w:color w:val="6b6b7a"/>
        <w:sz w:val="16"/>
        <w:szCs w:val="16"/>
      </w:rPr>
      <w:t xml:space="preserve">	Page </w:t>
    </w:r>
    <w:r>
      <w:rPr>
        <w:rFonts w:ascii="Inter" w:eastAsia="Microsoft YaHei" w:hAnsi="Inter"/>
        <w:color w:val="6b6b7a"/>
        <w:sz w:val="16"/>
        <w:szCs w:val="16"/>
      </w:rPr>
      <w:fldChar w:fldCharType="begin"/>
      <w:instrText xml:space="preserve">PAGE</w:instrText>
      <w:fldChar w:fldCharType="separate"/>
      <w:fldChar w:fldCharType="end"/>
    </w:r>
    <w:r>
      <w:rPr>
        <w:rFonts w:ascii="Inter" w:eastAsia="Microsoft YaHei" w:hAnsi="Inter"/>
        <w:color w:val="6b6b7a"/>
        <w:sz w:val="16"/>
        <w:szCs w:val="16"/>
      </w:rPr>
      <w:t xml:space="preserve">	v1.0 · Sep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2dc" w:sz="4"/>
      </w:pBdr>
      <w:tabs>
        <w:tab w:val="right" w:pos="9360"/>
      </w:tabs>
      <w:spacing w:after="120"/>
    </w:pPr>
    <w:r>
      <w:rPr>
        <w:rFonts w:ascii="Inter" w:eastAsia="Microsoft YaHei" w:hAnsi="Inter"/>
        <w:b/>
        <w:bCs/>
        <w:color w:val="1a1a2e"/>
        <w:sz w:val="16"/>
        <w:szCs w:val="16"/>
      </w:rPr>
      <w:t xml:space="preserve">AfriConnect — Tender Document</w:t>
    </w:r>
    <w:r>
      <w:rPr>
        <w:rFonts w:ascii="Inter" w:eastAsia="Microsoft YaHei" w:hAnsi="Inter"/>
        <w:color w:val="6b6b7a"/>
        <w:sz w:val="16"/>
        <w:szCs w:val="16"/>
      </w:rPr>
      <w:t xml:space="preserve">	AXIOM Engineering Studio</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eastAsia="Microsoft YaHei" w:hAnsi="Georgia"/>
        <w:color w:val="0f0f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80" w:before="480"/>
      <w:outlineLvl w:val="0"/>
    </w:pPr>
    <w:rPr>
      <w:rFonts w:ascii="Georgia" w:eastAsia="Microsoft YaHei" w:hAnsi="Georgia"/>
      <w:b/>
      <w:bCs/>
      <w:color w:val="1a1a2e"/>
      <w:sz w:val="32"/>
      <w:szCs w:val="32"/>
    </w:rPr>
  </w:style>
  <w:style w:type="paragraph" w:styleId="Heading2">
    <w:name w:val="Heading 2"/>
    <w:basedOn w:val="Normal"/>
    <w:next w:val="Normal"/>
    <w:qFormat/>
    <w:pPr>
      <w:keepNext w:val="false"/>
      <w:keepLines w:val="false"/>
      <w:spacing w:after="120" w:before="320"/>
      <w:outlineLvl w:val="1"/>
    </w:pPr>
    <w:rPr>
      <w:rFonts w:ascii="Georgia" w:eastAsia="Microsoft YaHei" w:hAnsi="Georgia"/>
      <w:b/>
      <w:bCs/>
      <w:color w:val="1a1a2e"/>
      <w:sz w:val="25"/>
      <w:szCs w:val="25"/>
    </w:rPr>
  </w:style>
  <w:style w:type="paragraph" w:styleId="Heading3">
    <w:name w:val="Heading 3"/>
    <w:basedOn w:val="Normal"/>
    <w:next w:val="Normal"/>
    <w:qFormat/>
    <w:pPr>
      <w:keepNext w:val="false"/>
      <w:keepLines w:val="false"/>
      <w:spacing w:after="100" w:before="220"/>
      <w:outlineLvl w:val="2"/>
    </w:pPr>
    <w:rPr>
      <w:rFonts w:ascii="Inter" w:eastAsia="Microsoft YaHei" w:hAnsi="Inter"/>
      <w:b/>
      <w:bCs/>
      <w:color w:val="0f0f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2026-09-02T19:27:33.445Z</dcterms:created>
  <dcterms:modified xsi:type="dcterms:W3CDTF">2026-09-02T19:27:33.446Z</dcterms:modified>
</cp:coreProperties>
</file>

<file path=docProps/custom.xml><?xml version="1.0" encoding="utf-8"?>
<Properties xmlns="http://schemas.openxmlformats.org/officeDocument/2006/custom-properties" xmlns:vt="http://schemas.openxmlformats.org/officeDocument/2006/docPropsVTypes"/>
</file>