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2A57746F">
      <w:pPr>
        <w:pStyle w:val="2"/>
        <w:bidi w:val="0"/>
      </w:pPr>
      <w:r>
        <w:rPr>
          <w:rFonts w:hint="eastAsia"/>
        </w:rPr>
        <w:t>深入理解可编程网络处理器之MAU</w:t>
      </w:r>
    </w:p>
    <w:p w14:paraId="4E3E6096">
      <w:pPr>
        <w:keepNext w:val="0"/>
        <w:keepLines w:val="0"/>
        <w:widowControl/>
        <w:suppressLineNumbers w:val="0"/>
        <w:jc w:val="left"/>
        <w:rPr>
          <w:rFonts w:ascii="宋体" w:hAnsi="宋体" w:eastAsia="宋体" w:cs="宋体"/>
          <w:kern w:val="0"/>
          <w:sz w:val="24"/>
          <w:szCs w:val="24"/>
          <w:lang w:val="en-US" w:eastAsia="zh-CN" w:bidi="ar"/>
        </w:rPr>
      </w:pPr>
    </w:p>
    <w:p w14:paraId="63635393">
      <w:pPr>
        <w:bidi w:val="0"/>
        <w:rPr>
          <w:rFonts w:hint="eastAsia"/>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50E8BC3D">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0BEEF453">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"https://zhuanlan.zhihu.com/p/519639196"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深入理解可编程网络处理器之MAU：市场应用与分析</w:t>
      </w:r>
      <w:r>
        <w:rPr>
          <w:rFonts w:hint="eastAsia" w:ascii="微软雅黑" w:hAnsi="微软雅黑" w:eastAsia="微软雅黑" w:cs="微软雅黑"/>
          <w:b/>
          <w:bCs/>
          <w:i w:val="0"/>
          <w:iCs w:val="0"/>
          <w:caps w:val="0"/>
          <w:spacing w:val="0"/>
          <w:sz w:val="16"/>
          <w:szCs w:val="16"/>
          <w:u w:val="none"/>
          <w:shd w:val="clear" w:fill="FFFFFF"/>
        </w:rPr>
        <w:fldChar w:fldCharType="end"/>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7DF12F9">
      <w:pPr>
        <w:pStyle w:val="3"/>
        <w:bidi w:val="0"/>
        <w:rPr>
          <w:rFonts w:hint="eastAsia"/>
          <w:lang w:val="en-US" w:eastAsia="zh-CN"/>
        </w:rPr>
      </w:pPr>
      <w:r>
        <w:t>Fixed Pipeline</w:t>
      </w:r>
      <w:r>
        <w:rPr>
          <w:rFonts w:hint="eastAsia"/>
          <w:lang w:val="en-US" w:eastAsia="zh-CN"/>
        </w:rPr>
        <w:t xml:space="preserve"> 和MAU 比较</w:t>
      </w:r>
    </w:p>
    <w:p w14:paraId="3CDEB793">
      <w:r>
        <w:drawing>
          <wp:inline distT="0" distB="0" distL="114300" distR="114300">
            <wp:extent cx="5268595" cy="3475990"/>
            <wp:effectExtent l="0" t="0" r="1905" b="381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3"/>
                    <a:stretch>
                      <a:fillRect/>
                    </a:stretch>
                  </pic:blipFill>
                  <pic:spPr>
                    <a:xfrm>
                      <a:off x="0" y="0"/>
                      <a:ext cx="5268595" cy="3475990"/>
                    </a:xfrm>
                    <a:prstGeom prst="rect">
                      <a:avLst/>
                    </a:prstGeom>
                    <a:noFill/>
                    <a:ln>
                      <a:noFill/>
                    </a:ln>
                  </pic:spPr>
                </pic:pic>
              </a:graphicData>
            </a:graphic>
          </wp:inline>
        </w:drawing>
      </w:r>
    </w:p>
    <w:p w14:paraId="3511B642"/>
    <w:p w14:paraId="2605A1B0">
      <w:pPr>
        <w:pStyle w:val="2"/>
        <w:bidi w:val="0"/>
        <w:rPr>
          <w:rFonts w:hint="default"/>
          <w:lang w:val="en-US" w:eastAsia="zh-CN"/>
        </w:rPr>
      </w:pPr>
      <w:r>
        <w:t>Cisco Silicon One</w:t>
      </w:r>
    </w:p>
    <w:p w14:paraId="57CB4B4C">
      <w:pPr>
        <w:bidi w:val="0"/>
        <w:rPr>
          <w:rFonts w:hint="eastAsia"/>
        </w:rPr>
      </w:pPr>
      <w:r>
        <w:rPr>
          <w:rFonts w:hint="eastAsia"/>
        </w:rPr>
        <w:fldChar w:fldCharType="begin"/>
      </w:r>
      <w:r>
        <w:rPr>
          <w:rFonts w:hint="eastAsia"/>
        </w:rPr>
        <w:instrText xml:space="preserve"> HYPERLINK "https://www.sdnlab.com/23843.html" </w:instrText>
      </w:r>
      <w:r>
        <w:rPr>
          <w:rFonts w:hint="eastAsia"/>
        </w:rPr>
        <w:fldChar w:fldCharType="separate"/>
      </w:r>
      <w:r>
        <w:rPr>
          <w:rStyle w:val="14"/>
          <w:rFonts w:hint="eastAsia"/>
        </w:rPr>
        <w:t>https://www.sdnlab.com/23843.html</w:t>
      </w:r>
      <w:r>
        <w:rPr>
          <w:rFonts w:hint="eastAsia"/>
        </w:rPr>
        <w:fldChar w:fldCharType="end"/>
      </w:r>
    </w:p>
    <w:p w14:paraId="0B2D4241">
      <w:pPr>
        <w:bidi w:val="0"/>
        <w:ind w:firstLine="420" w:firstLineChars="0"/>
      </w:pPr>
      <w:r>
        <w:t>传统上，路由芯片和交换芯片有着完全不同的特点，体系结构也完全不同，例如路由芯片多采用运行至终结（RTC，Run-to-Completion）架构，交换芯片多采用流水线（Pipeline）架构。路由芯片聚焦于路由和业务功能、大缓存、可编程性，但带宽和功耗方面较弱，成本也高；交换芯片则聚焦于大带宽、低功耗、高性价比，但路由和业务功能较弱。</w:t>
      </w:r>
    </w:p>
    <w:p w14:paraId="73F19DD6">
      <w:pPr>
        <w:bidi w:val="0"/>
      </w:pPr>
    </w:p>
    <w:p w14:paraId="2290A0F1">
      <w:pPr>
        <w:bidi w:val="0"/>
        <w:ind w:firstLine="420" w:firstLineChars="0"/>
      </w:pPr>
      <w:r>
        <w:rPr>
          <w:color w:val="FF0000"/>
        </w:rPr>
        <w:t>Cisco Silicon One™实现上基于RTC，</w:t>
      </w:r>
      <w:r>
        <w:t>保证功能的丰富性和可编程性，同时通过多Slice+共享内存交换提供类似于Pipeline的超高带宽和超低能耗比。事实上，作为该芯片架构的第一代，Cisco Silicon One™ Q100芯片在业界第一次突破了10Tbps这一传统路由芯片带宽容量的极限，吞吐超出了2倍以上，同时包转发能力（PPS）超出了3倍以上，实现了量级的跃升。</w:t>
      </w:r>
    </w:p>
    <w:p w14:paraId="1991B25A">
      <w:pPr>
        <w:bidi w:val="0"/>
        <w:ind w:firstLine="420" w:firstLineChars="0"/>
      </w:pPr>
    </w:p>
    <w:p w14:paraId="2C5056B4">
      <w:pPr>
        <w:pStyle w:val="2"/>
        <w:bidi w:val="0"/>
        <w:rPr>
          <w:rFonts w:hint="default"/>
          <w:lang w:val="en-US" w:eastAsia="zh-CN"/>
        </w:rPr>
      </w:pPr>
      <w:r>
        <w:rPr>
          <w:rFonts w:hint="eastAsia"/>
          <w:lang w:val="en-US" w:eastAsia="zh-CN"/>
        </w:rPr>
        <w:t>网络处理器和多核处理器</w:t>
      </w:r>
    </w:p>
    <w:p w14:paraId="4B9EC77F">
      <w:pPr>
        <w:bidi w:val="0"/>
        <w:ind w:firstLine="420" w:firstLineChars="0"/>
      </w:pPr>
    </w:p>
    <w:p w14:paraId="6EC2071D">
      <w:pPr>
        <w:bidi w:val="0"/>
      </w:pPr>
      <w:r>
        <w:rPr>
          <w:rFonts w:hint="default"/>
        </w:rPr>
        <w:drawing>
          <wp:inline distT="0" distB="0" distL="114300" distR="114300">
            <wp:extent cx="5507355" cy="2543175"/>
            <wp:effectExtent l="0" t="0" r="4445" b="9525"/>
            <wp:docPr id="2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IMG_256"/>
                    <pic:cNvPicPr>
                      <a:picLocks noChangeAspect="1"/>
                    </pic:cNvPicPr>
                  </pic:nvPicPr>
                  <pic:blipFill>
                    <a:blip r:embed="rId24"/>
                    <a:stretch>
                      <a:fillRect/>
                    </a:stretch>
                  </pic:blipFill>
                  <pic:spPr>
                    <a:xfrm>
                      <a:off x="0" y="0"/>
                      <a:ext cx="5507355" cy="2543175"/>
                    </a:xfrm>
                    <a:prstGeom prst="rect">
                      <a:avLst/>
                    </a:prstGeom>
                    <a:noFill/>
                    <a:ln w="9525">
                      <a:noFill/>
                    </a:ln>
                  </pic:spPr>
                </pic:pic>
              </a:graphicData>
            </a:graphic>
          </wp:inline>
        </w:drawing>
      </w:r>
    </w:p>
    <w:p w14:paraId="6548F9D8">
      <w:pPr>
        <w:bidi w:val="0"/>
        <w:ind w:firstLine="420" w:firstLineChars="0"/>
        <w:rPr>
          <w:rFonts w:hint="default"/>
        </w:rPr>
      </w:pPr>
      <w:r>
        <w:rPr>
          <w:rFonts w:hint="default"/>
        </w:rPr>
        <w:t>IXP1200有6个包转发引擎，相当于6个独立的RISC CPU，各自有独立的指令空间和寄存器，但又共享内存和总线；每个转发引擎有4个硬线程，共享指令空间，寄存器有线程独占和共享两种，可以充分发挥并行性，当一个线程进行内存或总线的IO访问从而等待时，切换出去让其它线程执行指令，吞吐量一下子提升4倍（不考虑切换线程的开销和没有完全消除的IO等待时延），总共6个引擎，性能可以达到</w:t>
      </w:r>
      <w:r>
        <w:rPr>
          <w:rFonts w:hint="default"/>
          <w:color w:val="FF0000"/>
        </w:rPr>
        <w:t>同规格单核单线程CPU的24倍</w:t>
      </w:r>
      <w:r>
        <w:rPr>
          <w:rFonts w:hint="default"/>
        </w:rPr>
        <w:t>（理论值）。</w:t>
      </w:r>
      <w:r>
        <w:rPr>
          <w:rFonts w:hint="default"/>
          <w:color w:val="FF0000"/>
        </w:rPr>
        <w:t>转发引擎完全可编程，具有2K条汇编指令空间，包转发引擎指令专门为包转发处理进行了特别设计，移位、bit操作、比较、跳转等都是单条指令，效率比通用CPU提升明显</w:t>
      </w:r>
      <w:r>
        <w:rPr>
          <w:rFonts w:hint="default"/>
        </w:rPr>
        <w:t>。</w:t>
      </w:r>
    </w:p>
    <w:p w14:paraId="3A25988E">
      <w:pPr>
        <w:bidi w:val="0"/>
        <w:rPr>
          <w:rFonts w:hint="default"/>
        </w:rPr>
      </w:pPr>
      <w:r>
        <w:rPr>
          <w:rFonts w:hint="default"/>
        </w:rPr>
        <w:t>IXP1200处理RFC1812规定的IPV4标准处理过程时性能可达到1Gbps 64字节以太网报文线速，这在2000年的时候，已经非常非常牛了。国内的华为、中兴就是从这款处理器起步，慢慢的在IP宽带设备上追着巨人思科，直到差距越来越小，并逐渐超越。</w:t>
      </w:r>
    </w:p>
    <w:p w14:paraId="60D666C0">
      <w:pPr>
        <w:bidi w:val="0"/>
        <w:rPr>
          <w:rFonts w:hint="default"/>
        </w:rPr>
      </w:pPr>
      <w:r>
        <w:rPr>
          <w:rFonts w:hint="default"/>
        </w:rPr>
        <w:drawing>
          <wp:inline distT="0" distB="0" distL="114300" distR="114300">
            <wp:extent cx="6147435" cy="2543175"/>
            <wp:effectExtent l="0" t="0" r="12065" b="9525"/>
            <wp:docPr id="2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descr="IMG_257"/>
                    <pic:cNvPicPr>
                      <a:picLocks noChangeAspect="1"/>
                    </pic:cNvPicPr>
                  </pic:nvPicPr>
                  <pic:blipFill>
                    <a:blip r:embed="rId25"/>
                    <a:stretch>
                      <a:fillRect/>
                    </a:stretch>
                  </pic:blipFill>
                  <pic:spPr>
                    <a:xfrm>
                      <a:off x="0" y="0"/>
                      <a:ext cx="6147435" cy="2543175"/>
                    </a:xfrm>
                    <a:prstGeom prst="rect">
                      <a:avLst/>
                    </a:prstGeom>
                    <a:noFill/>
                    <a:ln w="9525">
                      <a:noFill/>
                    </a:ln>
                  </pic:spPr>
                </pic:pic>
              </a:graphicData>
            </a:graphic>
          </wp:inline>
        </w:drawing>
      </w:r>
    </w:p>
    <w:p w14:paraId="664167FE">
      <w:pPr>
        <w:bidi w:val="0"/>
        <w:ind w:firstLine="420" w:firstLineChars="0"/>
        <w:rPr>
          <w:rFonts w:hint="default"/>
        </w:rPr>
      </w:pPr>
      <w:r>
        <w:rPr>
          <w:rFonts w:hint="default"/>
        </w:rPr>
        <w:t>网络处理器提升吞吐量的关键是靠流</w:t>
      </w:r>
      <w:r>
        <w:rPr>
          <w:rFonts w:hint="default"/>
          <w:color w:val="FF0000"/>
        </w:rPr>
        <w:t>水线处理和并行处理</w:t>
      </w:r>
      <w:r>
        <w:rPr>
          <w:rFonts w:hint="default"/>
        </w:rPr>
        <w:t>。流水线方式下将对报文的处理分成若干个细微的过程，比如报文接收一个阶段、报文解析一个阶段、报文查找一个阶段、报文修改一个阶段、报文发送一个阶段，这样做的好处是每个阶段的指令总数控制在比较小的值，可以让报文在规定的时间内完成处理，保证线速；另一方面报文处理使用的指令基本上一样，可以简化引擎设计，提升指令执行效率。并行处理的好处就是充分发挥所有处理器所有硬线程的威力，隐藏IO访问时延，做到最大限度的吞吐量提升。今天像EZChip的NPS已经可以做到4K个硬线程，试想想如果我们的马路都有4K个车道，还会天天堵车吗？实际上流水线和并行处理在网络处理器的设计中是常常结合起来的，首先整体上分成流水线，然后在性能瓶颈的模块采用并行处理，这样既满足了吞吐量带宽要求，又满足了复杂业务不降低整体性能的要求。</w:t>
      </w:r>
    </w:p>
    <w:p w14:paraId="39905C81">
      <w:pPr>
        <w:bidi w:val="0"/>
        <w:rPr>
          <w:rFonts w:hint="default"/>
        </w:rPr>
      </w:pPr>
      <w:r>
        <w:rPr>
          <w:rFonts w:hint="default"/>
        </w:rPr>
        <w:drawing>
          <wp:inline distT="0" distB="0" distL="114300" distR="114300">
            <wp:extent cx="5636895" cy="2543175"/>
            <wp:effectExtent l="0" t="0" r="1905" b="9525"/>
            <wp:docPr id="2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8"/>
                    <pic:cNvPicPr>
                      <a:picLocks noChangeAspect="1"/>
                    </pic:cNvPicPr>
                  </pic:nvPicPr>
                  <pic:blipFill>
                    <a:blip r:embed="rId26"/>
                    <a:stretch>
                      <a:fillRect/>
                    </a:stretch>
                  </pic:blipFill>
                  <pic:spPr>
                    <a:xfrm>
                      <a:off x="0" y="0"/>
                      <a:ext cx="5636895" cy="2543175"/>
                    </a:xfrm>
                    <a:prstGeom prst="rect">
                      <a:avLst/>
                    </a:prstGeom>
                    <a:noFill/>
                    <a:ln w="9525">
                      <a:noFill/>
                    </a:ln>
                  </pic:spPr>
                </pic:pic>
              </a:graphicData>
            </a:graphic>
          </wp:inline>
        </w:drawing>
      </w:r>
    </w:p>
    <w:p w14:paraId="19A89286">
      <w:pPr>
        <w:bidi w:val="0"/>
        <w:ind w:firstLine="420" w:firstLineChars="0"/>
        <w:rPr>
          <w:rFonts w:hint="default"/>
        </w:rPr>
      </w:pPr>
      <w:r>
        <w:rPr>
          <w:rFonts w:hint="default"/>
        </w:rPr>
        <w:t>网络处理器的另一个大杀器就是灵活编程，在2000之后的十年中，大量建成的各种VPN网络、MPLS网络、IPV4/IPV6混合网络、精细的流量管理、各种安全网关，无一不得益于这种灵活的可编程性；曾经有个时期BT一度让运营商大为烦恼，带宽极度消耗但又不增值，对于这种传输层端口号不固定的应用，如何识别这种数据流并加以限制，灵活的网络处理器发挥了极大的作用。</w:t>
      </w:r>
    </w:p>
    <w:p w14:paraId="0671DD7F">
      <w:pPr>
        <w:bidi w:val="0"/>
        <w:ind w:firstLine="420" w:firstLineChars="0"/>
        <w:rPr>
          <w:rFonts w:hint="default"/>
        </w:rPr>
      </w:pPr>
      <w:r>
        <w:rPr>
          <w:rFonts w:hint="default"/>
        </w:rPr>
        <w:t>网络处理器这种既可灵活编程又兼具性能的设计，无疑是这个领域的一颗核弹，其威力无人能及。在新世纪开始的头几年，已经有2.5G/5G处理能力的网络处理器问世，到2005年前后已经有10G的芯片商用。让我们记住这些当年的英雄们：</w:t>
      </w:r>
    </w:p>
    <w:p w14:paraId="51B692B5">
      <w:pPr>
        <w:numPr>
          <w:ilvl w:val="0"/>
          <w:numId w:val="5"/>
        </w:numPr>
        <w:bidi w:val="0"/>
        <w:ind w:left="420" w:leftChars="0" w:hanging="420" w:firstLineChars="0"/>
        <w:rPr>
          <w:rFonts w:hint="default"/>
        </w:rPr>
      </w:pPr>
      <w:r>
        <w:rPr>
          <w:rFonts w:hint="default"/>
        </w:rPr>
        <w:t>Agere（Lucent）APP系列，处理能力2.5Gbps；</w:t>
      </w:r>
    </w:p>
    <w:p w14:paraId="5F6AC9D0">
      <w:pPr>
        <w:numPr>
          <w:ilvl w:val="0"/>
          <w:numId w:val="5"/>
        </w:numPr>
        <w:bidi w:val="0"/>
        <w:ind w:left="420" w:leftChars="0" w:hanging="420" w:firstLineChars="0"/>
        <w:rPr>
          <w:rFonts w:hint="default"/>
        </w:rPr>
      </w:pPr>
      <w:r>
        <w:rPr>
          <w:rFonts w:hint="default"/>
        </w:rPr>
        <w:t>C-Port（Motorola）C-5（16个RISC核，32个串接数据处理器），处理能力5Gbps；</w:t>
      </w:r>
    </w:p>
    <w:p w14:paraId="17026500">
      <w:pPr>
        <w:numPr>
          <w:ilvl w:val="0"/>
          <w:numId w:val="5"/>
        </w:numPr>
        <w:bidi w:val="0"/>
        <w:ind w:left="420" w:leftChars="0" w:hanging="420" w:firstLineChars="0"/>
        <w:rPr>
          <w:rFonts w:hint="default"/>
        </w:rPr>
      </w:pPr>
      <w:r>
        <w:rPr>
          <w:rFonts w:hint="default"/>
        </w:rPr>
        <w:t>IBM，Rainer（高端NP，16个RISC处理器核，处理能力4Gbps），Charm（低端）；</w:t>
      </w:r>
    </w:p>
    <w:p w14:paraId="32A44233">
      <w:pPr>
        <w:numPr>
          <w:ilvl w:val="0"/>
          <w:numId w:val="5"/>
        </w:numPr>
        <w:bidi w:val="0"/>
        <w:ind w:left="420" w:leftChars="0" w:hanging="420" w:firstLineChars="0"/>
        <w:rPr>
          <w:rFonts w:hint="default"/>
        </w:rPr>
      </w:pPr>
      <w:r>
        <w:rPr>
          <w:rFonts w:hint="default"/>
        </w:rPr>
        <w:t>Intel，IXP1200（6个引擎，1Gbps）、IXP425、IXP2400（8个引擎，2.5Gbps）、IXP2800（16个引擎，10Gbps）；</w:t>
      </w:r>
    </w:p>
    <w:p w14:paraId="4D694F9C">
      <w:pPr>
        <w:numPr>
          <w:ilvl w:val="0"/>
          <w:numId w:val="5"/>
        </w:numPr>
        <w:bidi w:val="0"/>
        <w:ind w:left="420" w:leftChars="0" w:hanging="420" w:firstLineChars="0"/>
        <w:rPr>
          <w:rFonts w:hint="default"/>
        </w:rPr>
      </w:pPr>
      <w:r>
        <w:rPr>
          <w:rFonts w:hint="default"/>
        </w:rPr>
        <w:t>MMC，nP3400（2.5Gbps，集成4Gbps交换结构）；</w:t>
      </w:r>
    </w:p>
    <w:p w14:paraId="70366183">
      <w:pPr>
        <w:numPr>
          <w:ilvl w:val="0"/>
          <w:numId w:val="5"/>
        </w:numPr>
        <w:bidi w:val="0"/>
        <w:ind w:left="420" w:leftChars="0" w:hanging="420" w:firstLineChars="0"/>
        <w:rPr>
          <w:rFonts w:hint="default"/>
        </w:rPr>
      </w:pPr>
      <w:r>
        <w:rPr>
          <w:rFonts w:hint="default"/>
        </w:rPr>
        <w:t>EZchip，NP1、NP2（10Gbps）；</w:t>
      </w:r>
    </w:p>
    <w:p w14:paraId="33D6158D">
      <w:pPr>
        <w:numPr>
          <w:ilvl w:val="0"/>
          <w:numId w:val="5"/>
        </w:numPr>
        <w:bidi w:val="0"/>
        <w:ind w:left="420" w:leftChars="0" w:hanging="420" w:firstLineChars="0"/>
        <w:rPr>
          <w:rFonts w:hint="default"/>
        </w:rPr>
      </w:pPr>
      <w:r>
        <w:rPr>
          <w:rFonts w:hint="default"/>
        </w:rPr>
        <w:t>Xelerated，X11（10Gbps）。</w:t>
      </w:r>
    </w:p>
    <w:p w14:paraId="113454BF">
      <w:pPr>
        <w:bidi w:val="0"/>
        <w:ind w:firstLine="420" w:firstLineChars="0"/>
        <w:rPr>
          <w:rFonts w:hint="default"/>
        </w:rPr>
      </w:pPr>
      <w:r>
        <w:rPr>
          <w:rFonts w:hint="default"/>
        </w:rPr>
        <w:t>网络处理器为产业发展立下了汗马功劳，IXP系列NP广泛应用于宽带BRAS、城域网路由器、RAN传输等多个领域，华为的无线产品正是在IXP的基础上实现了全IP化，让华为的无线产品一举成为世界老二，直追E///；在数通路由器产品中，也大量使用NP芯片，极大的缩短了我们与世界第一的差距。</w:t>
      </w:r>
    </w:p>
    <w:p w14:paraId="7631E490">
      <w:pPr>
        <w:bidi w:val="0"/>
        <w:ind w:firstLine="420" w:firstLineChars="0"/>
        <w:rPr>
          <w:rFonts w:hint="default"/>
        </w:rPr>
      </w:pPr>
      <w:r>
        <w:rPr>
          <w:rFonts w:hint="default"/>
        </w:rPr>
        <w:t>然而世事难料，网络处理器的好日子并没有持久。Intel无法忍受长期以来的亏损，于2006年6月把IXP卖给了Marvell，2012年Xelerated也卖给了Mavell，其它那些早年的英雄们几乎全部折戟沙场，唯独EZchip凭借着以色列人的聪慧和美国风投的执着，还在挣扎着，也许EZchip的确有过人之处，让我们再多看她两眼吧。</w:t>
      </w:r>
    </w:p>
    <w:p w14:paraId="4CF90963">
      <w:pPr>
        <w:bidi w:val="0"/>
        <w:rPr>
          <w:rFonts w:hint="default"/>
        </w:rPr>
      </w:pPr>
      <w:r>
        <w:rPr>
          <w:rFonts w:hint="default"/>
        </w:rPr>
        <w:drawing>
          <wp:inline distT="0" distB="0" distL="114300" distR="114300">
            <wp:extent cx="6023610" cy="2543175"/>
            <wp:effectExtent l="0" t="0" r="8890" b="9525"/>
            <wp:docPr id="25"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descr="IMG_259"/>
                    <pic:cNvPicPr>
                      <a:picLocks noChangeAspect="1"/>
                    </pic:cNvPicPr>
                  </pic:nvPicPr>
                  <pic:blipFill>
                    <a:blip r:embed="rId27"/>
                    <a:stretch>
                      <a:fillRect/>
                    </a:stretch>
                  </pic:blipFill>
                  <pic:spPr>
                    <a:xfrm>
                      <a:off x="0" y="0"/>
                      <a:ext cx="6023610" cy="2543175"/>
                    </a:xfrm>
                    <a:prstGeom prst="rect">
                      <a:avLst/>
                    </a:prstGeom>
                    <a:noFill/>
                    <a:ln w="9525">
                      <a:noFill/>
                    </a:ln>
                  </pic:spPr>
                </pic:pic>
              </a:graphicData>
            </a:graphic>
          </wp:inline>
        </w:drawing>
      </w:r>
    </w:p>
    <w:p w14:paraId="73A8FBDC">
      <w:pPr>
        <w:bidi w:val="0"/>
        <w:ind w:firstLine="420" w:firstLineChars="0"/>
        <w:rPr>
          <w:rFonts w:hint="default"/>
        </w:rPr>
      </w:pPr>
      <w:r>
        <w:rPr>
          <w:rFonts w:hint="default"/>
          <w:color w:val="FF0000"/>
        </w:rPr>
        <w:t>NP的消退肯定不是偶然的，有它必然的因素，首先NP诞生就是一个性能和灵活性折</w:t>
      </w:r>
      <w:r>
        <w:rPr>
          <w:rFonts w:hint="default"/>
        </w:rPr>
        <w:t>中的产物，</w:t>
      </w:r>
      <w:r>
        <w:rPr>
          <w:rFonts w:hint="default"/>
          <w:color w:val="FF0000"/>
        </w:rPr>
        <w:t>这注定了它的性能始终比不过专用ASIC，而灵活性又比不过通用的CPU；</w:t>
      </w:r>
      <w:r>
        <w:rPr>
          <w:rFonts w:hint="default"/>
        </w:rPr>
        <w:t>其次，NP的开发门槛比较高，本人生平第一次接触的微码，那就是天书，尽管后面都采用了C语言编程，但对开发人员的要求还是相当高，要写出高性能的转发软件，必须对NP做到相当的熟悉；再有，NP转发引擎几乎都是裸跑，不支持OS，一个平台上的代码想移植到另一个平台上，对不起，工作量巨大，而且是不增值的工作。因此NP始终在一个狭窄的领域生长，属于细分市场，造就了大厂商如intel、ibm都不器重，只有小厂家玩，产业链始终不够成熟。NP在这个多彩的世界中扮演了独特的角色，如今已经慢慢褪去光环，作为一代微码工程师尽管有太多不舍，但时代就是在变，后NP时代更加精彩。</w:t>
      </w:r>
    </w:p>
    <w:p w14:paraId="08897709">
      <w:pPr>
        <w:bidi w:val="0"/>
        <w:ind w:firstLine="420" w:firstLineChars="0"/>
        <w:rPr>
          <w:rFonts w:hint="default"/>
        </w:rPr>
      </w:pPr>
      <w:r>
        <w:rPr>
          <w:rFonts w:hint="default"/>
        </w:rPr>
        <w:t>MIPS（Million Instructions Per Second），这名字取的就让人叫绝，著名的“龙芯”就是采用MIPS的指令集。MIPS公司设计的RISC处理器始于上世纪八十年代，1991年就推出第一款64位商用微处理器R4000。2000年之后MIPS战略重心放在嵌入式系统，和PowerPC成为通信领域、嵌入式领域两道靓丽的风景线。MIPS相对于X86的CISC，指令格式统一，种类和寻找方式较少，并采用了“超标量和超流水线结构”，大大提高了处理速度，适用于网络通信、信息安全、高端服务器等领域。</w:t>
      </w:r>
      <w:r>
        <w:rPr>
          <w:rFonts w:hint="default"/>
          <w:color w:val="FF0000"/>
        </w:rPr>
        <w:t>MIPS被Cavium、RMI两大半导体公司发扬光大</w:t>
      </w:r>
      <w:r>
        <w:rPr>
          <w:rFonts w:hint="default"/>
        </w:rPr>
        <w:t>，基于MIPS架构开发的商业多核芯片，将网络连接、负责均衡、加/解密、应用加速等功能集成在一个芯片上，即片上系统SoC，并成功应用于通信领域各种场景，包括IP报文转发、加解密、查找等，在高度灵活性和较高性能方面，找到了最佳平衡点。</w:t>
      </w:r>
    </w:p>
    <w:p w14:paraId="717AFAD1">
      <w:pPr>
        <w:bidi w:val="0"/>
        <w:rPr>
          <w:rFonts w:hint="default"/>
        </w:rPr>
      </w:pPr>
      <w:r>
        <w:rPr>
          <w:rFonts w:hint="default"/>
        </w:rPr>
        <w:drawing>
          <wp:inline distT="0" distB="0" distL="114300" distR="114300">
            <wp:extent cx="5835015" cy="2543175"/>
            <wp:effectExtent l="0" t="0" r="6985" b="9525"/>
            <wp:docPr id="24"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60"/>
                    <pic:cNvPicPr>
                      <a:picLocks noChangeAspect="1"/>
                    </pic:cNvPicPr>
                  </pic:nvPicPr>
                  <pic:blipFill>
                    <a:blip r:embed="rId28"/>
                    <a:stretch>
                      <a:fillRect/>
                    </a:stretch>
                  </pic:blipFill>
                  <pic:spPr>
                    <a:xfrm>
                      <a:off x="0" y="0"/>
                      <a:ext cx="5835015" cy="2543175"/>
                    </a:xfrm>
                    <a:prstGeom prst="rect">
                      <a:avLst/>
                    </a:prstGeom>
                    <a:noFill/>
                    <a:ln w="9525">
                      <a:noFill/>
                    </a:ln>
                  </pic:spPr>
                </pic:pic>
              </a:graphicData>
            </a:graphic>
          </wp:inline>
        </w:drawing>
      </w:r>
    </w:p>
    <w:p w14:paraId="4B0A3665">
      <w:pPr>
        <w:bidi w:val="0"/>
        <w:ind w:firstLine="420" w:firstLineChars="0"/>
        <w:rPr>
          <w:rFonts w:hint="default"/>
        </w:rPr>
      </w:pPr>
      <w:r>
        <w:rPr>
          <w:rFonts w:hint="default"/>
        </w:rPr>
        <w:t>新一代多核处理器有Cavium的CN68XX、RMI的XLP732/832等，处理能力可达40Gbps，集成8/16/32个MIPS通用CPU内核，内置多个协处理器和加速引擎，提升数据包深层处理的性能</w:t>
      </w:r>
      <w:r>
        <w:rPr>
          <w:rFonts w:hint="default"/>
          <w:color w:val="FF0000"/>
        </w:rPr>
        <w:t>。多核处理器和NP最大的不同在于它的CPU是通用的，可以运行vxworks或者Linux，这一点足以让NP汗颜；多核处理器没有NP的指令空间限制</w:t>
      </w:r>
      <w:r>
        <w:rPr>
          <w:rFonts w:hint="default"/>
        </w:rPr>
        <w:t>，对于包转发处理可以设计成流水线模式，也可以设计成RTC（Run-to-Completion）模式，构建业务的灵活性也是NP无法媲美的；基于Linux的SMP（Symmetric Multi-Processor），开发工作变得异常简单，尤其是移植其它通用平台的代码几乎是分分秒秒的事情。当然多核处理器也可以按照NP那样进行系统架构设计，可以基于裸核进行开发和调度管理，避免Linux系统开销，更大的发挥多核多线程的威力。多核处理器的硬加速协处理对于开发者来说就是一个函数调用而已，比如使用Cavium的加解密协处理器进行报文加解密时，仅仅就是一条普通的指令，程序员完全不需要关心更底层的细节。</w:t>
      </w:r>
    </w:p>
    <w:p w14:paraId="6F9AAA06">
      <w:pPr>
        <w:bidi w:val="0"/>
        <w:rPr>
          <w:rFonts w:hint="default"/>
        </w:rPr>
      </w:pPr>
      <w:r>
        <w:rPr>
          <w:rFonts w:hint="default"/>
        </w:rPr>
        <w:drawing>
          <wp:inline distT="0" distB="0" distL="114300" distR="114300">
            <wp:extent cx="5225415" cy="2543175"/>
            <wp:effectExtent l="0" t="0" r="6985" b="9525"/>
            <wp:docPr id="21"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descr="IMG_261"/>
                    <pic:cNvPicPr>
                      <a:picLocks noChangeAspect="1"/>
                    </pic:cNvPicPr>
                  </pic:nvPicPr>
                  <pic:blipFill>
                    <a:blip r:embed="rId29"/>
                    <a:stretch>
                      <a:fillRect/>
                    </a:stretch>
                  </pic:blipFill>
                  <pic:spPr>
                    <a:xfrm>
                      <a:off x="0" y="0"/>
                      <a:ext cx="5225415" cy="2543175"/>
                    </a:xfrm>
                    <a:prstGeom prst="rect">
                      <a:avLst/>
                    </a:prstGeom>
                    <a:noFill/>
                    <a:ln w="9525">
                      <a:noFill/>
                    </a:ln>
                  </pic:spPr>
                </pic:pic>
              </a:graphicData>
            </a:graphic>
          </wp:inline>
        </w:drawing>
      </w:r>
      <w:r>
        <w:rPr>
          <w:rFonts w:hint="default"/>
        </w:rPr>
        <w:br w:type="textWrapping"/>
      </w:r>
      <w:r>
        <w:rPr>
          <w:rFonts w:hint="default"/>
        </w:rPr>
        <w:drawing>
          <wp:inline distT="0" distB="0" distL="114300" distR="114300">
            <wp:extent cx="7600950" cy="2543175"/>
            <wp:effectExtent l="0" t="0" r="6350" b="9525"/>
            <wp:docPr id="20"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descr="IMG_262"/>
                    <pic:cNvPicPr>
                      <a:picLocks noChangeAspect="1"/>
                    </pic:cNvPicPr>
                  </pic:nvPicPr>
                  <pic:blipFill>
                    <a:blip r:embed="rId30"/>
                    <a:stretch>
                      <a:fillRect/>
                    </a:stretch>
                  </pic:blipFill>
                  <pic:spPr>
                    <a:xfrm>
                      <a:off x="0" y="0"/>
                      <a:ext cx="7600950" cy="2543175"/>
                    </a:xfrm>
                    <a:prstGeom prst="rect">
                      <a:avLst/>
                    </a:prstGeom>
                    <a:noFill/>
                    <a:ln w="9525">
                      <a:noFill/>
                    </a:ln>
                  </pic:spPr>
                </pic:pic>
              </a:graphicData>
            </a:graphic>
          </wp:inline>
        </w:drawing>
      </w:r>
    </w:p>
    <w:p w14:paraId="4357B318">
      <w:pPr>
        <w:bidi w:val="0"/>
        <w:ind w:firstLine="420" w:firstLineChars="0"/>
        <w:rPr>
          <w:rFonts w:hint="default"/>
        </w:rPr>
      </w:pPr>
      <w:r>
        <w:rPr>
          <w:rFonts w:hint="default"/>
        </w:rPr>
        <w:t>多核处理器一度被认为是完美的处理器，在40Gbps甚至80Gbps以下已经没有NP的什么事了，在安全、业务路由器、L4+报文处理领域完全没有敌手，在华为的无线产品中，单板全部由NP升级换代为多核处理器，为产品的容量提升、性价比提升提供了有力支撑，华为无线销售过百亿美金有多核处理器不可磨灭的功劳。</w:t>
      </w:r>
    </w:p>
    <w:p w14:paraId="77D48EC0">
      <w:pPr>
        <w:bidi w:val="0"/>
      </w:pPr>
    </w:p>
    <w:p w14:paraId="727C602E">
      <w:pPr>
        <w:pStyle w:val="2"/>
        <w:bidi w:val="0"/>
      </w:pPr>
      <w:r>
        <w:rPr>
          <w:rFonts w:hint="eastAsia"/>
        </w:rPr>
        <w:fldChar w:fldCharType="begin"/>
      </w:r>
      <w:r>
        <w:rPr>
          <w:rFonts w:hint="eastAsia"/>
        </w:rPr>
        <w:instrText xml:space="preserve"> HYPERLINK "https://www.cnblogs.com/soul-stone/p/9571217.html" \o "发布于 2018-09-01 18:36" </w:instrText>
      </w:r>
      <w:r>
        <w:rPr>
          <w:rFonts w:hint="eastAsia"/>
        </w:rPr>
        <w:fldChar w:fldCharType="separate"/>
      </w:r>
      <w:r>
        <w:rPr>
          <w:rStyle w:val="14"/>
          <w:rFonts w:hint="eastAsia" w:ascii="微软雅黑" w:hAnsi="微软雅黑" w:eastAsia="微软雅黑" w:cs="微软雅黑"/>
          <w:b/>
          <w:bCs/>
          <w:i w:val="0"/>
          <w:iCs w:val="0"/>
          <w:caps w:val="0"/>
          <w:color w:val="339900"/>
          <w:spacing w:val="0"/>
          <w:szCs w:val="18"/>
          <w:u w:val="none"/>
          <w:bdr w:val="none" w:color="auto" w:sz="0" w:space="0"/>
          <w:shd w:val="clear" w:fill="FFFFFF"/>
        </w:rPr>
        <w:t>FP2网络处理器架构研究</w:t>
      </w:r>
      <w:r>
        <w:rPr>
          <w:rFonts w:hint="eastAsia"/>
        </w:rPr>
        <w:fldChar w:fldCharType="end"/>
      </w:r>
    </w:p>
    <w:p w14:paraId="6C12676C">
      <w:pPr>
        <w:bidi w:val="0"/>
        <w:ind w:firstLine="758" w:firstLineChars="0"/>
        <w:rPr>
          <w:rFonts w:hint="eastAsia"/>
        </w:rPr>
      </w:pPr>
      <w:r>
        <w:rPr>
          <w:rFonts w:hint="eastAsia"/>
        </w:rPr>
        <w:fldChar w:fldCharType="begin"/>
      </w:r>
      <w:r>
        <w:rPr>
          <w:rFonts w:hint="eastAsia"/>
        </w:rPr>
        <w:instrText xml:space="preserve"> HYPERLINK "https://www.cnblogs.com/soul-stone/p/9571217.html" </w:instrText>
      </w:r>
      <w:r>
        <w:rPr>
          <w:rFonts w:hint="eastAsia"/>
        </w:rPr>
        <w:fldChar w:fldCharType="separate"/>
      </w:r>
      <w:r>
        <w:rPr>
          <w:rStyle w:val="14"/>
          <w:rFonts w:hint="eastAsia"/>
        </w:rPr>
        <w:t>https://www.cnblogs.com/soul-stone/p/9571217.html</w:t>
      </w:r>
      <w:r>
        <w:rPr>
          <w:rFonts w:hint="eastAsia"/>
        </w:rPr>
        <w:fldChar w:fldCharType="end"/>
      </w:r>
    </w:p>
    <w:p w14:paraId="44813081">
      <w:pPr>
        <w:bidi w:val="0"/>
        <w:ind w:firstLine="758" w:firstLineChars="0"/>
        <w:rPr>
          <w:rFonts w:hint="eastAsia"/>
        </w:rPr>
      </w:pPr>
    </w:p>
    <w:p w14:paraId="4510387B">
      <w:pPr>
        <w:pStyle w:val="2"/>
        <w:tabs>
          <w:tab w:val="left" w:pos="5641"/>
        </w:tabs>
        <w:bidi w:val="0"/>
        <w:rPr>
          <w:rFonts w:hint="eastAsia"/>
          <w:lang w:eastAsia="zh-CN"/>
        </w:rPr>
      </w:pPr>
      <w:r>
        <w:rPr>
          <w:rFonts w:hint="eastAsia"/>
        </w:rPr>
        <w:t>网络可编程芯片-Trio</w:t>
      </w:r>
      <w:r>
        <w:rPr>
          <w:rFonts w:hint="eastAsia"/>
          <w:lang w:eastAsia="zh-CN"/>
        </w:rPr>
        <w:tab/>
      </w:r>
    </w:p>
    <w:p w14:paraId="2048D047">
      <w:pPr>
        <w:rPr>
          <w:rFonts w:hint="eastAsia"/>
          <w:lang w:eastAsia="zh-CN"/>
        </w:rPr>
      </w:pPr>
    </w:p>
    <w:p w14:paraId="511D29ED">
      <w:pPr>
        <w:pStyle w:val="2"/>
        <w:bidi w:val="0"/>
        <w:rPr>
          <w:rFonts w:hint="eastAsia"/>
          <w:lang w:val="en-US" w:eastAsia="zh-CN"/>
        </w:rPr>
      </w:pPr>
      <w:r>
        <w:rPr>
          <w:rFonts w:hint="eastAsia"/>
          <w:lang w:val="en-US" w:eastAsia="zh-CN"/>
        </w:rPr>
        <w:t>Fpga 和 p4</w:t>
      </w:r>
    </w:p>
    <w:p w14:paraId="2D84F02D">
      <w:pPr>
        <w:pStyle w:val="3"/>
        <w:bidi w:val="0"/>
      </w:pPr>
      <w:r>
        <w:rPr>
          <w:rFonts w:hint="eastAsia"/>
        </w:rPr>
        <w:t>软转的瓶颈--访存latency</w:t>
      </w:r>
    </w:p>
    <w:p w14:paraId="2A943376">
      <w:pPr>
        <w:bidi w:val="0"/>
        <w:ind w:firstLine="420" w:firstLineChars="0"/>
        <w:rPr>
          <w:rFonts w:hint="eastAsia"/>
        </w:rPr>
      </w:pPr>
      <w:r>
        <w:rPr>
          <w:rFonts w:hint="eastAsia"/>
        </w:rPr>
        <w:t>但随着智能网卡的出现，虚拟机的网络性能大幅度提升，中心化的L4转发节点容易被多条大象流把单核打满，</w:t>
      </w:r>
      <w:r>
        <w:rPr>
          <w:rFonts w:hint="eastAsia"/>
          <w:color w:val="FF0000"/>
        </w:rPr>
        <w:t>导致网卡收包队列满而丢包，服务质量受损，这个问题在RTC模型下基本上是无解的，在pipeline模型下有一定缓解，但最终单流的极限PPS</w:t>
      </w:r>
      <w:r>
        <w:rPr>
          <w:rFonts w:hint="eastAsia"/>
        </w:rPr>
        <w:t>应该也不会有数量级的提升，原因在于CPU访存的latency实在是慢的发指，近20年cpu性能翻了N倍而访存latency基本上没变化。</w:t>
      </w:r>
    </w:p>
    <w:p w14:paraId="021D6719">
      <w:pPr>
        <w:bidi w:val="0"/>
        <w:rPr>
          <w:rFonts w:hint="eastAsia"/>
        </w:rPr>
      </w:pPr>
      <w:r>
        <w:rPr>
          <w:rFonts w:hint="eastAsia"/>
        </w:rPr>
        <w:t>使用intel的MLC(Memory Lactency Checker) 测试能得出，同numa访存时延在80ns，跨numa130ns左右，</w:t>
      </w:r>
      <w:r>
        <w:rPr>
          <w:rFonts w:hint="eastAsia"/>
          <w:color w:val="FF0000"/>
        </w:rPr>
        <w:t>按平均100ns算，只要每包只要发生一次cache miss(L</w:t>
      </w:r>
      <w:r>
        <w:rPr>
          <w:rFonts w:hint="eastAsia"/>
        </w:rPr>
        <w:t>B实际上很难做到，L3 Cache一般也就30M左右)，那么软件处理</w:t>
      </w:r>
      <w:bookmarkStart w:id="0" w:name="_GoBack"/>
      <w:r>
        <w:rPr>
          <w:rFonts w:hint="eastAsia"/>
          <w:color w:val="FF0000"/>
        </w:rPr>
        <w:t>的性能就在10M pps以内，</w:t>
      </w:r>
      <w:bookmarkEnd w:id="0"/>
      <w:r>
        <w:rPr>
          <w:rFonts w:hint="eastAsia"/>
        </w:rPr>
        <w:t>实际上一般到1.x Mpps就差不多了。</w:t>
      </w:r>
    </w:p>
    <w:p w14:paraId="3C115B60">
      <w:pPr>
        <w:bidi w:val="0"/>
        <w:rPr>
          <w:rFonts w:hint="eastAsia"/>
        </w:rPr>
      </w:pPr>
      <w:r>
        <w:rPr>
          <w:rFonts w:hint="eastAsia"/>
        </w:rPr>
        <w:t>当然思科捐给</w:t>
      </w:r>
      <w:r>
        <w:rPr>
          <w:rFonts w:hint="eastAsia"/>
        </w:rPr>
        <w:fldChar w:fldCharType="begin"/>
      </w:r>
      <w:r>
        <w:rPr>
          <w:rFonts w:hint="eastAsia"/>
        </w:rPr>
        <w:instrText xml:space="preserve"> HYPERLINK "https://link.zhihu.com/?target=http://FD.io" \t "https://zhuanlan.zhihu.com/p/_blank" </w:instrText>
      </w:r>
      <w:r>
        <w:rPr>
          <w:rFonts w:hint="eastAsia"/>
        </w:rPr>
        <w:fldChar w:fldCharType="separate"/>
      </w:r>
      <w:r>
        <w:rPr>
          <w:rStyle w:val="14"/>
          <w:rFonts w:ascii="a" w:hAnsi="a" w:eastAsia="a" w:cs="a"/>
          <w:i w:val="0"/>
          <w:iCs w:val="0"/>
          <w:caps w:val="0"/>
          <w:spacing w:val="0"/>
          <w:szCs w:val="0"/>
          <w:u w:val="none"/>
          <w:shd w:val="clear" w:fill="FFFFFF"/>
        </w:rPr>
        <w:t>http://</w:t>
      </w:r>
      <w:r>
        <w:rPr>
          <w:rStyle w:val="14"/>
          <w:rFonts w:hint="eastAsia" w:ascii="微软雅黑" w:hAnsi="微软雅黑" w:eastAsia="微软雅黑" w:cs="微软雅黑"/>
          <w:i w:val="0"/>
          <w:iCs w:val="0"/>
          <w:caps w:val="0"/>
          <w:spacing w:val="0"/>
          <w:szCs w:val="27"/>
          <w:u w:val="none"/>
          <w:shd w:val="clear" w:fill="FFFFFF"/>
        </w:rPr>
        <w:t>FD.io</w:t>
      </w:r>
      <w:r>
        <w:rPr>
          <w:rFonts w:hint="eastAsia"/>
        </w:rPr>
        <w:fldChar w:fldCharType="end"/>
      </w:r>
      <w:r>
        <w:rPr>
          <w:rFonts w:hint="eastAsia"/>
        </w:rPr>
        <w:t>的VPP(vector packet processing)，通过类似类似GPU SIMD(Single Instruction Multiple Data)的方法，能做一些i-cache miss的优化，不过看lb的plugin，也还是逐包处理，官网介绍1M flow的场景下，单核性能在3Mpps左右，且git上lb plugin本身做的比较简单，bps/cps/并发限速等逻辑以及flow/rs/svc级别的统计均不涉及。</w:t>
      </w:r>
    </w:p>
    <w:p w14:paraId="7D225EBB">
      <w:pPr>
        <w:rPr>
          <w:rFonts w:hint="default"/>
          <w:lang w:val="en-US" w:eastAsia="zh-CN"/>
        </w:rPr>
      </w:pPr>
    </w:p>
    <w:p w14:paraId="7C30F73B">
      <w:pPr>
        <w:pStyle w:val="3"/>
        <w:bidi w:val="0"/>
        <w:rPr>
          <w:rFonts w:hint="eastAsia"/>
        </w:rPr>
      </w:pPr>
      <w:r>
        <w:rPr>
          <w:rFonts w:hint="eastAsia"/>
        </w:rPr>
        <w:t>FPGA的优势</w:t>
      </w:r>
    </w:p>
    <w:p w14:paraId="5633C463"/>
    <w:p w14:paraId="36EFD89C">
      <w:pPr>
        <w:bidi w:val="0"/>
        <w:rPr>
          <w:rFonts w:hint="eastAsia"/>
        </w:rPr>
      </w:pPr>
      <w:r>
        <w:rPr>
          <w:rFonts w:hint="eastAsia"/>
        </w:rPr>
        <w:t>简单来说可以把FPGA理解成每条指令都有独立的处理单元处理，逐个数据包依次在几百个处理单元上流过，比如每个处理单元按4个节拍处理完一个包的话，主频在200MHZ时，理论上估算是可以做到50Mpps的，</w:t>
      </w:r>
      <w:r>
        <w:rPr>
          <w:rFonts w:hint="eastAsia"/>
          <w:color w:val="FF0000"/>
        </w:rPr>
        <w:t>不过由于DDR带宽之类的问题，最终只能到30Mpps</w:t>
      </w:r>
      <w:r>
        <w:rPr>
          <w:rFonts w:hint="eastAsia"/>
        </w:rPr>
        <w:t>，当然利用sram做一点flow的cache后，可以突破30Mpps。</w:t>
      </w:r>
    </w:p>
    <w:p w14:paraId="52C7FDE1">
      <w:pPr>
        <w:bidi w:val="0"/>
        <w:rPr>
          <w:rFonts w:hint="eastAsia"/>
        </w:rPr>
      </w:pPr>
      <w:r>
        <w:rPr>
          <w:rFonts w:hint="eastAsia"/>
        </w:rPr>
        <w:t>易知，SRAM的大小是有限的，用来做cache加速，或者做一些较小的表倒还好，但是如果想把千万规模的flow 存在FPGA上，还是得外挂DDR(或HBM)，DDR的访存时延对于FPGA来说一样存在，也差不多是100ns左右，为何在FPGA上达到30Mflow的场景下，pps仍然达到30Mpps呢，原因是对于FPGA而言读DDR不需要等到数据传输完成，只需要等待DDR控制器返回收到读取命令即可，用软件的思维看，读DDR在CPU是同步的，需要等待数据传输完成，但是在FPGA是异步的，仅需要确认DDR收到读取，异步+指令流水屏蔽了访问DDR的时延。</w:t>
      </w:r>
    </w:p>
    <w:p w14:paraId="782813BF">
      <w:pPr>
        <w:bidi w:val="0"/>
        <w:rPr>
          <w:rFonts w:hint="eastAsia"/>
        </w:rPr>
      </w:pPr>
      <w:r>
        <w:rPr>
          <w:rFonts w:hint="eastAsia"/>
        </w:rPr>
        <w:t>因此，</w:t>
      </w:r>
      <w:r>
        <w:rPr>
          <w:rFonts w:hint="eastAsia"/>
          <w:color w:val="FF0000"/>
        </w:rPr>
        <w:t>基于FPGA，外挂DDR，实现类似openflow的flow offload</w:t>
      </w:r>
      <w:r>
        <w:rPr>
          <w:rFonts w:hint="eastAsia"/>
        </w:rPr>
        <w:t>，是可以满足LB flow全量offload的情况下，依然做到比较好的PPS性能。</w:t>
      </w:r>
    </w:p>
    <w:p w14:paraId="78B5EFA5">
      <w:pPr>
        <w:pStyle w:val="3"/>
        <w:bidi w:val="0"/>
        <w:rPr>
          <w:rFonts w:hint="eastAsia"/>
        </w:rPr>
      </w:pPr>
      <w:r>
        <w:rPr>
          <w:rFonts w:hint="eastAsia"/>
        </w:rPr>
        <w:t>openflow的缺陷</w:t>
      </w:r>
    </w:p>
    <w:p w14:paraId="6B0304C7">
      <w:pPr>
        <w:bidi w:val="0"/>
        <w:ind w:firstLine="420" w:firstLineChars="0"/>
        <w:rPr>
          <w:rFonts w:hint="eastAsia"/>
        </w:rPr>
      </w:pPr>
      <w:r>
        <w:rPr>
          <w:rFonts w:hint="eastAsia"/>
        </w:rPr>
        <w:t>不过openflow这种match &amp; action的模式，对于LB来说还是不够灵活，举个例子来说，如果需要支持双层vxlan 或者说 vxlan中通过nsh或者geneve协议携带meta信息时，对于openflow而言，提取key的parser模块是需要修改的，以及如果需要encap这些协议头的话，action模块也是需要修改的，因此基于openflow这种模式的offload，是无法流片成asic芯片的(快转逻辑没办法固化)。</w:t>
      </w:r>
    </w:p>
    <w:p w14:paraId="00A023EA">
      <w:pPr>
        <w:bidi w:val="0"/>
        <w:rPr>
          <w:rFonts w:hint="eastAsia"/>
        </w:rPr>
      </w:pPr>
    </w:p>
    <w:p w14:paraId="36FCB37F">
      <w:pPr>
        <w:pStyle w:val="3"/>
        <w:bidi w:val="0"/>
        <w:rPr>
          <w:rFonts w:hint="eastAsia"/>
        </w:rPr>
      </w:pPr>
      <w:r>
        <w:rPr>
          <w:rFonts w:hint="eastAsia"/>
        </w:rPr>
        <w:t>P4语言</w:t>
      </w:r>
    </w:p>
    <w:p w14:paraId="76F6ABBA">
      <w:pPr>
        <w:bidi w:val="0"/>
        <w:ind w:firstLine="420" w:firstLineChars="0"/>
        <w:rPr>
          <w:rFonts w:hint="eastAsia"/>
        </w:rPr>
      </w:pPr>
      <w:r>
        <w:rPr>
          <w:rFonts w:hint="eastAsia"/>
        </w:rPr>
        <w:t>不过P4语言(Programming Protocol-independent Packet Processors)是协议无关的，parser、action都是可以自定义的，intel的tofino交换芯片在大量无状态转发的网关中已经用起来了，对于有状态lb而言，tofino芯片(无DDR,sram在几十MB左右)以及pensando支持P4的网卡(仅支持10Wflow)，主要的问题在于flow表太小，但是如果自研一套支持P4协议的FPGA，外挂DDR后流片成ASIC，那么性能方面会有较大提升，</w:t>
      </w:r>
      <w:r>
        <w:rPr>
          <w:rFonts w:hint="eastAsia"/>
          <w:color w:val="FF0000"/>
        </w:rPr>
        <w:t>因为ASIC主频可轻松达到上G，而FPGA做到200Mhz就不错了；</w:t>
      </w:r>
      <w:r>
        <w:rPr>
          <w:rFonts w:hint="eastAsia"/>
        </w:rPr>
        <w:t>另外功耗方面也会优于FPGA ;以及如果量大的话，成本方面相比FPGA是有优势的，AISC的劣势在于，流</w:t>
      </w:r>
      <w:r>
        <w:rPr>
          <w:rFonts w:hint="eastAsia"/>
          <w:color w:val="FF0000"/>
        </w:rPr>
        <w:t>片后的逻辑无法修改，以及首次开发成本太高。</w:t>
      </w:r>
    </w:p>
    <w:p w14:paraId="574AB720">
      <w:pPr>
        <w:rPr>
          <w:rFonts w:hint="eastAsia"/>
          <w:lang w:eastAsia="zh-CN"/>
        </w:rPr>
      </w:pP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Open Sans">
    <w:panose1 w:val="020B0606030504020204"/>
    <w:charset w:val="00"/>
    <w:family w:val="auto"/>
    <w:pitch w:val="default"/>
    <w:sig w:usb0="E00002EF" w:usb1="4000205B" w:usb2="00000028" w:usb3="00000000" w:csb0="2000019F" w:csb1="00000000"/>
  </w:font>
  <w:font w:name="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4C6AE2B"/>
    <w:multiLevelType w:val="singleLevel"/>
    <w:tmpl w:val="D4C6AE2B"/>
    <w:lvl w:ilvl="0" w:tentative="0">
      <w:start w:val="1"/>
      <w:numFmt w:val="bullet"/>
      <w:lvlText w:val=""/>
      <w:lvlJc w:val="left"/>
      <w:pPr>
        <w:ind w:left="420" w:hanging="420"/>
      </w:pPr>
      <w:rPr>
        <w:rFonts w:hint="default" w:ascii="Wingdings" w:hAnsi="Wingdings"/>
      </w:rPr>
    </w:lvl>
  </w:abstractNum>
  <w:abstractNum w:abstractNumId="3">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131E40C5"/>
    <w:rsid w:val="17A961BC"/>
    <w:rsid w:val="1C5623A7"/>
    <w:rsid w:val="1D5A1160"/>
    <w:rsid w:val="1FEC17D3"/>
    <w:rsid w:val="20492D97"/>
    <w:rsid w:val="22FB7F7F"/>
    <w:rsid w:val="29917294"/>
    <w:rsid w:val="2AD25A69"/>
    <w:rsid w:val="2CB74F17"/>
    <w:rsid w:val="2EBE07DF"/>
    <w:rsid w:val="30FC739C"/>
    <w:rsid w:val="331D35FA"/>
    <w:rsid w:val="335A6E0F"/>
    <w:rsid w:val="4287744C"/>
    <w:rsid w:val="44A0228B"/>
    <w:rsid w:val="456D444B"/>
    <w:rsid w:val="4712301E"/>
    <w:rsid w:val="4AFB201B"/>
    <w:rsid w:val="4D956470"/>
    <w:rsid w:val="4DAA68A8"/>
    <w:rsid w:val="4E8E2B40"/>
    <w:rsid w:val="60F76A09"/>
    <w:rsid w:val="64B33C3A"/>
    <w:rsid w:val="671150D4"/>
    <w:rsid w:val="6BEE5558"/>
    <w:rsid w:val="6C101972"/>
    <w:rsid w:val="73412411"/>
    <w:rsid w:val="735B0712"/>
    <w:rsid w:val="7EB459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3820</Words>
  <Characters>4639</Characters>
  <Lines>0</Lines>
  <Paragraphs>0</Paragraphs>
  <TotalTime>26</TotalTime>
  <ScaleCrop>false</ScaleCrop>
  <LinksUpToDate>false</LinksUpToDate>
  <CharactersWithSpaces>4745</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2024-07-31T03:02:42Z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