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10.webp" ContentType="image/webp"/>
  <Override PartName="/word/media/image11.webp" ContentType="image/webp"/>
  <Override PartName="/word/media/image12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0CE16">
      <w:pPr>
        <w:bidi w:val="0"/>
      </w:pPr>
    </w:p>
    <w:p w14:paraId="66B6D0CF">
      <w:pPr>
        <w:bidi w:val="0"/>
      </w:pPr>
    </w:p>
    <w:p w14:paraId="10EBEF66">
      <w:pPr>
        <w:bidi w:val="0"/>
      </w:pPr>
    </w:p>
    <w:p w14:paraId="36A64E16">
      <w:pPr>
        <w:bidi w:val="0"/>
      </w:pPr>
    </w:p>
    <w:p w14:paraId="72E2D89E">
      <w:pPr>
        <w:pStyle w:val="2"/>
        <w:bidi w:val="0"/>
      </w:pPr>
      <w:r>
        <w:rPr>
          <w:rFonts w:hint="eastAsia"/>
        </w:rPr>
        <w:t>vSVA</w:t>
      </w:r>
    </w:p>
    <w:p w14:paraId="562A4F68">
      <w:pPr>
        <w:bidi/>
        <w:rPr>
          <w:rFonts w:hint="eastAsia"/>
        </w:rPr>
      </w:pPr>
      <w:r>
        <w:rPr>
          <w:rFonts w:hint="eastAsia"/>
        </w:rPr>
        <w:t>vSVA的目标是在虚拟机里(qemu)，使的IO设备可以直接使用进程VA。所以，我们这里的假设是物理IO设备已经通过host上vfio驱动直通给虚拟机。要实现vSVA的目标，我们需要同时使能SMMU的S1,S2地址翻译，S1进行VA-&gt;IPA翻译，S2进行IPA-&gt;PA翻译，如果是host vfio使能，我们认为S2的翻译已经通过vfio配置在SMMU里。所以，vSVA的方案需要把虚拟机系统里的进程页表同步到host SMMU上。因为是vSVA，就有可能出现设备发起内存访问的时候，host SMMU上虚拟机里的进程页表项不存在的情况，</w:t>
      </w:r>
      <w:r>
        <w:rPr>
          <w:rFonts w:hint="eastAsia"/>
        </w:rPr>
        <w:br w:type="textWrapping"/>
      </w:r>
      <w:r>
        <w:rPr>
          <w:rFonts w:hint="eastAsia"/>
        </w:rPr>
        <w:t>所以，host上的SMMU要可以支持S1缺页。因为，S2用vfio支持，vfio采用pin内存的方式，暂时我们不需要S2的缺页。这里说的host上SMMU支持S1缺页，并不是在host系统上做S1缺页，我们这里讨论的是nested SMMU, 所以在host SMMU硬件检测到S1缺页的时候，应该把这个信息上报给guest里的SMMU，guest里使用和host一样的SMMU驱动处理缺页，当guest处理完这个缺页后，应该把对应的页表信息同步到SMMU的物理硬件上(SMMU.CD.TT0里)。因为，guest里的进程页表和SMMU CD上的页表物理上不是一个，很明显这里有一个设备和vcpu页表的同步问题，在host SVA上这个问题不存在，因为host SVA上cpu和SMMU是物理上共用相同页表。因此，在需要在vcpu无效化页表的时候，需要把信息同步到host的SMMU上，这个信息包括页表项和TLB。host SVA上也有这个问题，但是如果用SMMU stall mode, 可以配置DVM，把CPU侧TLB invalidate广播到SMMU，这样就不需要软件同步。在guest里多进程使用一个设备的资源，就需要支持PASID。这里的逻辑和上面的是一样的，只不过扩展到多进程。</w:t>
      </w:r>
    </w:p>
    <w:p w14:paraId="4BB27208">
      <w:pPr>
        <w:bidi/>
        <w:rPr>
          <w:rFonts w:hint="eastAsia"/>
        </w:rPr>
      </w:pPr>
    </w:p>
    <w:p w14:paraId="1F6ADDE3">
      <w:pPr>
        <w:bidi/>
        <w:rPr>
          <w:rFonts w:hint="eastAsia"/>
        </w:rPr>
      </w:pPr>
    </w:p>
    <w:p w14:paraId="1C875E30">
      <w:pPr>
        <w:pStyle w:val="2"/>
        <w:bidi w:val="0"/>
      </w:pPr>
      <w:r>
        <w:rPr>
          <w:rFonts w:hint="eastAsia"/>
        </w:rPr>
        <w:t>LINUX ASID/VMID</w:t>
      </w:r>
      <w:r>
        <w:rPr>
          <w:rFonts w:hint="eastAsia"/>
          <w:lang w:val="en-US" w:eastAsia="zh-CN"/>
        </w:rPr>
        <w:t>/PASID</w:t>
      </w:r>
      <w:r>
        <w:rPr>
          <w:rFonts w:hint="eastAsia"/>
        </w:rPr>
        <w:t xml:space="preserve"> 编程接口</w:t>
      </w:r>
    </w:p>
    <w:p w14:paraId="50359FD6">
      <w:pPr>
        <w:bidi w:val="0"/>
      </w:pPr>
      <w:r>
        <w:rPr>
          <w:rFonts w:hint="eastAsia"/>
        </w:rPr>
        <w:t>一般来说，我们使用ASID来标识进程的ID， 使用VMID来标识虚拟机ID，那么具体CPU/加速器/PCIe发起的一次操作，如何从硬件角度识别，并透传到后续模块呢？即如何标识不同的流？软硬件的编程接口是如何配合的？</w:t>
      </w:r>
    </w:p>
    <w:p w14:paraId="76F59B93">
      <w:pPr>
        <w:bidi w:val="0"/>
        <w:rPr>
          <w:rFonts w:hint="eastAsia"/>
        </w:rPr>
      </w:pPr>
      <w:r>
        <w:rPr>
          <w:rFonts w:hint="eastAsia"/>
        </w:rPr>
        <w:t>CPU视角</w:t>
      </w:r>
    </w:p>
    <w:p w14:paraId="4C42546F">
      <w:pPr>
        <w:pStyle w:val="3"/>
        <w:bidi w:val="0"/>
        <w:rPr>
          <w:rFonts w:hint="eastAsia"/>
        </w:rPr>
      </w:pPr>
      <w:r>
        <w:rPr>
          <w:rFonts w:hint="eastAsia"/>
        </w:rPr>
        <w:t>ASID</w:t>
      </w:r>
    </w:p>
    <w:p w14:paraId="3366C73C">
      <w:pPr>
        <w:bidi w:val="0"/>
        <w:rPr>
          <w:rFonts w:hint="eastAsia"/>
        </w:rPr>
      </w:pPr>
      <w:r>
        <w:rPr>
          <w:rFonts w:hint="eastAsia"/>
        </w:rPr>
        <w:t>首先，站在CPU视角，CPU通过TTBR0/TTBR1来控制不同EL等级下的内存域。当CPU下发操作的时候，通过访问地址的VA，确定当前应该使用TTBR0还是TTBR1:</w:t>
      </w:r>
    </w:p>
    <w:p w14:paraId="4DC8334C">
      <w:pPr>
        <w:bidi w:val="0"/>
      </w:pPr>
      <w:r>
        <w:rPr>
          <w:lang w:val="en-US" w:eastAsia="zh-CN"/>
        </w:rPr>
        <w:drawing>
          <wp:inline distT="0" distB="0" distL="114300" distR="114300">
            <wp:extent cx="5213350" cy="4675505"/>
            <wp:effectExtent l="0" t="0" r="635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30CCC8">
      <w:pPr>
        <w:bidi w:val="0"/>
        <w:rPr>
          <w:rFonts w:hint="eastAsia"/>
        </w:rPr>
      </w:pPr>
      <w:r>
        <w:rPr>
          <w:rFonts w:hint="eastAsia"/>
        </w:rPr>
        <w:t>简而言之，换做Linux，TTBR0管用户态，TTBR1管内核态（包括EL2），无论哪个level的TTBR寄存器，基本的组成形式如下：</w:t>
      </w:r>
    </w:p>
    <w:p w14:paraId="3866C300">
      <w:pPr>
        <w:bidi w:val="0"/>
      </w:pPr>
      <w:r>
        <w:rPr>
          <w:lang w:val="en-US" w:eastAsia="zh-CN"/>
        </w:rPr>
        <w:drawing>
          <wp:inline distT="0" distB="0" distL="114300" distR="114300">
            <wp:extent cx="4704080" cy="3162300"/>
            <wp:effectExtent l="0" t="0" r="762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7ACA88">
      <w:pPr>
        <w:bidi w:val="0"/>
        <w:rPr>
          <w:rFonts w:hint="eastAsia"/>
        </w:rPr>
      </w:pPr>
      <w:r>
        <w:rPr>
          <w:rFonts w:hint="eastAsia"/>
        </w:rPr>
        <w:t>其中寄存器域63-48合计16个bit标识ASID（这里存在一个卷绕的问题，内核巧妙的进行了处理）。</w:t>
      </w:r>
    </w:p>
    <w:p w14:paraId="537CB8AD">
      <w:pPr>
        <w:bidi w:val="0"/>
        <w:rPr>
          <w:rFonts w:hint="eastAsia"/>
        </w:rPr>
      </w:pPr>
      <w:r>
        <w:rPr>
          <w:rFonts w:hint="eastAsia"/>
        </w:rPr>
        <w:t>通过TTBR寄存器，可以识别不同的进程使用的页表，也就是说页表信息跟随进程绑定，我们在内核的task_struct里面可以看到这一点：</w:t>
      </w:r>
    </w:p>
    <w:p w14:paraId="0FEF4F5C">
      <w:pPr>
        <w:bidi w:val="0"/>
      </w:pPr>
      <w:r>
        <w:t>struct task_struct {</w:t>
      </w:r>
    </w:p>
    <w:p w14:paraId="0DCF32E4">
      <w:pPr>
        <w:bidi w:val="0"/>
      </w:pPr>
      <w:r>
        <w:tab/>
        <w:t>...</w:t>
      </w:r>
    </w:p>
    <w:p w14:paraId="7E16033F">
      <w:pPr>
        <w:bidi w:val="0"/>
      </w:pPr>
      <w:r>
        <w:t xml:space="preserve">  struct mm_struct                *mm;</w:t>
      </w:r>
    </w:p>
    <w:p w14:paraId="02E17B32">
      <w:pPr>
        <w:bidi w:val="0"/>
      </w:pPr>
      <w:r>
        <w:tab/>
        <w:t>struct mm_struct                *active_mm;</w:t>
      </w:r>
    </w:p>
    <w:p w14:paraId="25D6AD37">
      <w:pPr>
        <w:bidi w:val="0"/>
      </w:pPr>
      <w:r>
        <w:tab/>
        <w:t>...</w:t>
      </w:r>
    </w:p>
    <w:p w14:paraId="6D3DBAE2">
      <w:pPr>
        <w:bidi w:val="0"/>
      </w:pPr>
      <w:r>
        <w:t>}</w:t>
      </w:r>
    </w:p>
    <w:p w14:paraId="3E5E9C2C">
      <w:pPr>
        <w:bidi w:val="0"/>
        <w:rPr>
          <w:rFonts w:hint="eastAsia"/>
        </w:rPr>
      </w:pPr>
      <w:r>
        <w:rPr>
          <w:rFonts w:hint="eastAsia"/>
        </w:rPr>
        <w:t>在进程切换的时候，我们可以看到ASID的切换：</w:t>
      </w:r>
    </w:p>
    <w:p w14:paraId="1EDFA522">
      <w:pPr>
        <w:bidi w:val="0"/>
      </w:pPr>
      <w:r>
        <w:rPr>
          <w:lang w:val="en-US" w:eastAsia="zh-CN"/>
        </w:rPr>
        <w:drawing>
          <wp:inline distT="0" distB="0" distL="114300" distR="114300">
            <wp:extent cx="5244465" cy="2305050"/>
            <wp:effectExtent l="0" t="0" r="635" b="635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13B21D">
      <w:pPr>
        <w:bidi w:val="0"/>
      </w:pPr>
      <w:r>
        <w:rPr>
          <w:lang w:val="en-US" w:eastAsia="zh-CN"/>
        </w:rPr>
        <w:drawing>
          <wp:inline distT="0" distB="0" distL="114300" distR="114300">
            <wp:extent cx="6162040" cy="4703445"/>
            <wp:effectExtent l="0" t="0" r="10160" b="825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470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849AE4">
      <w:pPr>
        <w:bidi w:val="0"/>
        <w:rPr>
          <w:rFonts w:hint="eastAsia"/>
        </w:rPr>
      </w:pPr>
      <w:r>
        <w:rPr>
          <w:rFonts w:hint="eastAsia"/>
        </w:rPr>
        <w:t>因此ASID通过页表，TTBR，task_struct全部串联起来。</w:t>
      </w:r>
    </w:p>
    <w:p w14:paraId="3BBAD6B4">
      <w:pPr>
        <w:pStyle w:val="3"/>
        <w:bidi w:val="0"/>
        <w:rPr>
          <w:rFonts w:hint="eastAsia"/>
        </w:rPr>
      </w:pPr>
      <w:r>
        <w:rPr>
          <w:rFonts w:hint="eastAsia"/>
        </w:rPr>
        <w:t>VMID</w:t>
      </w:r>
    </w:p>
    <w:p w14:paraId="511C917A">
      <w:pPr>
        <w:bidi w:val="0"/>
        <w:rPr>
          <w:rFonts w:hint="eastAsia"/>
        </w:rPr>
      </w:pPr>
      <w:r>
        <w:rPr>
          <w:rFonts w:hint="eastAsia"/>
        </w:rPr>
        <w:t>如果在虚拟化场景，多个虚拟机之间的ASID可能存在一样的情况，这个时候，系统主要通过VMID区分两者。</w:t>
      </w:r>
    </w:p>
    <w:p w14:paraId="03D16143">
      <w:pPr>
        <w:bidi w:val="0"/>
        <w:rPr>
          <w:rFonts w:hint="eastAsia"/>
        </w:rPr>
      </w:pPr>
      <w:r>
        <w:rPr>
          <w:rFonts w:hint="eastAsia"/>
        </w:rPr>
        <w:t>在ARM SPEC中，VMID主要设置于：</w:t>
      </w:r>
    </w:p>
    <w:p w14:paraId="2CA9D09F">
      <w:pPr>
        <w:bidi w:val="0"/>
      </w:pPr>
      <w:r>
        <w:rPr>
          <w:lang w:val="en-US" w:eastAsia="zh-CN"/>
        </w:rPr>
        <w:drawing>
          <wp:inline distT="0" distB="0" distL="114300" distR="114300">
            <wp:extent cx="5518150" cy="4906645"/>
            <wp:effectExtent l="0" t="0" r="6350" b="825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90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FA742A">
      <w:pPr>
        <w:bidi w:val="0"/>
        <w:rPr>
          <w:rFonts w:hint="eastAsia"/>
        </w:rPr>
      </w:pPr>
      <w:r>
        <w:rPr>
          <w:rFonts w:hint="eastAsia"/>
        </w:rPr>
        <w:t>那么多个虚拟机之间的流怎么区分呢？</w:t>
      </w:r>
    </w:p>
    <w:p w14:paraId="539FB154">
      <w:pPr>
        <w:bidi w:val="0"/>
        <w:rPr>
          <w:rFonts w:hint="eastAsia"/>
          <w:color w:val="FF0000"/>
        </w:rPr>
      </w:pPr>
      <w:r>
        <w:rPr>
          <w:rFonts w:hint="eastAsia"/>
        </w:rPr>
        <w:t>虚拟化场景下，CPU发出的请求是需要通过VA-&gt;IPA-&gt;PA的过程，在VA-&gt;IPA 的时候不需要关心VMID，因为此时在虚拟机内部，</w:t>
      </w:r>
      <w:r>
        <w:rPr>
          <w:rFonts w:hint="eastAsia"/>
          <w:color w:val="FF0000"/>
        </w:rPr>
        <w:t>当IPA到PA的时候，就需要通过VTTBR获取VMID，从而标识这条流的ASID以及VMID。</w:t>
      </w:r>
    </w:p>
    <w:p w14:paraId="6AA4ABB5">
      <w:pPr>
        <w:bidi w:val="0"/>
        <w:rPr>
          <w:rFonts w:hint="eastAsia"/>
        </w:rPr>
      </w:pPr>
      <w:r>
        <w:rPr>
          <w:rFonts w:hint="eastAsia"/>
        </w:rPr>
        <w:t>因此VMID只有在虚拟机切换的时候会需要进行装载，因此在内核代码中，我们可以看到：</w:t>
      </w:r>
    </w:p>
    <w:p w14:paraId="658A83ED">
      <w:pPr>
        <w:bidi w:val="0"/>
      </w:pPr>
      <w:r>
        <w:rPr>
          <w:lang w:val="en-US" w:eastAsia="zh-CN"/>
        </w:rPr>
        <w:drawing>
          <wp:inline distT="0" distB="0" distL="114300" distR="114300">
            <wp:extent cx="4973320" cy="3896360"/>
            <wp:effectExtent l="0" t="0" r="5080" b="254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F8F57D">
      <w:pPr>
        <w:bidi w:val="0"/>
      </w:pPr>
      <w:r>
        <w:rPr>
          <w:lang w:val="en-US" w:eastAsia="zh-CN"/>
        </w:rPr>
        <w:drawing>
          <wp:inline distT="0" distB="0" distL="114300" distR="114300">
            <wp:extent cx="4899660" cy="2229485"/>
            <wp:effectExtent l="0" t="0" r="2540" b="571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BA6489">
      <w:pPr>
        <w:bidi w:val="0"/>
      </w:pPr>
      <w:r>
        <w:rPr>
          <w:lang w:val="en-US" w:eastAsia="zh-CN"/>
        </w:rPr>
        <w:drawing>
          <wp:inline distT="0" distB="0" distL="114300" distR="114300">
            <wp:extent cx="5494020" cy="2543810"/>
            <wp:effectExtent l="0" t="0" r="5080" b="889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6BBA24">
      <w:pPr>
        <w:bidi w:val="0"/>
        <w:rPr>
          <w:rFonts w:hint="eastAsia"/>
        </w:rPr>
      </w:pPr>
      <w:r>
        <w:rPr>
          <w:rFonts w:hint="eastAsia"/>
        </w:rPr>
        <w:t>__kvm_vcpu_run-&gt;__kvm_vcpu_run_vhe-&gt;__load_guest_stage2</w:t>
      </w:r>
    </w:p>
    <w:p w14:paraId="0A947449">
      <w:pPr>
        <w:bidi w:val="0"/>
        <w:rPr>
          <w:rFonts w:hint="eastAsia"/>
          <w:color w:val="FF0000"/>
        </w:rPr>
      </w:pPr>
      <w:r>
        <w:rPr>
          <w:rFonts w:hint="eastAsia"/>
        </w:rPr>
        <w:t>因此，Linux将ASID跟task_struct进程绑定</w:t>
      </w:r>
      <w:r>
        <w:rPr>
          <w:rFonts w:hint="eastAsia"/>
          <w:color w:val="FF0000"/>
        </w:rPr>
        <w:t>，VMID跟kvm_vcpu 虚拟机绑定，完成了CPU 侧的stream id的编程。</w:t>
      </w:r>
    </w:p>
    <w:p w14:paraId="4A10CA26">
      <w:pPr>
        <w:bidi w:val="0"/>
        <w:rPr>
          <w:rFonts w:hint="eastAsia"/>
        </w:rPr>
      </w:pPr>
    </w:p>
    <w:p w14:paraId="5BFBB87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PASID</w:t>
      </w:r>
    </w:p>
    <w:p w14:paraId="720D82F9">
      <w:pPr>
        <w:bidi w:val="0"/>
        <w:rPr>
          <w:rFonts w:hint="eastAsia"/>
        </w:rPr>
      </w:pPr>
      <w:r>
        <w:rPr>
          <w:rFonts w:hint="eastAsia"/>
        </w:rPr>
        <w:t>IO视角其实与CPU非常一致，可以将PCIe设备当成一个CPU来处理，传统的DMA编程模型下，如果CPU填充PCIe的是PA，此时SMMU要么是关闭，要么是直接透传。</w:t>
      </w:r>
    </w:p>
    <w:p w14:paraId="64CA6879">
      <w:pPr>
        <w:bidi w:val="0"/>
        <w:rPr>
          <w:rFonts w:hint="eastAsia"/>
        </w:rPr>
      </w:pPr>
      <w:r>
        <w:rPr>
          <w:rFonts w:hint="eastAsia"/>
        </w:rPr>
        <w:t>在关闭的情况下，设备发出的请求是没有携带标识的（除非在出口处做了处理），在透传的情况下，相当于进行了stage1的转换。</w:t>
      </w:r>
    </w:p>
    <w:p w14:paraId="3C24389E">
      <w:pPr>
        <w:bidi w:val="0"/>
        <w:rPr>
          <w:rFonts w:hint="eastAsia"/>
        </w:rPr>
      </w:pPr>
      <w:r>
        <w:rPr>
          <w:rFonts w:hint="eastAsia"/>
        </w:rPr>
        <w:t>在SMMU的spec中，使用了类似ASID以及VMID的标识来区分不同等级的流，即STREAMID,SUBSTREAMID（PCIe体系中，命名为RequesterID和PASID）。</w:t>
      </w:r>
    </w:p>
    <w:p w14:paraId="53D0DB27">
      <w:pPr>
        <w:bidi w:val="0"/>
        <w:rPr>
          <w:rFonts w:hint="eastAsia"/>
        </w:rPr>
      </w:pPr>
      <w:r>
        <w:rPr>
          <w:rFonts w:hint="eastAsia"/>
        </w:rPr>
        <w:t>当只进行了一级的转换，只需要给转换的流携带STREAMID即可，而SUBSTREAMID在stage2的时候使用，目前看到的场景，仅在虚拟化中使用SVA可能会使用到。</w:t>
      </w:r>
    </w:p>
    <w:p w14:paraId="5E59A22C">
      <w:pPr>
        <w:bidi w:val="0"/>
        <w:rPr>
          <w:rFonts w:hint="eastAsia"/>
        </w:rPr>
      </w:pPr>
      <w:r>
        <w:rPr>
          <w:rFonts w:hint="eastAsia"/>
        </w:rPr>
        <w:t>pasid同样在结构体mm_struct中定义：</w:t>
      </w:r>
    </w:p>
    <w:p w14:paraId="4631F61B">
      <w:pPr>
        <w:bidi w:val="0"/>
      </w:pPr>
      <w:r>
        <w:rPr>
          <w:lang w:val="en-US" w:eastAsia="zh-CN"/>
        </w:rPr>
        <w:drawing>
          <wp:inline distT="0" distB="0" distL="114300" distR="114300">
            <wp:extent cx="7967980" cy="3279140"/>
            <wp:effectExtent l="0" t="0" r="7620" b="1016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6798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38F4A5">
      <w:pPr>
        <w:bidi w:val="0"/>
        <w:rPr>
          <w:rFonts w:hint="eastAsia"/>
        </w:rPr>
      </w:pPr>
      <w:r>
        <w:rPr>
          <w:rFonts w:hint="eastAsia"/>
        </w:rPr>
        <w:t>那么在虚拟机中的设备如何绑定某个进程的呢？（因为SVM跟进程相关，不同进程使用的地址空间不一样）</w:t>
      </w:r>
    </w:p>
    <w:p w14:paraId="75C116C3"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首先，进程 DMA前会通过bind，将进程地址空间跟设备绑定起来：</w:t>
      </w:r>
    </w:p>
    <w:p w14:paraId="56C428B9">
      <w:pPr>
        <w:bidi w:val="0"/>
      </w:pPr>
      <w:r>
        <w:rPr>
          <w:lang w:val="en-US" w:eastAsia="zh-CN"/>
        </w:rPr>
        <w:drawing>
          <wp:inline distT="0" distB="0" distL="114300" distR="114300">
            <wp:extent cx="5760720" cy="7740015"/>
            <wp:effectExtent l="0" t="0" r="5080" b="6985"/>
            <wp:docPr id="11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16DF23"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其次，会通sva_bind分配一个pasid给对应的进程：</w:t>
      </w:r>
    </w:p>
    <w:p w14:paraId="532D1CD7">
      <w:pPr>
        <w:bidi w:val="0"/>
      </w:pPr>
      <w:r>
        <w:rPr>
          <w:lang w:val="en-US" w:eastAsia="zh-CN"/>
        </w:rPr>
        <w:drawing>
          <wp:inline distT="0" distB="0" distL="114300" distR="114300">
            <wp:extent cx="5108575" cy="6882130"/>
            <wp:effectExtent l="0" t="0" r="9525" b="1270"/>
            <wp:docPr id="10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688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7B075C">
      <w:pPr>
        <w:bidi w:val="0"/>
      </w:pPr>
      <w:r>
        <w:rPr>
          <w:lang w:val="en-US" w:eastAsia="zh-CN"/>
        </w:rPr>
        <w:drawing>
          <wp:inline distT="0" distB="0" distL="114300" distR="114300">
            <wp:extent cx="5163185" cy="6498590"/>
            <wp:effectExtent l="0" t="0" r="5715" b="3810"/>
            <wp:docPr id="12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649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C174F6">
      <w:pPr>
        <w:bidi w:val="0"/>
        <w:rPr>
          <w:rFonts w:hint="eastAsia"/>
        </w:rPr>
      </w:pPr>
      <w:r>
        <w:rPr>
          <w:rFonts w:hint="eastAsia"/>
        </w:rPr>
        <w:t>注意，iommu_bond这个结构并不对外, 用iommu_sva_bind_device/unbind接口时，函数参数都是mm_struct(进程地址空间)。使用SVA的设备可以把一个设备的一些资源和一个进程地址空间绑定，这种绑定关系是灵活的，比如可以一个设备上的不同资源和不用的进程地址空间绑定(bond 1, bond 2)，还可以同一个设备上的资源都绑定在一个进程的地址空间上(bond 3,bond 4)。从进程地址空间的角度看，一个进程地址空间可能和多个设备资源绑定。iommu_bond指的就是一个绑定，io_mm指的是绑定了外设资源的一个进程地址空间。</w:t>
      </w:r>
      <w:bookmarkStart w:id="0" w:name="_GoBack"/>
      <w:r>
        <w:rPr>
          <w:rFonts w:hint="eastAsia"/>
          <w:color w:val="FF0000"/>
        </w:rPr>
        <w:t>io_pgtables是指内核dma接口申请内存的页表。</w:t>
      </w:r>
      <w:bookmarkEnd w:id="0"/>
    </w:p>
    <w:p w14:paraId="483072A7">
      <w:pPr>
        <w:bidi w:val="0"/>
        <w:rPr>
          <w:rFonts w:hint="eastAsia"/>
        </w:rPr>
      </w:pPr>
      <w:r>
        <w:drawing>
          <wp:inline distT="0" distB="0" distL="114300" distR="114300">
            <wp:extent cx="4076700" cy="36766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5276">
      <w:pPr>
        <w:bidi w:val="0"/>
        <w:rPr>
          <w:rFonts w:hint="eastAsia"/>
        </w:rPr>
      </w:pPr>
    </w:p>
    <w:p w14:paraId="43CDA31B">
      <w:pPr>
        <w:bidi/>
        <w:rPr>
          <w:rFonts w:hint="eastAsia"/>
        </w:rPr>
      </w:pPr>
    </w:p>
    <w:p w14:paraId="4889B2CC">
      <w:pPr>
        <w:bidi w:val="0"/>
      </w:pPr>
      <w:r>
        <w:drawing>
          <wp:inline distT="0" distB="0" distL="114300" distR="114300">
            <wp:extent cx="4381500" cy="4991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FC737C3"/>
    <w:multiLevelType w:val="singleLevel"/>
    <w:tmpl w:val="5FC737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44A0228B"/>
    <w:rsid w:val="5F6E561E"/>
    <w:rsid w:val="5FB3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webp"/><Relationship Id="rId14" Type="http://schemas.openxmlformats.org/officeDocument/2006/relationships/image" Target="media/image11.webp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366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2024-08-09T10:01:45Z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D35D38FB91EE41C59EF1F7444CAEE9B0</vt:lpwstr>
  </property>
</Properties>
</file>