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多对列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blk_mq 的API实现了两级块层设计，该设计使用两组独立的请求队列。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hanging="420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软件暂存队列，按CPU分配；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hanging="420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硬件调度队列，其数量通常与blcok设备支持的实际硬件队列数量匹配。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软件暂存队列和硬件调度队列之间的映射队列数不同。现在，我们考虑两个队列放置不同的情况。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假设这里有3种情况：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软件暂存队列 &gt; 硬件调度队列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在这种情况下，两个或多个软件暂存队列被分配到一个硬件上下文中。而在硬件上下文将从所有关联的软件队列中拉入请求的同时，进行一次调度。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软件暂存队列 &lt; 硬件调度队列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在这种情况下，软件暂存队列和硬件调度队列之间的映射是有顺序的。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软件暂存队列 == 硬件调度队列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在这种情况下，这是最简单的情况，即执行直接1：1映射。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t>blk_mq_init_queue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块设备初始化时通过blk_mq_init_queue()创建request_queue并初始化,主要功能包含：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request_queue与块设备的blk_mq_tag_set相互绑定，根据blk_mq_tag_set设置一些参数。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创建软硬件队列及进行绑定。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设置io请求入口函数make_request_fn 为 blk_mq_make_request()。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56430" cy="4159885"/>
            <wp:effectExtent l="0" t="0" r="1270" b="571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1900" cy="3054350"/>
            <wp:effectExtent l="0" t="0" r="0" b="635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Nvme admin</w:t>
      </w:r>
    </w:p>
    <w:p>
      <w:r>
        <w:drawing>
          <wp:inline distT="0" distB="0" distL="114300" distR="114300">
            <wp:extent cx="5267325" cy="1976755"/>
            <wp:effectExtent l="0" t="0" r="3175" b="44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</w:rPr>
        <w:t>nvme_admin_init_hctx</w:t>
      </w:r>
    </w:p>
    <w:p>
      <w:r>
        <w:drawing>
          <wp:inline distT="0" distB="0" distL="114300" distR="114300">
            <wp:extent cx="5271135" cy="3552190"/>
            <wp:effectExtent l="0" t="0" r="12065" b="381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Nvme IO</w:t>
      </w:r>
    </w:p>
    <w:p>
      <w:r>
        <w:drawing>
          <wp:inline distT="0" distB="0" distL="114300" distR="114300">
            <wp:extent cx="4940300" cy="3143250"/>
            <wp:effectExtent l="0" t="0" r="0" b="635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创建多个hw_queues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nvme_init_hctx</w:t>
      </w:r>
      <w:r>
        <w:rPr>
          <w:rFonts w:hint="eastAsia"/>
          <w:lang w:val="en-US" w:eastAsia="zh-CN"/>
        </w:rPr>
        <w:t>被调用多次，</w:t>
      </w:r>
    </w:p>
    <w:p>
      <w:r>
        <w:drawing>
          <wp:inline distT="0" distB="0" distL="114300" distR="114300">
            <wp:extent cx="5273040" cy="2456815"/>
            <wp:effectExtent l="0" t="0" r="10160" b="698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349500"/>
            <wp:effectExtent l="0" t="0" r="635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38550" cy="7340600"/>
            <wp:effectExtent l="0" t="0" r="635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/>
    <w:p>
      <w:r>
        <w:drawing>
          <wp:inline distT="0" distB="0" distL="114300" distR="114300">
            <wp:extent cx="4451350" cy="1765300"/>
            <wp:effectExtent l="0" t="0" r="635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</w:pPr>
      <w:r>
        <w:rPr>
          <w:rFonts w:hint="eastAsia"/>
          <w:lang w:val="en-US" w:eastAsia="zh-CN"/>
        </w:rPr>
        <w:t>blk_mq_hw_ctx关联 struct nvme_queue</w:t>
      </w:r>
    </w:p>
    <w:p>
      <w:r>
        <w:drawing>
          <wp:inline distT="0" distB="0" distL="114300" distR="114300">
            <wp:extent cx="4286250" cy="2178050"/>
            <wp:effectExtent l="0" t="0" r="6350" b="635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Tagset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set-&gt;numa_node = ctrl-&gt;numa_node;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set-&gt;nr_hw_queues = ctrl-&gt;queue_count - 1;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546600" cy="3822700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5038725"/>
            <wp:effectExtent l="0" t="0" r="2540" b="317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nvme硬件队列</w:t>
      </w:r>
      <w:r>
        <w:rPr>
          <w:rFonts w:hint="eastAsia"/>
          <w:lang w:val="en-US" w:eastAsia="zh-CN"/>
        </w:rPr>
        <w:t>分配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200525"/>
            <wp:effectExtent l="0" t="0" r="3810" b="317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submit_bio…-&gt;blk_mq_make_request发送IO请求开始。按照内核block层多队列的要求，需要执行blk_mq_sched_get_request-&gt;__blk_mq_alloc_request-&gt;blk_mq_get_tag为bio分配一个tag。具体细节是，找到当前进程所在cpu，继而找到该cpu绑定的nvme硬件队列，nvme硬件队列用blk_mq_hw_ctx结构体表示。然后，从blk_mq_hw_ctx的成员struct blk_mq_tags *tags分配一个tag，测试的机器发现最多可以分配1023个tag。如果进程已经从nvme硬件队列分配了1023个tag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没有剩余tag</w:t>
      </w:r>
      <w:r>
        <w:rPr>
          <w:rFonts w:hint="default"/>
          <w:color w:val="FF0000"/>
          <w:lang w:val="en-US" w:eastAsia="zh-CN"/>
        </w:rPr>
        <w:t>，只能休眠等待谁释放tag。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接着，将bio转成request，执行blk_mq_try_issue_directly-&gt; __blk_mq_try_issue_directly-&gt; __blk_mq_issue_directly，把IO请求的相关数据发送给nvme磁盘驱动。等nvme磁盘驱动把该IO请求的数据传输完，产生中断，在中断服务函数里</w:t>
      </w:r>
      <w:r>
        <w:rPr>
          <w:rFonts w:hint="default"/>
          <w:color w:val="FF0000"/>
          <w:lang w:val="en-US" w:eastAsia="zh-CN"/>
        </w:rPr>
        <w:t>释放刚才从nvme硬件队列blk_mq_hw_ctx分配的tag，</w:t>
      </w:r>
      <w:r>
        <w:rPr>
          <w:rFonts w:hint="default"/>
          <w:lang w:val="en-US" w:eastAsia="zh-CN"/>
        </w:rPr>
        <w:t>函数流程是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blk_mq_complete_request-&gt;__blk_mq_complete_request-&gt;blk_mq_end_request-&gt;__blk_mq_end_request-&gt; __blk_mq_end_request-&gt;blk_mq_free_request-&gt;blk_mq_sched_put_request-&gt;blk_mq_finish_request-&gt;blk_mq_finish_hctx_request-&gt;__blk_mq_finish_request-&gt;blk_mq_put_tag。</w:t>
      </w:r>
    </w:p>
    <w:p>
      <w:pPr>
        <w:pStyle w:val="6"/>
        <w:numPr>
          <w:ilvl w:val="4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blk_mq_get_tag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79850" cy="1765300"/>
            <wp:effectExtent l="0" t="0" r="6350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092700" cy="4953000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从blk_mq_hw_ctx到 nvme_queue_rq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64460"/>
            <wp:effectExtent l="0" t="0" r="10160" b="254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770" cy="5485765"/>
            <wp:effectExtent l="0" t="0" r="11430" b="63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8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blk_mq_hw_ctx和软件ctx 映射</w:t>
      </w:r>
    </w:p>
    <w:p>
      <w:pPr>
        <w:bidi w:val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 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 xml:space="preserve">blkdev driver 可以通过 </w:t>
      </w:r>
      <w:r>
        <w:rPr>
          <w:rFonts w:hint="eastAsia" w:ascii="宋体" w:hAnsi="宋体" w:eastAsia="宋体" w:cs="宋体"/>
          <w:color w:val="FF0000"/>
        </w:rPr>
        <w:t>mq_ops-&gt;map_queues()</w:t>
      </w:r>
      <w:r>
        <w:rPr>
          <w:rFonts w:hint="eastAsia" w:ascii="宋体" w:hAnsi="宋体" w:eastAsia="宋体" w:cs="宋体"/>
        </w:rPr>
        <w:t xml:space="preserve"> 回调函数自己指定 software queue 与 hardware dispatch queue 之间的映射，通常基于 PCI 总线的块设备会走这一路径</w:t>
      </w:r>
      <w:r>
        <w:rPr>
          <w:rFonts w:hint="eastAsia" w:ascii="宋体" w:hAnsi="宋体" w:eastAsia="宋体" w:cs="宋体"/>
          <w:lang w:eastAsia="zh-CN"/>
        </w:rPr>
        <w:t>。</w:t>
      </w:r>
    </w:p>
    <w:p>
      <w:pPr>
        <w:bidi w:val="0"/>
        <w:ind w:firstLine="42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这些基于 PCI 总线的块设备一般使用 MSI-X 作为中断机制，nvme/virtio-blk 设备在 probe 过程中都会调用 pci_alloc_irq_vectors_affinity() 来完成 MSI-X 中断的分配、初始化操作，一般优先为每个硬件队列分配单独的一个 MSI-X 中断，其中会决定分配的 MSI-X 中断的 CPU affinity，其算法也是类似于之前介绍的按照 CPU sibling 实现映射的算法之后在设备驱动的</w:t>
      </w:r>
      <w:r>
        <w:rPr>
          <w:rFonts w:hint="eastAsia" w:ascii="宋体" w:hAnsi="宋体" w:eastAsia="宋体" w:cs="宋体"/>
          <w:color w:val="FF0000"/>
        </w:rPr>
        <w:t xml:space="preserve"> mq_ops-&gt;map_queues(</w:t>
      </w:r>
      <w:r>
        <w:rPr>
          <w:rFonts w:hint="eastAsia" w:ascii="宋体" w:hAnsi="宋体" w:eastAsia="宋体" w:cs="宋体"/>
        </w:rPr>
        <w:t>) 回调函数中，通常是根据硬件队列绑定的 MSI-X 中断的 CPU affinity，来决定该硬件队列映射到哪些 software queue，例如假设一个硬件队列绑定的 MSI-X 中断的 CPU affinity 是绑定到 CPU A/B/C 的，那么这个硬件队列就会映射到 CPU A/B/C 的 software queue；而如果设备不支持 MSI-X 中断，或者设备支持的 MSI-X 中断数量有限导致多个硬件队列需要共用一个 MSI-X 中断，那么此时就会回退到之前介绍的 default CPU mapping 算法来实现 hardware queue 与 software queue 之间的映射</w:t>
      </w:r>
      <w:r>
        <w:rPr>
          <w:rFonts w:hint="eastAsia" w:ascii="宋体" w:hAnsi="宋体" w:eastAsia="宋体" w:cs="宋体"/>
          <w:lang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nvme_pci_map_queues</w:t>
      </w:r>
    </w:p>
    <w:p>
      <w:r>
        <w:drawing>
          <wp:inline distT="0" distB="0" distL="114300" distR="114300">
            <wp:extent cx="5274310" cy="2912110"/>
            <wp:effectExtent l="0" t="0" r="8890" b="889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硬件队列无锁化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374515"/>
            <wp:effectExtent l="0" t="0" r="12065" b="698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</w:rPr>
      </w:pPr>
      <w:r>
        <w:rPr>
          <w:rFonts w:hint="default"/>
        </w:rPr>
        <w:t>__blk_mq_alloc_requests</w:t>
      </w:r>
      <w:r>
        <w:rPr>
          <w:rFonts w:hint="eastAsia"/>
          <w:lang w:val="en-US" w:eastAsia="zh-CN"/>
        </w:rPr>
        <w:t>调用 blk_mq_map_queue获取blk_mq_hw_ctx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映射算法可以查看https://lostjeffle.bitcron.com/post/blog/mweb/docs/16006780007525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</w:rPr>
      </w:pPr>
      <w:r>
        <w:rPr>
          <w:rFonts w:hint="default"/>
        </w:rPr>
        <w:t>__blk_mq_alloc_requests</w:t>
      </w:r>
      <w:r>
        <w:rPr>
          <w:rFonts w:hint="eastAsia"/>
        </w:rPr>
        <w:t>调用blk_mq_get_tag获取tag, 可能因当前无可用tag进入iowait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io_schedule</w:t>
      </w:r>
      <w:r>
        <w:rPr>
          <w:rFonts w:hint="eastAsia"/>
          <w:lang w:eastAsia="zh-CN"/>
        </w:rPr>
        <w:t>）</w:t>
      </w:r>
      <w:r>
        <w:rPr>
          <w:rFonts w:hint="eastAsia"/>
        </w:rPr>
        <w:t>状态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/>
        </w:rPr>
      </w:pPr>
      <w:r>
        <w:rPr>
          <w:rFonts w:hint="eastAsia"/>
          <w:lang w:val="en-US" w:eastAsia="zh-CN"/>
        </w:rPr>
        <w:t xml:space="preserve"> nvme_queue_rq函数不需要</w:t>
      </w:r>
      <w:r>
        <w:rPr>
          <w:rFonts w:hint="eastAsia"/>
          <w:b/>
          <w:bCs/>
          <w:color w:val="FF0000"/>
          <w:lang w:val="en-US" w:eastAsia="zh-CN"/>
        </w:rPr>
        <w:t>加锁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62400" cy="3162300"/>
            <wp:effectExtent l="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1D237F"/>
    <w:multiLevelType w:val="multilevel"/>
    <w:tmpl w:val="FE1D237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1229A6ED"/>
    <w:multiLevelType w:val="singleLevel"/>
    <w:tmpl w:val="1229A6E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474365B3"/>
    <w:multiLevelType w:val="singleLevel"/>
    <w:tmpl w:val="474365B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70B6175"/>
    <w:multiLevelType w:val="singleLevel"/>
    <w:tmpl w:val="570B617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5F9F80DF"/>
    <w:multiLevelType w:val="singleLevel"/>
    <w:tmpl w:val="5F9F80DF"/>
    <w:lvl w:ilvl="0" w:tentative="0">
      <w:start w:val="1"/>
      <w:numFmt w:val="decimal"/>
      <w:suff w:val="space"/>
      <w:lvlText w:val="%1）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RmMWI1MGNiNjFmNmYyNGQ5MDRlZGM5ZDcyMjlkNGUifQ=="/>
  </w:docVars>
  <w:rsids>
    <w:rsidRoot w:val="00000000"/>
    <w:rsid w:val="02636547"/>
    <w:rsid w:val="039D4942"/>
    <w:rsid w:val="089F176E"/>
    <w:rsid w:val="093A3733"/>
    <w:rsid w:val="0C6B532D"/>
    <w:rsid w:val="0E7A7A54"/>
    <w:rsid w:val="0F0D5446"/>
    <w:rsid w:val="151B4D60"/>
    <w:rsid w:val="17446200"/>
    <w:rsid w:val="17685328"/>
    <w:rsid w:val="17C074F9"/>
    <w:rsid w:val="19010334"/>
    <w:rsid w:val="19AF3CC9"/>
    <w:rsid w:val="1A3B37AF"/>
    <w:rsid w:val="1E276524"/>
    <w:rsid w:val="21374CD0"/>
    <w:rsid w:val="219C0FD7"/>
    <w:rsid w:val="240510B5"/>
    <w:rsid w:val="27102F87"/>
    <w:rsid w:val="2795227C"/>
    <w:rsid w:val="2CC87124"/>
    <w:rsid w:val="33D15C38"/>
    <w:rsid w:val="3EA66B99"/>
    <w:rsid w:val="432509D4"/>
    <w:rsid w:val="44906321"/>
    <w:rsid w:val="44A0228B"/>
    <w:rsid w:val="49C16F7D"/>
    <w:rsid w:val="4AEE78FE"/>
    <w:rsid w:val="4AF11F50"/>
    <w:rsid w:val="4CDB5DA5"/>
    <w:rsid w:val="53207754"/>
    <w:rsid w:val="56FB3ACE"/>
    <w:rsid w:val="58A51086"/>
    <w:rsid w:val="61F10AEE"/>
    <w:rsid w:val="6DFA4688"/>
    <w:rsid w:val="6E2149D1"/>
    <w:rsid w:val="6F1057E5"/>
    <w:rsid w:val="6FEC1DAE"/>
    <w:rsid w:val="70B0102E"/>
    <w:rsid w:val="73B47087"/>
    <w:rsid w:val="74F31E31"/>
    <w:rsid w:val="7D146DE8"/>
    <w:rsid w:val="7EAC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bCs/>
      <w:kern w:val="44"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7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uiPriority w:val="0"/>
    <w:rPr>
      <w:color w:val="0000FF"/>
      <w:u w:val="single"/>
    </w:rPr>
  </w:style>
  <w:style w:type="character" w:styleId="16">
    <w:name w:val="HTML Code"/>
    <w:basedOn w:val="13"/>
    <w:uiPriority w:val="0"/>
    <w:rPr>
      <w:rFonts w:ascii="Courier New" w:hAnsi="Courier New"/>
      <w:sz w:val="20"/>
    </w:rPr>
  </w:style>
  <w:style w:type="character" w:customStyle="1" w:styleId="17">
    <w:name w:val="标题 3 Char"/>
    <w:link w:val="4"/>
    <w:uiPriority w:val="0"/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2580</Words>
  <Characters>3219</Characters>
  <Lines>0</Lines>
  <Paragraphs>0</Paragraphs>
  <TotalTime>18</TotalTime>
  <ScaleCrop>false</ScaleCrop>
  <LinksUpToDate>false</LinksUpToDate>
  <CharactersWithSpaces>3273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2023-02-10T02:17:00Z</dcterms:created>
  <dc:creator>86135</dc:creator>
  <cp:lastModifiedBy>梁俊</cp:lastModifiedBy>
  <dcterms:modified xsi:type="dcterms:W3CDTF">2023-07-21T06:16:03Z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D35D38FB91EE41C59EF1F7444CAEE9B0</vt:lpwstr>
  </property>
</Properties>
</file>