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D54" w:rsidRPr="00537D54" w:rsidRDefault="00537D54">
      <w:pPr>
        <w:rPr>
          <w:b/>
          <w:sz w:val="28"/>
        </w:rPr>
      </w:pPr>
      <w:r w:rsidRPr="00537D54">
        <w:rPr>
          <w:b/>
          <w:sz w:val="28"/>
        </w:rPr>
        <w:t>Semicondutores</w:t>
      </w:r>
    </w:p>
    <w:p w:rsidR="00E97ACC" w:rsidRPr="00537D54" w:rsidRDefault="00A22251">
      <w:pPr>
        <w:rPr>
          <w:u w:val="single"/>
        </w:rPr>
      </w:pPr>
      <w:r w:rsidRPr="00537D54">
        <w:rPr>
          <w:u w:val="single"/>
        </w:rPr>
        <w:t>Resuma o tópico exposto na apresentação “Semicondutores para tecnologias aeroespaciais”</w:t>
      </w:r>
    </w:p>
    <w:p w:rsidR="00537D54" w:rsidRDefault="00537D54">
      <w:r>
        <w:t xml:space="preserve">Semicondutores são materiais com </w:t>
      </w:r>
      <w:r w:rsidR="009947FF">
        <w:t>capacidade de conduzir corrente elétrica menor do que materiais condutores e maior do que isoladores. Assim sendo não podem ser usados em todos os dispositivos e o seu uso é dependente das suas propriedades óticas e eletrónicas, da sua interação com os portadores de carga</w:t>
      </w:r>
      <w:r w:rsidR="003D10A1">
        <w:t xml:space="preserve"> </w:t>
      </w:r>
      <w:r w:rsidR="009947FF">
        <w:t>(</w:t>
      </w:r>
      <w:r w:rsidR="003D10A1">
        <w:t>eletrões e buracos) e fotões, e ainda do controle de arquitetura dos dispositivos (em am</w:t>
      </w:r>
      <w:r w:rsidR="008C0D99">
        <w:t>bientes diferentes).</w:t>
      </w:r>
      <w:r w:rsidR="00014D23">
        <w:t xml:space="preserve"> As suas propriedades podem ser moduladas de form</w:t>
      </w:r>
      <w:r w:rsidR="00E009B0">
        <w:t>a</w:t>
      </w:r>
      <w:r w:rsidR="00014D23">
        <w:t xml:space="preserve"> q</w:t>
      </w:r>
      <w:r w:rsidR="00E009B0">
        <w:t>u</w:t>
      </w:r>
      <w:r w:rsidR="00014D23">
        <w:t>e se assemelhem às dos condutores ou dos isoladores.</w:t>
      </w:r>
    </w:p>
    <w:p w:rsidR="002D1E1C" w:rsidRDefault="00014D23">
      <w:r>
        <w:t xml:space="preserve">Os semicondutores </w:t>
      </w:r>
      <w:r w:rsidR="00E009B0">
        <w:t>começaram a ser usados em 1947 quando foi inventado o primeiro transístor, feito na altura de germânio, sendo que atualmente continua sendo o semicondutor mais usado juntamente com o silício.</w:t>
      </w:r>
    </w:p>
    <w:p w:rsidR="002D1E1C" w:rsidRDefault="002D1E1C">
      <w:pPr>
        <w:rPr>
          <w:rFonts w:eastAsiaTheme="minorEastAsia"/>
        </w:rPr>
      </w:pPr>
      <w:r>
        <w:t xml:space="preserve">A modulação ou dopagem das suas propriedades pode ser feita para que o semicondutor se comporte como um condutor, preenchendo a banda de energia formada, sendo que esta dopagem pode ser feita durante o desenvolvimento ou após, admitindo ainda que estando a </w:t>
      </w:r>
      <m:oMath>
        <m:r>
          <w:rPr>
            <w:rFonts w:ascii="Cambria Math" w:hAnsi="Cambria Math"/>
          </w:rPr>
          <m:t>0°</m:t>
        </m:r>
      </m:oMath>
      <w:r>
        <w:rPr>
          <w:rFonts w:eastAsiaTheme="minorEastAsia"/>
        </w:rPr>
        <w:t>absolutos os semicondutores comportam-se como isoladores.</w:t>
      </w:r>
    </w:p>
    <w:p w:rsidR="00F83310" w:rsidRDefault="002D1E1C">
      <w:r>
        <w:rPr>
          <w:rFonts w:eastAsiaTheme="minorEastAsia"/>
        </w:rPr>
        <w:t xml:space="preserve">São feitas junções tipo </w:t>
      </w:r>
      <m:oMath>
        <m:r>
          <w:rPr>
            <w:rFonts w:ascii="Cambria Math" w:eastAsiaTheme="minorEastAsia" w:hAnsi="Cambria Math"/>
          </w:rPr>
          <m:t>p-n</m:t>
        </m:r>
      </m:oMath>
      <w:r w:rsidR="008F0A68">
        <w:rPr>
          <w:rFonts w:eastAsiaTheme="minorEastAsia"/>
        </w:rPr>
        <w:t xml:space="preserve"> com dadores e recetores</w:t>
      </w:r>
      <w:r>
        <w:rPr>
          <w:rFonts w:eastAsiaTheme="minorEastAsia"/>
        </w:rPr>
        <w:t xml:space="preserve"> como </w:t>
      </w:r>
      <w:r w:rsidR="008F0A68">
        <w:rPr>
          <w:rFonts w:eastAsiaTheme="minorEastAsia"/>
        </w:rPr>
        <w:t xml:space="preserve">forma de dopar os semicondutores </w:t>
      </w:r>
      <w:r w:rsidR="008F0A68" w:rsidRPr="008F0A68">
        <w:rPr>
          <w:rFonts w:eastAsiaTheme="minorEastAsia"/>
        </w:rPr>
        <w:t xml:space="preserve">sabendo que a separação entre bandas é maior nos isoladores e menor nos </w:t>
      </w:r>
      <w:r w:rsidR="008F0A68">
        <w:rPr>
          <w:rFonts w:eastAsiaTheme="minorEastAsia"/>
        </w:rPr>
        <w:t>condutores quando comparados com os semicondutores, e são aplicadas em dispositivos mais simples e posteriormente transportados para os mais complexos.</w:t>
      </w:r>
      <w:r w:rsidR="00E009B0">
        <w:t xml:space="preserve"> </w:t>
      </w:r>
    </w:p>
    <w:p w:rsidR="00A22251" w:rsidRDefault="00A22251">
      <w:pPr>
        <w:rPr>
          <w:u w:val="single"/>
        </w:rPr>
      </w:pPr>
      <w:r w:rsidRPr="00537D54">
        <w:rPr>
          <w:u w:val="single"/>
        </w:rPr>
        <w:t>De que forma o tópico exposto na palestra “Semicondutores para tecnologias aeroespaciais” é relevante para Engenharia aeroespacial.</w:t>
      </w:r>
    </w:p>
    <w:p w:rsidR="008F0A68" w:rsidRPr="008F0A68" w:rsidRDefault="008F0A68">
      <w:r>
        <w:t>O tópico é relevante na Engenharia Aeroespacial</w:t>
      </w:r>
      <w:r w:rsidR="0082028A">
        <w:t xml:space="preserve"> tendo em conta as mais d</w:t>
      </w:r>
      <w:r>
        <w:t xml:space="preserve">iversas funcionalidades e </w:t>
      </w:r>
      <w:r w:rsidR="0082028A">
        <w:t xml:space="preserve">utilidades dos semicondutores, </w:t>
      </w:r>
      <w:r>
        <w:t>sabendo que podem ser usados na conversão de sinais elétricos em sinais óticos como LEDs, ecrãs e formas de i</w:t>
      </w:r>
      <w:r w:rsidR="0082028A">
        <w:t>luminação, é também usado em vários componentes eletrónicos que são relevantes nos diversos sectores e que podem ser também usados no setor Aeroespacial, mas tendo em conta o tipo de materiais usados para as condições extremas a que serão expostos.</w:t>
      </w:r>
    </w:p>
    <w:p w:rsidR="00A22251" w:rsidRDefault="00A22251">
      <w:pPr>
        <w:spacing w:line="259" w:lineRule="auto"/>
        <w:jc w:val="left"/>
      </w:pPr>
      <w:r>
        <w:br w:type="page"/>
      </w:r>
    </w:p>
    <w:p w:rsidR="009947FF" w:rsidRPr="00060E2D" w:rsidRDefault="009947FF" w:rsidP="009947FF">
      <w:pPr>
        <w:pStyle w:val="Heading1"/>
        <w:rPr>
          <w:lang w:val="pt-PT"/>
        </w:rPr>
      </w:pPr>
      <w:r w:rsidRPr="00060E2D">
        <w:rPr>
          <w:lang w:val="pt-PT"/>
        </w:rPr>
        <w:lastRenderedPageBreak/>
        <w:t>Dispositivos Energéticos Espaciais</w:t>
      </w:r>
    </w:p>
    <w:p w:rsidR="0002707B" w:rsidRPr="009947FF" w:rsidRDefault="0002707B">
      <w:pPr>
        <w:rPr>
          <w:u w:val="single"/>
        </w:rPr>
      </w:pPr>
      <w:r w:rsidRPr="009947FF">
        <w:rPr>
          <w:u w:val="single"/>
        </w:rPr>
        <w:t>Resuma o tópico exposto na apresentação “Dispositivos energéticos Espaciais”</w:t>
      </w:r>
    </w:p>
    <w:p w:rsidR="0002707B" w:rsidRDefault="0002707B" w:rsidP="0002707B">
      <w:r w:rsidRPr="00BE4FAC">
        <w:t xml:space="preserve">Os dispositivos energéticos têm vindo a ser </w:t>
      </w:r>
      <w:r>
        <w:t>questionados recentemente, quanto a sua eficiência, como o seu impacto no meio, são estudados meios mais eficientes com o uso de energias renováveis e biodegradáveis. Isso tem vindo a se notar pelas inovações no uso dessas energias e pelo crescimento agora pouco acentuado do uso de energias fósseis.</w:t>
      </w:r>
    </w:p>
    <w:p w:rsidR="0002707B" w:rsidRDefault="0002707B" w:rsidP="0002707B">
      <w:r>
        <w:t>Prova disso é que entre os anos 1971-2018 o uso de energias fósseis reduziu significativamente, onde o uso de Petróleo baixou em -32% e de Carvão em -7%. Ao contrário, o uso de energias renováveis aumentou, tendo aumentado de forma significativa a partir de 2017.</w:t>
      </w:r>
    </w:p>
    <w:p w:rsidR="0002707B" w:rsidRDefault="0002707B" w:rsidP="0002707B">
      <w:r>
        <w:t>Nesse âmbito, estudos provaram que a energia solar recebida pela Terra é maior do que a soma de todas as outras energias existentes, ou seja, sendo capaz de explorar essa energia, as outras tornam-se impotentes, ou seja não terão tanta importância quanto tem nos dias de hoje, e esse representa um dos maiores desafios que existem para a humanidade, a conversão e armazenamento de energia solar, uma vez que 1h de energia solar é capaz de “alimentar” o consumo mundial de energia por 1 ano inteiro.</w:t>
      </w:r>
    </w:p>
    <w:p w:rsidR="0002707B" w:rsidRDefault="0002707B" w:rsidP="0002707B">
      <w:r>
        <w:t>A conversão de energia solar por sua vez requer o uso de dispositivos como painéis fotovoltaicos e coletores solares, que recentemente tem vido a ser cada vez mais usados, mas que ainda enfrenta desafios como o rácio eficiência/preço; em que as células mais usadas apresentam uma eficiência de ~28%; as mais eficientes com ~47% e com custo mais elevado.</w:t>
      </w:r>
    </w:p>
    <w:p w:rsidR="0002707B" w:rsidRDefault="0002707B" w:rsidP="0002707B">
      <w:pPr>
        <w:rPr>
          <w:rFonts w:eastAsiaTheme="minorEastAsia"/>
        </w:rPr>
      </w:pPr>
      <w:r>
        <w:t xml:space="preserve">A potência gerada pelos painéis é dependente da área ocupada pelo painel, a eficiência e a quantidade de potência por unidade de área recebida do sol diariamente, que se calcula pela expressão: </w:t>
      </w:r>
      <m:oMath>
        <m:r>
          <w:rPr>
            <w:rFonts w:ascii="Cambria Math" w:hAnsi="Cambria Math"/>
          </w:rPr>
          <m:t>P= η×A×I</m:t>
        </m:r>
      </m:oMath>
      <w:r>
        <w:rPr>
          <w:rFonts w:eastAsiaTheme="minorEastAsia"/>
        </w:rPr>
        <w:t xml:space="preserve">; onde </w:t>
      </w:r>
      <m:oMath>
        <m:r>
          <w:rPr>
            <w:rFonts w:ascii="Cambria Math" w:eastAsiaTheme="minorEastAsia" w:hAnsi="Cambria Math"/>
          </w:rPr>
          <m:t>η</m:t>
        </m:r>
      </m:oMath>
      <w:r>
        <w:rPr>
          <w:rFonts w:eastAsiaTheme="minorEastAsia"/>
        </w:rPr>
        <w:t xml:space="preserve">- eficiência;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- Área ocupada pelos painéis;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- Radiação recebida diariamente. Os materiais usados para fazer as células é que determinam a eficiência das mesmas, onde o Silício tem vindo a ser o mais usado com taxa de eficiência em torno dos 27% ou 38%, uma vez que apresenta uma resposta estável e tem baixo custo.  </w:t>
      </w:r>
    </w:p>
    <w:p w:rsidR="0002707B" w:rsidRDefault="0002707B" w:rsidP="0002707B">
      <w:r w:rsidRPr="002C5DEE">
        <w:t>Parte desse desafio é encontrar uma solução para o consumo de energia pelos edifícios, uma vez que estes representam maior parte do consumo de energia, onde na U</w:t>
      </w:r>
      <w:r>
        <w:t>E</w:t>
      </w:r>
      <w:r w:rsidRPr="002C5DEE">
        <w:t xml:space="preserve"> </w:t>
      </w:r>
      <w:r>
        <w:t xml:space="preserve">representa cerca de 40%, e pela tendência que os edifícios </w:t>
      </w:r>
      <w:r w:rsidR="00FF518F">
        <w:t>tê</w:t>
      </w:r>
      <w:r>
        <w:t>m de ser ascendentes, os painéis tornam-se menos eficientes uma vez que a área ocupada permanece a mesma.</w:t>
      </w:r>
    </w:p>
    <w:p w:rsidR="0002707B" w:rsidRDefault="0002707B" w:rsidP="0002707B">
      <w:r>
        <w:lastRenderedPageBreak/>
        <w:t>Para resolução desse problema foram propostas soluções como: Energia fotovoltaica integrada nos edifícios, onde são colocados painéis no lugar das janelas absorvendo assim a radiação e podendo ser usada pelo edifício desse modo, mas que por sua vez reduz a eficiência destas e só captam 48% da</w:t>
      </w:r>
      <w:r w:rsidR="00504ABF">
        <w:t xml:space="preserve"> radiação incidente; E também, c</w:t>
      </w:r>
      <w:r>
        <w:t>oncentradores solares luminescentes em que usando placas de vidro com células fotovoltaicas nas bordas que convertem a luz do sol em eletricidade.</w:t>
      </w:r>
    </w:p>
    <w:p w:rsidR="0002707B" w:rsidRDefault="0002707B" w:rsidP="0002707B">
      <w:pPr>
        <w:rPr>
          <w:b/>
        </w:rPr>
      </w:pPr>
    </w:p>
    <w:p w:rsidR="0002707B" w:rsidRPr="0002707B" w:rsidRDefault="0002707B" w:rsidP="0002707B">
      <w:pPr>
        <w:rPr>
          <w:b/>
        </w:rPr>
      </w:pPr>
      <w:r w:rsidRPr="0002707B">
        <w:rPr>
          <w:b/>
        </w:rPr>
        <w:t>De que forma o tópico exposto na palestra “Dispositivos energéticos Espaciais” é relevante para Engenharia aeroespacial.</w:t>
      </w:r>
    </w:p>
    <w:p w:rsidR="00FF518F" w:rsidRPr="00A6052B" w:rsidRDefault="00FF518F" w:rsidP="00FF518F">
      <w:r w:rsidRPr="00A6052B">
        <w:t>Este tópico é relevante para o sector aeroespacial porque os desafios que a ind</w:t>
      </w:r>
      <w:r w:rsidR="00B0693F">
        <w:t>ústria te</w:t>
      </w:r>
      <w:r>
        <w:t>m são a diminuição do custo das missões, a redução do peso das naves e/ou dispositivos enviados para o espaço, o aumento de eficiência e a automação dos dispositivos. Desse modo, as tecnologias para a geração de energia na terra poderão ser otimizadas e usadas nos projetos espaciais, tendo em conta que o custo para o desenvolvimento de tecnologias unicamente usadas no espaço é muito maior. Para esse desenvolvimento das tecnologias espaciais poder acontecer, as tecnologias da terra também devem estar em crescimento.</w:t>
      </w:r>
    </w:p>
    <w:p w:rsidR="002A55AC" w:rsidRPr="00060E2D" w:rsidRDefault="00060E2D" w:rsidP="00060E2D">
      <w:pPr>
        <w:jc w:val="right"/>
        <w:rPr>
          <w:b/>
        </w:rPr>
      </w:pPr>
      <w:r>
        <w:rPr>
          <w:b/>
        </w:rPr>
        <w:t>Magner Ndlhovu Macário Gusse</w:t>
      </w:r>
      <w:bookmarkStart w:id="0" w:name="_GoBack"/>
      <w:bookmarkEnd w:id="0"/>
    </w:p>
    <w:sectPr w:rsidR="002A55AC" w:rsidRPr="00060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251"/>
    <w:rsid w:val="00014D23"/>
    <w:rsid w:val="0002707B"/>
    <w:rsid w:val="00060E2D"/>
    <w:rsid w:val="002A55AC"/>
    <w:rsid w:val="002D1E1C"/>
    <w:rsid w:val="003D10A1"/>
    <w:rsid w:val="00504ABF"/>
    <w:rsid w:val="00537D54"/>
    <w:rsid w:val="00571D40"/>
    <w:rsid w:val="006E314E"/>
    <w:rsid w:val="0082028A"/>
    <w:rsid w:val="00822D60"/>
    <w:rsid w:val="008C0D99"/>
    <w:rsid w:val="008F0A68"/>
    <w:rsid w:val="009947FF"/>
    <w:rsid w:val="00A22251"/>
    <w:rsid w:val="00AA2E44"/>
    <w:rsid w:val="00B021AD"/>
    <w:rsid w:val="00B0693F"/>
    <w:rsid w:val="00B86860"/>
    <w:rsid w:val="00D6736B"/>
    <w:rsid w:val="00E009B0"/>
    <w:rsid w:val="00E925F3"/>
    <w:rsid w:val="00E97ACC"/>
    <w:rsid w:val="00EC01A5"/>
    <w:rsid w:val="00EC2508"/>
    <w:rsid w:val="00F83310"/>
    <w:rsid w:val="00FF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517E"/>
  <w15:chartTrackingRefBased/>
  <w15:docId w15:val="{87351F6F-1797-4DD3-A504-4B3459D7C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1AD"/>
    <w:pPr>
      <w:spacing w:line="360" w:lineRule="auto"/>
      <w:jc w:val="both"/>
    </w:pPr>
    <w:rPr>
      <w:rFonts w:ascii="Times New Roman" w:hAnsi="Times New Roman"/>
      <w:sz w:val="24"/>
      <w:lang w:val="pt-P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947FF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1D40"/>
    <w:pPr>
      <w:keepNext/>
      <w:keepLines/>
      <w:spacing w:before="40" w:after="0" w:line="259" w:lineRule="auto"/>
      <w:outlineLvl w:val="1"/>
    </w:pPr>
    <w:rPr>
      <w:rFonts w:eastAsiaTheme="majorEastAsia" w:cstheme="majorBidi"/>
      <w:b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7F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1D40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C01A5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1A5"/>
    <w:rPr>
      <w:rFonts w:ascii="Times New Roman" w:eastAsiaTheme="majorEastAsia" w:hAnsi="Times New Roman" w:cstheme="majorBidi"/>
      <w:b/>
      <w:spacing w:val="-10"/>
      <w:kern w:val="28"/>
      <w:sz w:val="56"/>
      <w:szCs w:val="56"/>
      <w:lang w:val="pt-PT"/>
    </w:rPr>
  </w:style>
  <w:style w:type="character" w:styleId="PlaceholderText">
    <w:name w:val="Placeholder Text"/>
    <w:basedOn w:val="DefaultParagraphFont"/>
    <w:uiPriority w:val="99"/>
    <w:semiHidden/>
    <w:rsid w:val="002D1E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3</Pages>
  <Words>900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MAGNER GUSSE</dc:creator>
  <cp:keywords/>
  <dc:description/>
  <cp:lastModifiedBy>MAGNER GUSSE</cp:lastModifiedBy>
  <cp:revision>4</cp:revision>
  <dcterms:created xsi:type="dcterms:W3CDTF">2021-11-13T12:30:00Z</dcterms:created>
  <dcterms:modified xsi:type="dcterms:W3CDTF">2021-11-23T20:18:00Z</dcterms:modified>
</cp:coreProperties>
</file>