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9B11" w14:textId="77777777" w:rsidR="008E67F8" w:rsidRDefault="00000000">
      <w:pPr>
        <w:pStyle w:val="a4"/>
        <w:spacing w:line="381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FDD8E53" wp14:editId="61A9E130">
                <wp:simplePos x="0" y="0"/>
                <wp:positionH relativeFrom="page">
                  <wp:posOffset>1142949</wp:posOffset>
                </wp:positionH>
                <wp:positionV relativeFrom="paragraph">
                  <wp:posOffset>429605</wp:posOffset>
                </wp:positionV>
                <wp:extent cx="5419090" cy="660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909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9090" h="66040">
                              <a:moveTo>
                                <a:pt x="63" y="43179"/>
                              </a:moveTo>
                              <a:lnTo>
                                <a:pt x="0" y="8889"/>
                              </a:lnTo>
                              <a:lnTo>
                                <a:pt x="5418455" y="0"/>
                              </a:lnTo>
                              <a:lnTo>
                                <a:pt x="5418515" y="34290"/>
                              </a:lnTo>
                              <a:lnTo>
                                <a:pt x="63" y="43179"/>
                              </a:lnTo>
                              <a:close/>
                            </a:path>
                            <a:path w="5419090" h="66040">
                              <a:moveTo>
                                <a:pt x="101" y="66039"/>
                              </a:moveTo>
                              <a:lnTo>
                                <a:pt x="81" y="54609"/>
                              </a:lnTo>
                              <a:lnTo>
                                <a:pt x="5418531" y="45719"/>
                              </a:lnTo>
                              <a:lnTo>
                                <a:pt x="5418556" y="57149"/>
                              </a:lnTo>
                              <a:lnTo>
                                <a:pt x="101" y="660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AAAB6" id="Graphic 1" o:spid="_x0000_s1026" style="position:absolute;margin-left:90pt;margin-top:33.85pt;width:426.7pt;height:5.2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9090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" path="m63,43179l,8889,5418455,r60,34290l63,43179xem101,66039l81,54609,5418531,45719r25,11430l101,66039xe" fillcolor="black" stroked="f">
                <v:path arrowok="t"/>
                <w10:wrap anchorx="page"/>
              </v:shape>
            </w:pict>
          </mc:Fallback>
        </mc:AlternateContent>
      </w:r>
      <w:r>
        <w:t>2026</w:t>
      </w:r>
      <w:r>
        <w:rPr>
          <w:spacing w:val="-16"/>
        </w:rPr>
        <w:t xml:space="preserve"> 年 </w:t>
      </w:r>
      <w:proofErr w:type="spellStart"/>
      <w:r>
        <w:t>MathorCup</w:t>
      </w:r>
      <w:proofErr w:type="spellEnd"/>
      <w:r>
        <w:rPr>
          <w:spacing w:val="-5"/>
        </w:rPr>
        <w:t xml:space="preserve"> 数学应用挑战赛——大数据竞赛</w:t>
      </w:r>
      <w:r>
        <w:t xml:space="preserve">赛道 </w:t>
      </w:r>
      <w:r>
        <w:rPr>
          <w:rFonts w:ascii="Times New Roman" w:eastAsia="Times New Roman" w:hAnsi="Times New Roman"/>
        </w:rPr>
        <w:t>A</w:t>
      </w:r>
      <w:r>
        <w:t>：</w:t>
      </w:r>
      <w:r>
        <w:rPr>
          <w:color w:val="333333"/>
        </w:rPr>
        <w:t>啤酒酿造化合物分析与啤酒风味预测</w:t>
      </w:r>
    </w:p>
    <w:p w14:paraId="6080B1CB" w14:textId="77777777" w:rsidR="008E67F8" w:rsidRDefault="00000000">
      <w:pPr>
        <w:pStyle w:val="a3"/>
        <w:spacing w:line="317" w:lineRule="exact"/>
        <w:ind w:left="679"/>
      </w:pPr>
      <w:r>
        <w:t>啤酒是以麦芽、水为主要原料，添加啤酒花（或酒花制品</w:t>
      </w:r>
      <w:r>
        <w:rPr>
          <w:spacing w:val="-137"/>
        </w:rPr>
        <w:t>）</w:t>
      </w:r>
      <w:r>
        <w:rPr>
          <w:spacing w:val="-6"/>
        </w:rPr>
        <w:t>，经</w:t>
      </w:r>
    </w:p>
    <w:p w14:paraId="443191B0" w14:textId="77777777" w:rsidR="008E67F8" w:rsidRDefault="008E67F8">
      <w:pPr>
        <w:pStyle w:val="a3"/>
        <w:spacing w:before="6"/>
        <w:ind w:left="0"/>
        <w:rPr>
          <w:sz w:val="20"/>
        </w:rPr>
      </w:pPr>
    </w:p>
    <w:p w14:paraId="3CAED7B7" w14:textId="77777777" w:rsidR="008E67F8" w:rsidRDefault="00000000">
      <w:pPr>
        <w:pStyle w:val="a3"/>
        <w:spacing w:line="417" w:lineRule="auto"/>
        <w:ind w:right="98"/>
      </w:pPr>
      <w:r>
        <w:rPr>
          <w:spacing w:val="-2"/>
        </w:rPr>
        <w:t>酵母发酵酿制而成的低酒精度发酵酒。发酵过程中除酿酒酵母外，还可能存在非酿酒酵母及细菌等微生物类群，素有“液体面包”之称。</w:t>
      </w:r>
      <w:r>
        <w:rPr>
          <w:spacing w:val="-14"/>
        </w:rPr>
        <w:t>它既有麦芽的甜香又有啤酒花的清苦，口感层次丰富，风格千变万化。</w:t>
      </w:r>
      <w:r>
        <w:rPr>
          <w:spacing w:val="-2"/>
        </w:rPr>
        <w:t>啤酒风味、口感、香气品质高度依赖酵母、化合物等的物质成分。不同化合物在糖代谢、乙醇耐受、抗逆性、酯类与高级醇合成、以及过</w:t>
      </w:r>
      <w:r>
        <w:rPr>
          <w:spacing w:val="-6"/>
        </w:rPr>
        <w:t>量高级醇或醛酮类缺陷物质生成等方面存在显著差异，直接决定啤酒</w:t>
      </w:r>
      <w:r>
        <w:rPr>
          <w:spacing w:val="-2"/>
        </w:rPr>
        <w:t>的果香浓度、醇厚程度、纯净度与发酵效率。</w:t>
      </w:r>
    </w:p>
    <w:p w14:paraId="1A966BF6" w14:textId="77777777" w:rsidR="008E67F8" w:rsidRDefault="00000000">
      <w:pPr>
        <w:pStyle w:val="a3"/>
        <w:spacing w:line="417" w:lineRule="auto"/>
        <w:ind w:right="237" w:firstLine="559"/>
        <w:jc w:val="both"/>
      </w:pPr>
      <w:r>
        <w:rPr>
          <w:spacing w:val="-13"/>
        </w:rPr>
        <w:t xml:space="preserve">附件 </w:t>
      </w:r>
      <w:r>
        <w:rPr>
          <w:rFonts w:ascii="Times New Roman" w:eastAsia="Times New Roman" w:hAnsi="Times New Roman"/>
          <w:spacing w:val="-4"/>
        </w:rPr>
        <w:t>1-8</w:t>
      </w:r>
      <w:r>
        <w:rPr>
          <w:rFonts w:ascii="Times New Roman" w:eastAsia="Times New Roman" w:hAnsi="Times New Roman"/>
          <w:spacing w:val="-14"/>
        </w:rPr>
        <w:t xml:space="preserve"> </w:t>
      </w:r>
      <w:r>
        <w:rPr>
          <w:spacing w:val="-8"/>
        </w:rPr>
        <w:t xml:space="preserve">数据是测量了 </w:t>
      </w:r>
      <w:r>
        <w:rPr>
          <w:rFonts w:ascii="Times New Roman" w:eastAsia="Times New Roman" w:hAnsi="Times New Roman"/>
          <w:spacing w:val="-4"/>
        </w:rPr>
        <w:t>226</w:t>
      </w:r>
      <w:r>
        <w:rPr>
          <w:rFonts w:ascii="Times New Roman" w:eastAsia="Times New Roman" w:hAnsi="Times New Roman"/>
          <w:spacing w:val="-13"/>
        </w:rPr>
        <w:t xml:space="preserve"> </w:t>
      </w:r>
      <w:r>
        <w:rPr>
          <w:spacing w:val="-4"/>
        </w:rPr>
        <w:t>种不同啤酒的化学特性，包括常见的</w:t>
      </w:r>
      <w:r>
        <w:rPr>
          <w:spacing w:val="-2"/>
        </w:rPr>
        <w:t>酿造参数，如酒精含量、异α</w:t>
      </w:r>
      <w:r>
        <w:rPr>
          <w:rFonts w:ascii="Times New Roman" w:eastAsia="Times New Roman" w:hAnsi="Times New Roman"/>
          <w:spacing w:val="-2"/>
        </w:rPr>
        <w:t>-</w:t>
      </w:r>
      <w:r>
        <w:rPr>
          <w:spacing w:val="-2"/>
        </w:rPr>
        <w:t>酸、</w:t>
      </w:r>
      <w:r>
        <w:rPr>
          <w:rFonts w:ascii="Times New Roman" w:eastAsia="Times New Roman" w:hAnsi="Times New Roman"/>
          <w:spacing w:val="-2"/>
        </w:rPr>
        <w:t>pH</w:t>
      </w:r>
      <w:r>
        <w:rPr>
          <w:rFonts w:ascii="Times New Roman" w:eastAsia="Times New Roman" w:hAnsi="Times New Roman"/>
          <w:spacing w:val="-16"/>
        </w:rPr>
        <w:t xml:space="preserve"> </w:t>
      </w:r>
      <w:r>
        <w:rPr>
          <w:spacing w:val="-6"/>
        </w:rPr>
        <w:t xml:space="preserve">值、糖浓度，以及 </w:t>
      </w:r>
      <w:r>
        <w:rPr>
          <w:rFonts w:ascii="Times New Roman" w:eastAsia="Times New Roman" w:hAnsi="Times New Roman"/>
          <w:spacing w:val="-2"/>
        </w:rPr>
        <w:t>200</w:t>
      </w:r>
      <w:r>
        <w:rPr>
          <w:rFonts w:ascii="Times New Roman" w:eastAsia="Times New Roman" w:hAnsi="Times New Roman"/>
          <w:spacing w:val="-15"/>
        </w:rPr>
        <w:t xml:space="preserve"> </w:t>
      </w:r>
      <w:r>
        <w:rPr>
          <w:spacing w:val="-2"/>
        </w:rPr>
        <w:t>多种风</w:t>
      </w:r>
      <w:r>
        <w:rPr>
          <w:spacing w:val="-4"/>
        </w:rPr>
        <w:t>味化合物。化合物的很大一部分是来自酒花添加的萜类化合物，负责草本和水果风味；第二大类别是酵母代谢产物，如酯类和醇类，产生水果和溶剂味；其他测量的化合物主要来自麦芽，或其他微生物如非</w:t>
      </w:r>
      <w:r>
        <w:rPr>
          <w:spacing w:val="-2"/>
        </w:rPr>
        <w:t>酿酒酵母和细菌（野生菌群</w:t>
      </w:r>
      <w:r>
        <w:rPr>
          <w:spacing w:val="-140"/>
        </w:rPr>
        <w:t>）</w:t>
      </w:r>
      <w:r>
        <w:rPr>
          <w:spacing w:val="-2"/>
        </w:rPr>
        <w:t>；来自香料或陈化的化合物标记为“其</w:t>
      </w:r>
      <w:r>
        <w:rPr>
          <w:spacing w:val="-29"/>
        </w:rPr>
        <w:t>他”。五个属性</w:t>
      </w:r>
      <w:r>
        <w:rPr>
          <w:spacing w:val="-8"/>
        </w:rPr>
        <w:t>（热量值、总酸、总酯、酒花香气和硫化合物）由多个</w:t>
      </w:r>
      <w:r>
        <w:rPr>
          <w:spacing w:val="-2"/>
        </w:rPr>
        <w:t>单独测量的化合物计算得出。</w:t>
      </w:r>
    </w:p>
    <w:p w14:paraId="17B88619" w14:textId="77777777" w:rsidR="008E67F8" w:rsidRDefault="00000000">
      <w:pPr>
        <w:pStyle w:val="1"/>
        <w:spacing w:before="63"/>
      </w:pPr>
      <w:r>
        <w:rPr>
          <w:spacing w:val="-4"/>
        </w:rPr>
        <w:t>初赛问题</w:t>
      </w:r>
    </w:p>
    <w:p w14:paraId="1CFD3CBC" w14:textId="77777777" w:rsidR="008E67F8" w:rsidRDefault="008E67F8">
      <w:pPr>
        <w:pStyle w:val="a3"/>
        <w:spacing w:before="3"/>
        <w:ind w:left="0"/>
        <w:rPr>
          <w:rFonts w:ascii="微软雅黑"/>
          <w:b/>
          <w:sz w:val="19"/>
        </w:rPr>
      </w:pPr>
    </w:p>
    <w:p w14:paraId="3A0FAEFF" w14:textId="77777777" w:rsidR="008E67F8" w:rsidRDefault="00000000">
      <w:pPr>
        <w:pStyle w:val="a3"/>
        <w:spacing w:line="417" w:lineRule="auto"/>
        <w:ind w:right="237" w:firstLine="559"/>
      </w:pPr>
      <w:r>
        <w:rPr>
          <w:spacing w:val="-2"/>
        </w:rPr>
        <w:t>基于附件中提供的啤酒化合物数据集（商用啤酒风味代谢数据集</w:t>
      </w:r>
      <w:r>
        <w:rPr>
          <w:spacing w:val="-142"/>
        </w:rPr>
        <w:t>）</w:t>
      </w:r>
      <w:r>
        <w:rPr>
          <w:spacing w:val="-2"/>
        </w:rPr>
        <w:t>，要求参赛队伍根据给出的数据进行探索分析，完成以下任务。</w:t>
      </w:r>
    </w:p>
    <w:p w14:paraId="06B9370B" w14:textId="77777777" w:rsidR="008E67F8" w:rsidRDefault="008E67F8">
      <w:pPr>
        <w:spacing w:line="417" w:lineRule="auto"/>
        <w:sectPr w:rsidR="008E67F8">
          <w:type w:val="continuous"/>
          <w:pgSz w:w="11910" w:h="16840"/>
          <w:pgMar w:top="1440" w:right="1560" w:bottom="280" w:left="1680" w:header="720" w:footer="720" w:gutter="0"/>
          <w:cols w:space="720"/>
        </w:sectPr>
      </w:pPr>
    </w:p>
    <w:p w14:paraId="0A8162A3" w14:textId="77777777" w:rsidR="008E67F8" w:rsidRDefault="00000000">
      <w:pPr>
        <w:pStyle w:val="1"/>
        <w:spacing w:line="462" w:lineRule="exact"/>
      </w:pPr>
      <w:r>
        <w:rPr>
          <w:color w:val="0F1114"/>
          <w:spacing w:val="-8"/>
        </w:rPr>
        <w:lastRenderedPageBreak/>
        <w:t xml:space="preserve">问题 </w:t>
      </w:r>
      <w:r>
        <w:rPr>
          <w:color w:val="0F1114"/>
        </w:rPr>
        <w:t>1</w:t>
      </w:r>
      <w:r>
        <w:rPr>
          <w:color w:val="0F1114"/>
          <w:spacing w:val="-1"/>
        </w:rPr>
        <w:t xml:space="preserve"> ：数据缺失条件下的感官评分</w:t>
      </w:r>
    </w:p>
    <w:p w14:paraId="20B1BF30" w14:textId="77777777" w:rsidR="008E67F8" w:rsidRDefault="00000000">
      <w:pPr>
        <w:pStyle w:val="a3"/>
        <w:spacing w:before="197"/>
        <w:ind w:left="679"/>
      </w:pPr>
      <w:r>
        <w:rPr>
          <w:color w:val="0F1114"/>
          <w:spacing w:val="-23"/>
        </w:rPr>
        <w:t xml:space="preserve">以 </w:t>
      </w:r>
      <w:r>
        <w:rPr>
          <w:rFonts w:ascii="Times New Roman" w:eastAsia="Times New Roman"/>
        </w:rPr>
        <w:t>1.csv</w:t>
      </w:r>
      <w:r>
        <w:rPr>
          <w:rFonts w:ascii="Times New Roman" w:eastAsia="Times New Roman"/>
          <w:spacing w:val="20"/>
        </w:rPr>
        <w:t xml:space="preserve"> </w:t>
      </w:r>
      <w:r>
        <w:rPr>
          <w:color w:val="0F1114"/>
          <w:spacing w:val="5"/>
        </w:rPr>
        <w:t xml:space="preserve">化合物数据为基础， 给出 </w:t>
      </w:r>
      <w:r>
        <w:rPr>
          <w:rFonts w:ascii="Times New Roman" w:eastAsia="Times New Roman"/>
        </w:rPr>
        <w:t>3.xlsx</w:t>
      </w:r>
      <w:r>
        <w:rPr>
          <w:rFonts w:ascii="Times New Roman" w:eastAsia="Times New Roman"/>
          <w:spacing w:val="26"/>
        </w:rPr>
        <w:t xml:space="preserve"> </w:t>
      </w:r>
      <w:r>
        <w:rPr>
          <w:color w:val="0F1114"/>
          <w:spacing w:val="6"/>
        </w:rPr>
        <w:t xml:space="preserve">中定义的 </w:t>
      </w:r>
      <w:r>
        <w:rPr>
          <w:rFonts w:ascii="Times New Roman" w:eastAsia="Times New Roman"/>
        </w:rPr>
        <w:t>Aroma</w:t>
      </w:r>
      <w:r>
        <w:rPr>
          <w:rFonts w:ascii="Times New Roman" w:eastAsia="Times New Roman"/>
          <w:spacing w:val="27"/>
        </w:rPr>
        <w:t xml:space="preserve"> </w:t>
      </w:r>
      <w:r>
        <w:rPr>
          <w:color w:val="0F1114"/>
          <w:spacing w:val="-10"/>
        </w:rPr>
        <w:t>与</w:t>
      </w:r>
    </w:p>
    <w:p w14:paraId="5E006236" w14:textId="77777777" w:rsidR="008E67F8" w:rsidRDefault="00000000">
      <w:pPr>
        <w:spacing w:before="265" w:line="357" w:lineRule="auto"/>
        <w:ind w:left="120" w:right="602"/>
        <w:rPr>
          <w:rFonts w:ascii="微软雅黑" w:eastAsia="微软雅黑" w:hAnsi="微软雅黑"/>
          <w:b/>
          <w:sz w:val="28"/>
        </w:rPr>
      </w:pPr>
      <w:proofErr w:type="spellStart"/>
      <w:r>
        <w:rPr>
          <w:rFonts w:ascii="Times New Roman" w:eastAsia="Times New Roman" w:hAnsi="Times New Roman"/>
          <w:sz w:val="28"/>
        </w:rPr>
        <w:t>Flavour</w:t>
      </w:r>
      <w:proofErr w:type="spellEnd"/>
      <w:r>
        <w:rPr>
          <w:rFonts w:ascii="Times New Roman" w:eastAsia="Times New Roman" w:hAnsi="Times New Roman"/>
          <w:spacing w:val="-18"/>
          <w:sz w:val="28"/>
        </w:rPr>
        <w:t xml:space="preserve"> </w:t>
      </w:r>
      <w:r>
        <w:rPr>
          <w:color w:val="0F1114"/>
          <w:spacing w:val="-12"/>
          <w:sz w:val="28"/>
        </w:rPr>
        <w:t xml:space="preserve">两套、共约 </w:t>
      </w:r>
      <w:r>
        <w:rPr>
          <w:rFonts w:ascii="Times New Roman" w:eastAsia="Times New Roman" w:hAnsi="Times New Roman"/>
          <w:sz w:val="28"/>
        </w:rPr>
        <w:t>40</w:t>
      </w:r>
      <w:r>
        <w:rPr>
          <w:rFonts w:ascii="Times New Roman" w:eastAsia="Times New Roman" w:hAnsi="Times New Roman"/>
          <w:spacing w:val="-9"/>
          <w:sz w:val="28"/>
        </w:rPr>
        <w:t xml:space="preserve"> </w:t>
      </w:r>
      <w:r>
        <w:rPr>
          <w:color w:val="0F1114"/>
          <w:spacing w:val="-10"/>
          <w:sz w:val="28"/>
        </w:rPr>
        <w:t xml:space="preserve">个感官维度的 </w:t>
      </w:r>
      <w:r>
        <w:rPr>
          <w:rFonts w:ascii="Times New Roman" w:eastAsia="Times New Roman" w:hAnsi="Times New Roman"/>
          <w:sz w:val="28"/>
        </w:rPr>
        <w:t>0</w:t>
      </w:r>
      <w:r>
        <w:rPr>
          <w:sz w:val="28"/>
        </w:rPr>
        <w:t>–</w:t>
      </w:r>
      <w:r>
        <w:rPr>
          <w:rFonts w:ascii="Times New Roman" w:eastAsia="Times New Roman" w:hAnsi="Times New Roman"/>
          <w:sz w:val="28"/>
        </w:rPr>
        <w:t>6</w:t>
      </w:r>
      <w:r>
        <w:rPr>
          <w:rFonts w:ascii="Times New Roman" w:eastAsia="Times New Roman" w:hAnsi="Times New Roman"/>
          <w:spacing w:val="-8"/>
          <w:sz w:val="28"/>
        </w:rPr>
        <w:t xml:space="preserve"> </w:t>
      </w:r>
      <w:r>
        <w:rPr>
          <w:color w:val="0F1114"/>
          <w:sz w:val="28"/>
        </w:rPr>
        <w:t>分制的分级评分结果。</w:t>
      </w:r>
      <w:r>
        <w:rPr>
          <w:rFonts w:ascii="微软雅黑" w:eastAsia="微软雅黑" w:hAnsi="微软雅黑"/>
          <w:b/>
          <w:color w:val="0F1114"/>
          <w:sz w:val="28"/>
        </w:rPr>
        <w:t>问题 2：化合物</w:t>
      </w:r>
      <w:r>
        <w:rPr>
          <w:rFonts w:ascii="微软雅黑" w:eastAsia="微软雅黑" w:hAnsi="微软雅黑"/>
          <w:b/>
          <w:color w:val="0F1114"/>
          <w:w w:val="155"/>
          <w:sz w:val="28"/>
        </w:rPr>
        <w:t>–</w:t>
      </w:r>
      <w:r>
        <w:rPr>
          <w:rFonts w:ascii="微软雅黑" w:eastAsia="微软雅黑" w:hAnsi="微软雅黑"/>
          <w:b/>
          <w:color w:val="0F1114"/>
          <w:sz w:val="28"/>
        </w:rPr>
        <w:t>风味分析</w:t>
      </w:r>
    </w:p>
    <w:p w14:paraId="4FC4A049" w14:textId="77777777" w:rsidR="008E67F8" w:rsidRDefault="00000000">
      <w:pPr>
        <w:pStyle w:val="a3"/>
        <w:spacing w:line="303" w:lineRule="exact"/>
        <w:ind w:left="679"/>
      </w:pPr>
      <w:r>
        <w:rPr>
          <w:color w:val="0F1114"/>
          <w:spacing w:val="-25"/>
        </w:rPr>
        <w:t xml:space="preserve">利用 </w:t>
      </w:r>
      <w:r>
        <w:rPr>
          <w:rFonts w:ascii="Times New Roman" w:eastAsia="Times New Roman"/>
          <w:spacing w:val="-2"/>
        </w:rPr>
        <w:t>2.csv</w:t>
      </w:r>
      <w:r>
        <w:rPr>
          <w:rFonts w:ascii="Times New Roman" w:eastAsia="Times New Roman"/>
          <w:spacing w:val="6"/>
        </w:rPr>
        <w:t xml:space="preserve"> </w:t>
      </w:r>
      <w:r>
        <w:rPr>
          <w:color w:val="0F1114"/>
          <w:spacing w:val="-13"/>
        </w:rPr>
        <w:t xml:space="preserve">的化合物相关数据构建化合物共表达图，结合 </w:t>
      </w:r>
      <w:r>
        <w:rPr>
          <w:rFonts w:ascii="Times New Roman" w:eastAsia="Times New Roman"/>
          <w:spacing w:val="-2"/>
        </w:rPr>
        <w:t>1.csv</w:t>
      </w:r>
      <w:r>
        <w:rPr>
          <w:rFonts w:ascii="Times New Roman" w:eastAsia="Times New Roman"/>
          <w:spacing w:val="5"/>
        </w:rPr>
        <w:t xml:space="preserve"> </w:t>
      </w:r>
      <w:r>
        <w:rPr>
          <w:color w:val="0F1114"/>
          <w:spacing w:val="-10"/>
        </w:rPr>
        <w:t>特</w:t>
      </w:r>
    </w:p>
    <w:p w14:paraId="4545F539" w14:textId="77777777" w:rsidR="008E67F8" w:rsidRDefault="00000000">
      <w:pPr>
        <w:pStyle w:val="a3"/>
        <w:spacing w:before="266" w:line="417" w:lineRule="auto"/>
        <w:ind w:right="237"/>
        <w:jc w:val="both"/>
      </w:pPr>
      <w:r>
        <w:rPr>
          <w:color w:val="0F1114"/>
          <w:spacing w:val="-7"/>
        </w:rPr>
        <w:t xml:space="preserve">征，给出每个感官维度的 </w:t>
      </w:r>
      <w:r>
        <w:rPr>
          <w:rFonts w:ascii="Times New Roman" w:eastAsia="Times New Roman"/>
          <w:spacing w:val="-4"/>
        </w:rPr>
        <w:t>Top-3</w:t>
      </w:r>
      <w:r>
        <w:rPr>
          <w:rFonts w:ascii="Times New Roman" w:eastAsia="Times New Roman"/>
          <w:spacing w:val="-14"/>
        </w:rPr>
        <w:t xml:space="preserve"> </w:t>
      </w:r>
      <w:r>
        <w:rPr>
          <w:color w:val="0F1114"/>
          <w:spacing w:val="-4"/>
        </w:rPr>
        <w:t>关键因素化合物，并进行稳定性与化</w:t>
      </w:r>
      <w:r>
        <w:rPr>
          <w:color w:val="0F1114"/>
          <w:spacing w:val="-3"/>
        </w:rPr>
        <w:t xml:space="preserve">学合理性论证。注：稳定性可通过 </w:t>
      </w:r>
      <w:r>
        <w:rPr>
          <w:rFonts w:ascii="Times New Roman" w:eastAsia="Times New Roman"/>
        </w:rPr>
        <w:t>bootstrap</w:t>
      </w:r>
      <w:r>
        <w:rPr>
          <w:rFonts w:ascii="Times New Roman" w:eastAsia="Times New Roman"/>
          <w:spacing w:val="9"/>
        </w:rPr>
        <w:t xml:space="preserve"> </w:t>
      </w:r>
      <w:r>
        <w:rPr>
          <w:color w:val="0F1114"/>
          <w:spacing w:val="-7"/>
        </w:rPr>
        <w:t xml:space="preserve">重采样下 </w:t>
      </w:r>
      <w:r>
        <w:rPr>
          <w:rFonts w:ascii="Times New Roman" w:eastAsia="Times New Roman"/>
        </w:rPr>
        <w:t>Top-3</w:t>
      </w:r>
      <w:r>
        <w:rPr>
          <w:rFonts w:ascii="Times New Roman" w:eastAsia="Times New Roman"/>
          <w:spacing w:val="26"/>
        </w:rPr>
        <w:t xml:space="preserve"> </w:t>
      </w:r>
      <w:r>
        <w:rPr>
          <w:color w:val="0F1114"/>
        </w:rPr>
        <w:t>入选频</w:t>
      </w:r>
      <w:r>
        <w:rPr>
          <w:color w:val="0F1114"/>
          <w:spacing w:val="6"/>
        </w:rPr>
        <w:t>率、或不同建模方法间</w:t>
      </w:r>
      <w:r>
        <w:rPr>
          <w:rFonts w:ascii="Times New Roman" w:eastAsia="Times New Roman"/>
        </w:rPr>
        <w:t xml:space="preserve">Top-3 </w:t>
      </w:r>
      <w:r>
        <w:rPr>
          <w:color w:val="0F1114"/>
          <w:spacing w:val="67"/>
        </w:rPr>
        <w:t>的</w:t>
      </w:r>
      <w:r>
        <w:rPr>
          <w:rFonts w:ascii="Times New Roman" w:eastAsia="Times New Roman"/>
        </w:rPr>
        <w:t xml:space="preserve">Jaccard </w:t>
      </w:r>
      <w:r>
        <w:rPr>
          <w:color w:val="0F1114"/>
        </w:rPr>
        <w:t>系数来量化。</w:t>
      </w:r>
    </w:p>
    <w:p w14:paraId="27DD6A58" w14:textId="77777777" w:rsidR="008E67F8" w:rsidRDefault="00000000">
      <w:pPr>
        <w:pStyle w:val="1"/>
        <w:spacing w:before="68"/>
      </w:pPr>
      <w:r>
        <w:rPr>
          <w:color w:val="0F1114"/>
          <w:spacing w:val="-6"/>
        </w:rPr>
        <w:t xml:space="preserve">问题 </w:t>
      </w:r>
      <w:r>
        <w:rPr>
          <w:color w:val="0F1114"/>
          <w:spacing w:val="-4"/>
        </w:rPr>
        <w:t>3</w:t>
      </w:r>
      <w:r>
        <w:rPr>
          <w:color w:val="0F1114"/>
          <w:spacing w:val="-5"/>
        </w:rPr>
        <w:t>：风味与</w:t>
      </w:r>
      <w:proofErr w:type="gramStart"/>
      <w:r>
        <w:rPr>
          <w:color w:val="0F1114"/>
          <w:spacing w:val="-5"/>
        </w:rPr>
        <w:t>"风味指纹"</w:t>
      </w:r>
      <w:proofErr w:type="gramEnd"/>
      <w:r>
        <w:rPr>
          <w:color w:val="0F1114"/>
          <w:spacing w:val="-5"/>
        </w:rPr>
        <w:t>生成</w:t>
      </w:r>
    </w:p>
    <w:p w14:paraId="74457540" w14:textId="77777777" w:rsidR="008E67F8" w:rsidRDefault="00000000">
      <w:pPr>
        <w:pStyle w:val="a3"/>
        <w:spacing w:before="197" w:line="417" w:lineRule="auto"/>
        <w:ind w:right="237" w:firstLine="559"/>
        <w:jc w:val="both"/>
      </w:pPr>
      <w:r>
        <w:rPr>
          <w:color w:val="0F1114"/>
          <w:spacing w:val="69"/>
        </w:rPr>
        <w:t>以</w:t>
      </w:r>
      <w:proofErr w:type="spellStart"/>
      <w:r>
        <w:rPr>
          <w:rFonts w:ascii="Times New Roman" w:eastAsia="Times New Roman"/>
        </w:rPr>
        <w:t>tasting_category_fine</w:t>
      </w:r>
      <w:proofErr w:type="spellEnd"/>
      <w:r>
        <w:rPr>
          <w:rFonts w:ascii="Times New Roman" w:eastAsia="Times New Roman"/>
          <w:spacing w:val="-18"/>
        </w:rPr>
        <w:t xml:space="preserve"> </w:t>
      </w:r>
      <w:r>
        <w:rPr>
          <w:color w:val="0F1114"/>
          <w:spacing w:val="-13"/>
        </w:rPr>
        <w:t>为风格标签，学习风格条件生成模型，在</w:t>
      </w:r>
      <w:r>
        <w:rPr>
          <w:color w:val="0F1114"/>
          <w:spacing w:val="-1"/>
        </w:rPr>
        <w:t>给定风格（如</w:t>
      </w:r>
      <w:r>
        <w:rPr>
          <w:rFonts w:ascii="Times New Roman" w:eastAsia="Times New Roman"/>
          <w:spacing w:val="-1"/>
        </w:rPr>
        <w:t>Tripel</w:t>
      </w:r>
      <w:r>
        <w:rPr>
          <w:color w:val="0F1114"/>
          <w:spacing w:val="-1"/>
        </w:rPr>
        <w:t>、</w:t>
      </w:r>
      <w:r>
        <w:rPr>
          <w:rFonts w:ascii="Times New Roman" w:eastAsia="Times New Roman"/>
          <w:spacing w:val="-1"/>
        </w:rPr>
        <w:t>Kriek</w:t>
      </w:r>
      <w:r>
        <w:rPr>
          <w:color w:val="0F1114"/>
          <w:spacing w:val="-1"/>
        </w:rPr>
        <w:t>、</w:t>
      </w:r>
      <w:r>
        <w:rPr>
          <w:rFonts w:ascii="Times New Roman" w:eastAsia="Times New Roman"/>
          <w:spacing w:val="-1"/>
        </w:rPr>
        <w:t>Lambic</w:t>
      </w:r>
      <w:r>
        <w:rPr>
          <w:color w:val="0F1114"/>
          <w:spacing w:val="-1"/>
        </w:rPr>
        <w:t>）下生成合理的化合物谱，并给</w:t>
      </w:r>
      <w:r>
        <w:rPr>
          <w:color w:val="0F1114"/>
          <w:spacing w:val="-14"/>
        </w:rPr>
        <w:t>出其感官画像；同时做跨风格迁移</w:t>
      </w:r>
      <w:r>
        <w:rPr>
          <w:color w:val="0F1114"/>
          <w:spacing w:val="-2"/>
        </w:rPr>
        <w:t>（</w:t>
      </w:r>
      <w:r>
        <w:rPr>
          <w:color w:val="0F1114"/>
          <w:spacing w:val="-13"/>
        </w:rPr>
        <w:t xml:space="preserve">如把 </w:t>
      </w:r>
      <w:r>
        <w:rPr>
          <w:rFonts w:ascii="Times New Roman" w:eastAsia="Times New Roman"/>
          <w:spacing w:val="-2"/>
        </w:rPr>
        <w:t>Pils/Lager</w:t>
      </w:r>
      <w:r>
        <w:rPr>
          <w:rFonts w:ascii="Times New Roman" w:eastAsia="Times New Roman"/>
        </w:rPr>
        <w:t xml:space="preserve"> </w:t>
      </w:r>
      <w:r>
        <w:rPr>
          <w:color w:val="0F1114"/>
          <w:spacing w:val="-2"/>
        </w:rPr>
        <w:t>的化合物谱</w:t>
      </w:r>
      <w:proofErr w:type="gramStart"/>
      <w:r>
        <w:rPr>
          <w:color w:val="0F1114"/>
          <w:spacing w:val="-2"/>
        </w:rPr>
        <w:t xml:space="preserve">"迁移 </w:t>
      </w:r>
      <w:r>
        <w:rPr>
          <w:color w:val="0F1114"/>
        </w:rPr>
        <w:t>"</w:t>
      </w:r>
      <w:proofErr w:type="gramEnd"/>
      <w:r>
        <w:rPr>
          <w:color w:val="0F1114"/>
        </w:rPr>
        <w:t xml:space="preserve">为 </w:t>
      </w:r>
      <w:r>
        <w:rPr>
          <w:rFonts w:ascii="Times New Roman" w:eastAsia="Times New Roman"/>
        </w:rPr>
        <w:t>Tripel</w:t>
      </w:r>
      <w:r>
        <w:rPr>
          <w:rFonts w:ascii="Times New Roman" w:eastAsia="Times New Roman"/>
          <w:spacing w:val="40"/>
        </w:rPr>
        <w:t xml:space="preserve"> </w:t>
      </w:r>
      <w:r>
        <w:rPr>
          <w:color w:val="0F1114"/>
        </w:rPr>
        <w:t>风格，保持缺陷化合物不恶化</w:t>
      </w:r>
      <w:r>
        <w:rPr>
          <w:color w:val="0F1114"/>
          <w:spacing w:val="-133"/>
        </w:rPr>
        <w:t>）</w:t>
      </w:r>
      <w:r>
        <w:rPr>
          <w:color w:val="0F1114"/>
        </w:rPr>
        <w:t xml:space="preserve">。注：缺陷化合物以所列 </w:t>
      </w:r>
      <w:r>
        <w:rPr>
          <w:rFonts w:ascii="Times New Roman" w:eastAsia="Times New Roman"/>
          <w:color w:val="0F1114"/>
        </w:rPr>
        <w:t>DMS/Diacetyl/4VG/trans-2-nonenal/Stale</w:t>
      </w:r>
      <w:r>
        <w:rPr>
          <w:rFonts w:ascii="Times New Roman" w:eastAsia="Times New Roman"/>
          <w:color w:val="0F1114"/>
          <w:spacing w:val="40"/>
        </w:rPr>
        <w:t xml:space="preserve"> </w:t>
      </w:r>
      <w:r>
        <w:rPr>
          <w:rFonts w:ascii="Times New Roman" w:eastAsia="Times New Roman"/>
          <w:color w:val="0F1114"/>
        </w:rPr>
        <w:t xml:space="preserve">hops </w:t>
      </w:r>
      <w:r>
        <w:rPr>
          <w:color w:val="0F1114"/>
        </w:rPr>
        <w:t>等超阈值项为准。</w:t>
      </w:r>
    </w:p>
    <w:p w14:paraId="27B01CCD" w14:textId="77777777" w:rsidR="008E67F8" w:rsidRDefault="008E67F8">
      <w:pPr>
        <w:pStyle w:val="a3"/>
        <w:spacing w:before="6"/>
        <w:ind w:left="0"/>
        <w:rPr>
          <w:sz w:val="29"/>
        </w:rPr>
      </w:pPr>
    </w:p>
    <w:p w14:paraId="2A4DA463" w14:textId="77777777" w:rsidR="008E67F8" w:rsidRDefault="00000000">
      <w:pPr>
        <w:pStyle w:val="1"/>
      </w:pPr>
      <w:r>
        <w:rPr>
          <w:spacing w:val="-4"/>
        </w:rPr>
        <w:t>附件数据说明</w:t>
      </w:r>
    </w:p>
    <w:p w14:paraId="7FA8417A" w14:textId="77777777" w:rsidR="008E67F8" w:rsidRDefault="008E67F8">
      <w:pPr>
        <w:pStyle w:val="a3"/>
        <w:spacing w:before="3"/>
        <w:ind w:left="0"/>
        <w:rPr>
          <w:rFonts w:ascii="微软雅黑"/>
          <w:b/>
          <w:sz w:val="19"/>
        </w:rPr>
      </w:pPr>
    </w:p>
    <w:p w14:paraId="74E4EB84" w14:textId="77777777" w:rsidR="008E67F8" w:rsidRDefault="00000000">
      <w:pPr>
        <w:pStyle w:val="a3"/>
        <w:spacing w:line="417" w:lineRule="auto"/>
        <w:ind w:right="237" w:firstLine="559"/>
      </w:pPr>
      <w:r>
        <w:rPr>
          <w:color w:val="0F1114"/>
          <w:spacing w:val="-4"/>
        </w:rPr>
        <w:t>附件数据是商用啤酒风味代谢物实测数据集，数据集真实、噪声</w:t>
      </w:r>
      <w:r>
        <w:rPr>
          <w:color w:val="0F1114"/>
          <w:spacing w:val="-2"/>
        </w:rPr>
        <w:t>合理、存在真实缺失值与异常值。详细说明如下：</w:t>
      </w:r>
    </w:p>
    <w:p w14:paraId="0D2C0D15" w14:textId="77777777" w:rsidR="008E67F8" w:rsidRDefault="00000000">
      <w:pPr>
        <w:pStyle w:val="a5"/>
        <w:numPr>
          <w:ilvl w:val="0"/>
          <w:numId w:val="2"/>
        </w:numPr>
        <w:tabs>
          <w:tab w:val="left" w:pos="889"/>
        </w:tabs>
        <w:spacing w:line="417" w:lineRule="auto"/>
        <w:ind w:right="98" w:firstLine="559"/>
        <w:rPr>
          <w:rFonts w:ascii="Times New Roman" w:eastAsia="Times New Roman" w:hAnsi="Times New Roman"/>
          <w:sz w:val="26"/>
        </w:rPr>
      </w:pPr>
      <w:r>
        <w:rPr>
          <w:color w:val="0F1114"/>
          <w:spacing w:val="-28"/>
          <w:sz w:val="28"/>
        </w:rPr>
        <w:t xml:space="preserve">表格 </w:t>
      </w:r>
      <w:r>
        <w:rPr>
          <w:rFonts w:ascii="Times New Roman" w:eastAsia="Times New Roman" w:hAnsi="Times New Roman"/>
          <w:sz w:val="28"/>
        </w:rPr>
        <w:t>1</w:t>
      </w:r>
      <w:r>
        <w:rPr>
          <w:rFonts w:ascii="Times New Roman" w:eastAsia="Times New Roman" w:hAnsi="Times New Roman"/>
          <w:spacing w:val="-18"/>
          <w:sz w:val="28"/>
        </w:rPr>
        <w:t xml:space="preserve"> </w:t>
      </w:r>
      <w:r>
        <w:rPr>
          <w:color w:val="0F1114"/>
          <w:spacing w:val="-3"/>
          <w:sz w:val="28"/>
        </w:rPr>
        <w:t xml:space="preserve">是啤酒样本 </w:t>
      </w:r>
      <w:r>
        <w:rPr>
          <w:spacing w:val="-6"/>
          <w:sz w:val="28"/>
        </w:rPr>
        <w:t xml:space="preserve">× </w:t>
      </w:r>
      <w:r>
        <w:rPr>
          <w:color w:val="0F1114"/>
          <w:spacing w:val="-12"/>
          <w:sz w:val="28"/>
        </w:rPr>
        <w:t>化合物丰度矩阵数据。每行是一个样本，</w:t>
      </w:r>
      <w:r>
        <w:rPr>
          <w:color w:val="0F1114"/>
          <w:spacing w:val="-2"/>
          <w:sz w:val="28"/>
        </w:rPr>
        <w:t>每个样本是一款啤酒，列是化合物丰度。化合物丰度列中，部分数值</w:t>
      </w:r>
      <w:r>
        <w:rPr>
          <w:color w:val="0F1114"/>
          <w:spacing w:val="-7"/>
          <w:sz w:val="28"/>
        </w:rPr>
        <w:t>为原始浓度经对数变换后的结果</w:t>
      </w:r>
      <w:r>
        <w:rPr>
          <w:color w:val="0F1114"/>
          <w:sz w:val="28"/>
        </w:rPr>
        <w:t>（</w:t>
      </w:r>
      <w:r>
        <w:rPr>
          <w:color w:val="0F1114"/>
          <w:spacing w:val="-3"/>
          <w:sz w:val="28"/>
        </w:rPr>
        <w:t xml:space="preserve">负值对应于原始浓度小于 </w:t>
      </w:r>
      <w:r>
        <w:rPr>
          <w:rFonts w:ascii="Times New Roman" w:eastAsia="Times New Roman" w:hAnsi="Times New Roman"/>
          <w:sz w:val="28"/>
        </w:rPr>
        <w:t xml:space="preserve">1 </w:t>
      </w:r>
      <w:r>
        <w:rPr>
          <w:color w:val="0F1114"/>
          <w:sz w:val="28"/>
        </w:rPr>
        <w:t>的化合物</w:t>
      </w:r>
      <w:r>
        <w:rPr>
          <w:color w:val="0F1114"/>
          <w:spacing w:val="-142"/>
          <w:sz w:val="28"/>
        </w:rPr>
        <w:t>）</w:t>
      </w:r>
      <w:r>
        <w:rPr>
          <w:color w:val="0F1114"/>
          <w:spacing w:val="-2"/>
          <w:sz w:val="28"/>
        </w:rPr>
        <w:t>，少量理化参数列</w:t>
      </w:r>
      <w:r>
        <w:rPr>
          <w:color w:val="0F1114"/>
          <w:sz w:val="28"/>
        </w:rPr>
        <w:t>（</w:t>
      </w:r>
      <w:r>
        <w:rPr>
          <w:color w:val="0F1114"/>
          <w:spacing w:val="-22"/>
          <w:sz w:val="28"/>
        </w:rPr>
        <w:t xml:space="preserve">如 </w:t>
      </w:r>
      <w:r>
        <w:rPr>
          <w:rFonts w:ascii="Times New Roman" w:eastAsia="Times New Roman" w:hAnsi="Times New Roman"/>
          <w:sz w:val="28"/>
        </w:rPr>
        <w:t>ethanol</w:t>
      </w:r>
      <w:r>
        <w:rPr>
          <w:color w:val="0F1114"/>
          <w:sz w:val="28"/>
        </w:rPr>
        <w:t>、</w:t>
      </w:r>
      <w:r>
        <w:rPr>
          <w:rFonts w:ascii="Times New Roman" w:eastAsia="Times New Roman" w:hAnsi="Times New Roman"/>
          <w:sz w:val="28"/>
        </w:rPr>
        <w:t>color</w:t>
      </w:r>
      <w:r>
        <w:rPr>
          <w:color w:val="0F1114"/>
          <w:sz w:val="28"/>
        </w:rPr>
        <w:t>、</w:t>
      </w:r>
      <w:r>
        <w:rPr>
          <w:rFonts w:ascii="Times New Roman" w:eastAsia="Times New Roman" w:hAnsi="Times New Roman"/>
          <w:sz w:val="28"/>
        </w:rPr>
        <w:t>bitterness</w:t>
      </w:r>
      <w:r>
        <w:rPr>
          <w:color w:val="0F1114"/>
          <w:sz w:val="28"/>
        </w:rPr>
        <w:t>、</w:t>
      </w:r>
      <w:r>
        <w:rPr>
          <w:rFonts w:ascii="Times New Roman" w:eastAsia="Times New Roman" w:hAnsi="Times New Roman"/>
          <w:sz w:val="28"/>
        </w:rPr>
        <w:t>pH</w:t>
      </w:r>
      <w:r>
        <w:rPr>
          <w:color w:val="0F1114"/>
          <w:sz w:val="28"/>
        </w:rPr>
        <w:t>、</w:t>
      </w:r>
      <w:r>
        <w:rPr>
          <w:rFonts w:ascii="Times New Roman" w:eastAsia="Times New Roman" w:hAnsi="Times New Roman"/>
          <w:sz w:val="28"/>
        </w:rPr>
        <w:t>CO2</w:t>
      </w:r>
      <w:r>
        <w:rPr>
          <w:color w:val="0F1114"/>
          <w:sz w:val="28"/>
        </w:rPr>
        <w:t>）保</w:t>
      </w:r>
    </w:p>
    <w:p w14:paraId="6DFEA848" w14:textId="77777777" w:rsidR="008E67F8" w:rsidRDefault="008E67F8">
      <w:pPr>
        <w:spacing w:line="417" w:lineRule="auto"/>
        <w:rPr>
          <w:rFonts w:ascii="Times New Roman" w:eastAsia="Times New Roman" w:hAnsi="Times New Roman"/>
          <w:sz w:val="26"/>
        </w:rPr>
        <w:sectPr w:rsidR="008E67F8">
          <w:pgSz w:w="11910" w:h="16840"/>
          <w:pgMar w:top="1520" w:right="1560" w:bottom="280" w:left="1680" w:header="720" w:footer="720" w:gutter="0"/>
          <w:cols w:space="720"/>
        </w:sectPr>
      </w:pPr>
    </w:p>
    <w:p w14:paraId="5D8AC133" w14:textId="1B6E2E00" w:rsidR="008E67F8" w:rsidRDefault="00000000">
      <w:pPr>
        <w:pStyle w:val="a3"/>
        <w:spacing w:before="55" w:line="417" w:lineRule="auto"/>
        <w:ind w:right="237"/>
        <w:jc w:val="both"/>
      </w:pPr>
      <w:r>
        <w:rPr>
          <w:color w:val="0F1114"/>
          <w:spacing w:val="-5"/>
        </w:rPr>
        <w:lastRenderedPageBreak/>
        <w:t>留原始量纲。参赛者需自行核实变换底数（</w:t>
      </w:r>
      <w:r>
        <w:rPr>
          <w:rFonts w:ascii="Times New Roman" w:eastAsia="Times New Roman" w:hAnsi="Times New Roman"/>
          <w:spacing w:val="-5"/>
        </w:rPr>
        <w:t>log10</w:t>
      </w:r>
      <w:r>
        <w:rPr>
          <w:rFonts w:ascii="Times New Roman" w:eastAsia="Times New Roman" w:hAnsi="Times New Roman"/>
          <w:spacing w:val="-13"/>
        </w:rPr>
        <w:t xml:space="preserve"> </w:t>
      </w:r>
      <w:r>
        <w:rPr>
          <w:color w:val="0F1114"/>
          <w:spacing w:val="-5"/>
        </w:rPr>
        <w:t>或</w:t>
      </w:r>
      <w:r>
        <w:rPr>
          <w:rFonts w:ascii="Times New Roman" w:eastAsia="Times New Roman" w:hAnsi="Times New Roman"/>
          <w:spacing w:val="41"/>
        </w:rPr>
        <w:t>l</w:t>
      </w:r>
      <w:r>
        <w:rPr>
          <w:rFonts w:ascii="Times New Roman" w:eastAsia="Times New Roman" w:hAnsi="Times New Roman"/>
          <w:spacing w:val="36"/>
        </w:rPr>
        <w:t>n</w:t>
      </w:r>
      <w:r>
        <w:rPr>
          <w:color w:val="0F1114"/>
          <w:spacing w:val="-100"/>
        </w:rPr>
        <w:t>）</w:t>
      </w:r>
      <w:r>
        <w:rPr>
          <w:color w:val="0F1114"/>
          <w:spacing w:val="-5"/>
        </w:rPr>
        <w:t>，并明确正负</w:t>
      </w:r>
      <w:r>
        <w:rPr>
          <w:color w:val="0F1114"/>
          <w:spacing w:val="-8"/>
        </w:rPr>
        <w:t xml:space="preserve">值与原始浓度的对应逻辑。表格 </w:t>
      </w:r>
      <w:r>
        <w:rPr>
          <w:rFonts w:ascii="Times New Roman" w:eastAsia="Times New Roman" w:hAnsi="Times New Roman"/>
          <w:spacing w:val="-6"/>
        </w:rPr>
        <w:t>2</w:t>
      </w:r>
      <w:r>
        <w:rPr>
          <w:rFonts w:ascii="Times New Roman" w:eastAsia="Times New Roman" w:hAnsi="Times New Roman"/>
          <w:spacing w:val="11"/>
        </w:rPr>
        <w:t xml:space="preserve"> </w:t>
      </w:r>
      <w:r>
        <w:rPr>
          <w:color w:val="0F1114"/>
          <w:spacing w:val="-6"/>
        </w:rPr>
        <w:t>是化合物相关性矩阵。行、列都是</w:t>
      </w:r>
      <w:r>
        <w:rPr>
          <w:color w:val="0F1114"/>
          <w:spacing w:val="-2"/>
        </w:rPr>
        <w:t>化合物名，单元格为</w:t>
      </w:r>
      <w:r w:rsidR="00BB2760">
        <w:rPr>
          <w:rFonts w:hint="eastAsia"/>
          <w:color w:val="0F1114"/>
          <w:spacing w:val="-2"/>
        </w:rPr>
        <w:t>皮尔森（核实为斯皮尔曼）</w:t>
      </w:r>
      <w:r>
        <w:rPr>
          <w:color w:val="0F1114"/>
          <w:spacing w:val="-2"/>
        </w:rPr>
        <w:t xml:space="preserve">相关系数。表格 </w:t>
      </w:r>
      <w:r>
        <w:rPr>
          <w:rFonts w:ascii="Times New Roman" w:eastAsia="Times New Roman" w:hAnsi="Times New Roman"/>
        </w:rPr>
        <w:t>3</w:t>
      </w:r>
      <w:r>
        <w:rPr>
          <w:color w:val="0F1114"/>
        </w:rPr>
        <w:t>，</w:t>
      </w:r>
      <w:r>
        <w:rPr>
          <w:rFonts w:ascii="Times New Roman" w:eastAsia="Times New Roman" w:hAnsi="Times New Roman"/>
        </w:rPr>
        <w:t>4</w:t>
      </w:r>
      <w:r>
        <w:rPr>
          <w:rFonts w:ascii="Times New Roman" w:eastAsia="Times New Roman" w:hAnsi="Times New Roman"/>
          <w:spacing w:val="-18"/>
        </w:rPr>
        <w:t xml:space="preserve"> </w:t>
      </w:r>
      <w:r>
        <w:rPr>
          <w:color w:val="0F1114"/>
        </w:rPr>
        <w:t>是感官品评表（目</w:t>
      </w:r>
      <w:r>
        <w:rPr>
          <w:color w:val="0F1114"/>
          <w:spacing w:val="-5"/>
        </w:rPr>
        <w:t>标标签，</w:t>
      </w:r>
      <w:r>
        <w:rPr>
          <w:rFonts w:ascii="Times New Roman" w:eastAsia="Times New Roman" w:hAnsi="Times New Roman"/>
          <w:spacing w:val="-5"/>
        </w:rPr>
        <w:t>10</w:t>
      </w:r>
      <w:r>
        <w:rPr>
          <w:rFonts w:ascii="Times New Roman" w:eastAsia="Times New Roman" w:hAnsi="Times New Roman"/>
          <w:spacing w:val="-13"/>
        </w:rPr>
        <w:t xml:space="preserve"> </w:t>
      </w:r>
      <w:r>
        <w:rPr>
          <w:color w:val="0F1114"/>
          <w:spacing w:val="-5"/>
        </w:rPr>
        <w:t>个</w:t>
      </w:r>
      <w:r>
        <w:rPr>
          <w:rFonts w:ascii="Times New Roman" w:eastAsia="Times New Roman" w:hAnsi="Times New Roman"/>
          <w:spacing w:val="21"/>
        </w:rPr>
        <w:t>s</w:t>
      </w:r>
      <w:r>
        <w:rPr>
          <w:rFonts w:ascii="Times New Roman" w:eastAsia="Times New Roman" w:hAnsi="Times New Roman"/>
          <w:spacing w:val="18"/>
        </w:rPr>
        <w:t>h</w:t>
      </w:r>
      <w:r>
        <w:rPr>
          <w:rFonts w:ascii="Times New Roman" w:eastAsia="Times New Roman" w:hAnsi="Times New Roman"/>
          <w:spacing w:val="20"/>
        </w:rPr>
        <w:t>e</w:t>
      </w:r>
      <w:r>
        <w:rPr>
          <w:rFonts w:ascii="Times New Roman" w:eastAsia="Times New Roman" w:hAnsi="Times New Roman"/>
          <w:spacing w:val="17"/>
        </w:rPr>
        <w:t>e</w:t>
      </w:r>
      <w:r>
        <w:rPr>
          <w:rFonts w:ascii="Times New Roman" w:eastAsia="Times New Roman" w:hAnsi="Times New Roman"/>
          <w:spacing w:val="21"/>
        </w:rPr>
        <w:t>t</w:t>
      </w:r>
      <w:r w:rsidR="00BB2760">
        <w:rPr>
          <w:rFonts w:hint="eastAsia"/>
          <w:spacing w:val="21"/>
        </w:rPr>
        <w:t>，实际有12 个sheet，只是空白的评分表，用于理解评分特征和规则</w:t>
      </w:r>
      <w:r>
        <w:rPr>
          <w:color w:val="0F1114"/>
          <w:spacing w:val="-122"/>
        </w:rPr>
        <w:t>）</w:t>
      </w:r>
      <w:r>
        <w:rPr>
          <w:color w:val="0F1114"/>
          <w:spacing w:val="-13"/>
        </w:rPr>
        <w:t xml:space="preserve">，每个 </w:t>
      </w:r>
      <w:r>
        <w:rPr>
          <w:rFonts w:ascii="Times New Roman" w:eastAsia="Times New Roman" w:hAnsi="Times New Roman"/>
          <w:spacing w:val="-5"/>
        </w:rPr>
        <w:t>sheet</w:t>
      </w:r>
      <w:r>
        <w:rPr>
          <w:rFonts w:ascii="Times New Roman" w:eastAsia="Times New Roman" w:hAnsi="Times New Roman"/>
          <w:spacing w:val="-12"/>
        </w:rPr>
        <w:t xml:space="preserve"> </w:t>
      </w:r>
      <w:r>
        <w:rPr>
          <w:color w:val="0F1114"/>
          <w:spacing w:val="-5"/>
        </w:rPr>
        <w:t>对应一款啤酒（</w:t>
      </w:r>
      <w:r>
        <w:rPr>
          <w:rFonts w:ascii="Times New Roman" w:eastAsia="Times New Roman" w:hAnsi="Times New Roman"/>
          <w:spacing w:val="-5"/>
        </w:rPr>
        <w:t>beer_1</w:t>
      </w:r>
      <w:r>
        <w:rPr>
          <w:color w:val="0F1114"/>
          <w:spacing w:val="-5"/>
        </w:rPr>
        <w:t>~</w:t>
      </w:r>
      <w:r>
        <w:rPr>
          <w:rFonts w:ascii="Times New Roman" w:eastAsia="Times New Roman" w:hAnsi="Times New Roman"/>
          <w:spacing w:val="-5"/>
        </w:rPr>
        <w:t>beer_10</w:t>
      </w:r>
      <w:r>
        <w:rPr>
          <w:color w:val="0F1114"/>
          <w:spacing w:val="-5"/>
        </w:rPr>
        <w:t>，对应</w:t>
      </w:r>
      <w:r>
        <w:rPr>
          <w:rFonts w:ascii="Times New Roman" w:eastAsia="Times New Roman" w:hAnsi="Times New Roman"/>
          <w:color w:val="0F1114"/>
          <w:spacing w:val="-5"/>
        </w:rPr>
        <w:t>Beer#</w:t>
      </w:r>
      <w:r>
        <w:rPr>
          <w:rFonts w:ascii="Times New Roman" w:eastAsia="Times New Roman" w:hAnsi="Times New Roman"/>
          <w:color w:val="0F1114"/>
          <w:spacing w:val="-20"/>
        </w:rPr>
        <w:t xml:space="preserve"> </w:t>
      </w:r>
      <w:r>
        <w:rPr>
          <w:rFonts w:ascii="Times New Roman" w:eastAsia="Times New Roman" w:hAnsi="Times New Roman"/>
          <w:color w:val="0F1114"/>
          <w:spacing w:val="23"/>
        </w:rPr>
        <w:t>1</w:t>
      </w:r>
      <w:r>
        <w:rPr>
          <w:color w:val="0F1114"/>
          <w:spacing w:val="20"/>
        </w:rPr>
        <w:t>~</w:t>
      </w:r>
      <w:r>
        <w:rPr>
          <w:rFonts w:ascii="Times New Roman" w:eastAsia="Times New Roman" w:hAnsi="Times New Roman"/>
          <w:color w:val="0F1114"/>
          <w:spacing w:val="23"/>
        </w:rPr>
        <w:t>1</w:t>
      </w:r>
      <w:r>
        <w:rPr>
          <w:rFonts w:ascii="Times New Roman" w:eastAsia="Times New Roman" w:hAnsi="Times New Roman"/>
          <w:color w:val="0F1114"/>
          <w:spacing w:val="20"/>
        </w:rPr>
        <w:t>0</w:t>
      </w:r>
      <w:r>
        <w:rPr>
          <w:color w:val="0F1114"/>
          <w:spacing w:val="-120"/>
        </w:rPr>
        <w:t>）</w:t>
      </w:r>
      <w:r>
        <w:rPr>
          <w:color w:val="0F1114"/>
          <w:spacing w:val="-9"/>
        </w:rPr>
        <w:t xml:space="preserve">，是人工感官评分卡，评分采用 </w:t>
      </w:r>
      <w:r>
        <w:rPr>
          <w:rFonts w:ascii="Times New Roman" w:eastAsia="Times New Roman" w:hAnsi="Times New Roman"/>
          <w:color w:val="0F1114"/>
          <w:spacing w:val="-5"/>
        </w:rPr>
        <w:t>0</w:t>
      </w:r>
      <w:r>
        <w:rPr>
          <w:color w:val="0F1114"/>
          <w:spacing w:val="-5"/>
        </w:rPr>
        <w:t>–</w:t>
      </w:r>
      <w:r>
        <w:rPr>
          <w:rFonts w:ascii="Times New Roman" w:eastAsia="Times New Roman" w:hAnsi="Times New Roman"/>
          <w:color w:val="0F1114"/>
          <w:spacing w:val="-5"/>
        </w:rPr>
        <w:t>6</w:t>
      </w:r>
      <w:r>
        <w:rPr>
          <w:rFonts w:ascii="Times New Roman" w:eastAsia="Times New Roman" w:hAnsi="Times New Roman"/>
          <w:color w:val="0F1114"/>
          <w:spacing w:val="4"/>
        </w:rPr>
        <w:t xml:space="preserve"> </w:t>
      </w:r>
      <w:r>
        <w:rPr>
          <w:color w:val="0F1114"/>
          <w:spacing w:val="-6"/>
        </w:rPr>
        <w:t>离散等级。表格</w:t>
      </w:r>
    </w:p>
    <w:p w14:paraId="2F22A2DC" w14:textId="77777777" w:rsidR="008E67F8" w:rsidRDefault="00000000">
      <w:pPr>
        <w:pStyle w:val="a3"/>
        <w:spacing w:line="417" w:lineRule="auto"/>
        <w:ind w:right="98"/>
      </w:pPr>
      <w:r>
        <w:rPr>
          <w:rFonts w:ascii="Times New Roman" w:eastAsia="Times New Roman" w:hAnsi="Times New Roman"/>
          <w:color w:val="0F1114"/>
          <w:spacing w:val="-2"/>
        </w:rPr>
        <w:t>4.csv</w:t>
      </w:r>
      <w:r>
        <w:rPr>
          <w:rFonts w:ascii="Times New Roman" w:eastAsia="Times New Roman" w:hAnsi="Times New Roman"/>
          <w:color w:val="0F1114"/>
          <w:spacing w:val="-8"/>
        </w:rPr>
        <w:t xml:space="preserve"> </w:t>
      </w:r>
      <w:r>
        <w:rPr>
          <w:color w:val="0F1114"/>
          <w:spacing w:val="-10"/>
        </w:rPr>
        <w:t xml:space="preserve">中的数值不是原始 </w:t>
      </w:r>
      <w:r>
        <w:rPr>
          <w:rFonts w:ascii="Times New Roman" w:eastAsia="Times New Roman" w:hAnsi="Times New Roman"/>
          <w:color w:val="0F1114"/>
          <w:spacing w:val="-2"/>
        </w:rPr>
        <w:t>0</w:t>
      </w:r>
      <w:r>
        <w:rPr>
          <w:color w:val="0F1114"/>
          <w:spacing w:val="-2"/>
        </w:rPr>
        <w:t>–</w:t>
      </w:r>
      <w:r>
        <w:rPr>
          <w:rFonts w:ascii="Times New Roman" w:eastAsia="Times New Roman" w:hAnsi="Times New Roman"/>
          <w:color w:val="0F1114"/>
          <w:spacing w:val="-2"/>
        </w:rPr>
        <w:t>6</w:t>
      </w:r>
      <w:r>
        <w:rPr>
          <w:rFonts w:ascii="Times New Roman" w:eastAsia="Times New Roman" w:hAnsi="Times New Roman"/>
          <w:color w:val="0F1114"/>
          <w:spacing w:val="-5"/>
        </w:rPr>
        <w:t xml:space="preserve"> </w:t>
      </w:r>
      <w:r>
        <w:rPr>
          <w:color w:val="0F1114"/>
          <w:spacing w:val="-2"/>
        </w:rPr>
        <w:t>分，而是经过标准化/中心化的连续值。</w:t>
      </w:r>
      <w:r>
        <w:rPr>
          <w:color w:val="0F1114"/>
          <w:spacing w:val="-17"/>
        </w:rPr>
        <w:t xml:space="preserve">表格 </w:t>
      </w:r>
      <w:r>
        <w:rPr>
          <w:rFonts w:ascii="Times New Roman" w:eastAsia="Times New Roman" w:hAnsi="Times New Roman"/>
          <w:color w:val="0F1114"/>
        </w:rPr>
        <w:t xml:space="preserve">5 </w:t>
      </w:r>
      <w:r>
        <w:rPr>
          <w:color w:val="0F1114"/>
          <w:spacing w:val="-3"/>
        </w:rPr>
        <w:t xml:space="preserve">是风味感官分析数据的相关性矩阵，表格 </w:t>
      </w:r>
      <w:r>
        <w:rPr>
          <w:rFonts w:ascii="Times New Roman" w:eastAsia="Times New Roman" w:hAnsi="Times New Roman"/>
          <w:color w:val="0F1114"/>
        </w:rPr>
        <w:t xml:space="preserve">6 </w:t>
      </w:r>
      <w:r>
        <w:rPr>
          <w:color w:val="0F1114"/>
          <w:spacing w:val="-17"/>
        </w:rPr>
        <w:t xml:space="preserve">是与 </w:t>
      </w:r>
      <w:r>
        <w:rPr>
          <w:rFonts w:ascii="Times New Roman" w:eastAsia="Times New Roman" w:hAnsi="Times New Roman"/>
          <w:color w:val="0F1114"/>
        </w:rPr>
        <w:t xml:space="preserve">5.csv </w:t>
      </w:r>
      <w:r>
        <w:rPr>
          <w:color w:val="0F1114"/>
        </w:rPr>
        <w:t>配套的</w:t>
      </w:r>
      <w:r>
        <w:rPr>
          <w:color w:val="0F1114"/>
          <w:spacing w:val="-4"/>
        </w:rPr>
        <w:t xml:space="preserve">另一张相关性矩阵，但变量维度不同，是一张 </w:t>
      </w:r>
      <w:r>
        <w:rPr>
          <w:rFonts w:ascii="Times New Roman" w:eastAsia="Times New Roman" w:hAnsi="Times New Roman"/>
          <w:color w:val="0F1114"/>
        </w:rPr>
        <w:t xml:space="preserve">46 </w:t>
      </w:r>
      <w:r>
        <w:rPr>
          <w:color w:val="0F1114"/>
        </w:rPr>
        <w:t xml:space="preserve">个化学/理化指标× </w:t>
      </w:r>
      <w:r>
        <w:rPr>
          <w:rFonts w:ascii="Times New Roman" w:eastAsia="Times New Roman" w:hAnsi="Times New Roman"/>
          <w:color w:val="0F1114"/>
        </w:rPr>
        <w:t xml:space="preserve">50 </w:t>
      </w:r>
      <w:r>
        <w:rPr>
          <w:color w:val="0F1114"/>
        </w:rPr>
        <w:t>个感官属性的交叉相关矩阵（</w:t>
      </w:r>
      <w:r>
        <w:rPr>
          <w:color w:val="0F1114"/>
          <w:spacing w:val="-7"/>
        </w:rPr>
        <w:t xml:space="preserve">非方阵，行数 </w:t>
      </w:r>
      <w:r>
        <w:rPr>
          <w:rFonts w:ascii="Times New Roman" w:eastAsia="Times New Roman" w:hAnsi="Times New Roman"/>
          <w:color w:val="0F1114"/>
        </w:rPr>
        <w:t>46</w:t>
      </w:r>
      <w:r>
        <w:rPr>
          <w:color w:val="0F1114"/>
          <w:spacing w:val="-11"/>
        </w:rPr>
        <w:t xml:space="preserve">、列数 </w:t>
      </w:r>
      <w:r>
        <w:rPr>
          <w:rFonts w:ascii="Times New Roman" w:eastAsia="Times New Roman" w:hAnsi="Times New Roman"/>
          <w:color w:val="0F1114"/>
        </w:rPr>
        <w:t>50</w:t>
      </w:r>
      <w:r>
        <w:rPr>
          <w:color w:val="0F1114"/>
        </w:rPr>
        <w:t>，行是化</w:t>
      </w:r>
      <w:r>
        <w:rPr>
          <w:color w:val="0F1114"/>
          <w:spacing w:val="-10"/>
        </w:rPr>
        <w:t>合物/指标，列是感官属性</w:t>
      </w:r>
      <w:r>
        <w:rPr>
          <w:color w:val="0F1114"/>
          <w:spacing w:val="-115"/>
        </w:rPr>
        <w:t>）</w:t>
      </w:r>
      <w:r>
        <w:rPr>
          <w:color w:val="0F1114"/>
          <w:spacing w:val="-36"/>
        </w:rPr>
        <w:t xml:space="preserve">；表格 </w:t>
      </w:r>
      <w:r>
        <w:rPr>
          <w:rFonts w:ascii="Times New Roman" w:eastAsia="Times New Roman" w:hAnsi="Times New Roman"/>
          <w:color w:val="0F1114"/>
        </w:rPr>
        <w:t xml:space="preserve">7.csv </w:t>
      </w:r>
      <w:r>
        <w:rPr>
          <w:color w:val="0F1114"/>
          <w:spacing w:val="-8"/>
        </w:rPr>
        <w:t>是原始/标准化样本数据</w:t>
      </w:r>
      <w:r>
        <w:rPr>
          <w:color w:val="0F1114"/>
        </w:rPr>
        <w:t>（</w:t>
      </w:r>
      <w:r>
        <w:rPr>
          <w:rFonts w:ascii="Times New Roman" w:eastAsia="Times New Roman" w:hAnsi="Times New Roman"/>
          <w:color w:val="0F1114"/>
        </w:rPr>
        <w:t>250</w:t>
      </w:r>
      <w:r>
        <w:rPr>
          <w:color w:val="0F1114"/>
        </w:rPr>
        <w:t>个啤酒样本×</w:t>
      </w:r>
      <w:r>
        <w:rPr>
          <w:rFonts w:ascii="Times New Roman" w:eastAsia="Times New Roman" w:hAnsi="Times New Roman"/>
          <w:color w:val="0F1114"/>
        </w:rPr>
        <w:t>187</w:t>
      </w:r>
      <w:r>
        <w:rPr>
          <w:rFonts w:ascii="Times New Roman" w:eastAsia="Times New Roman" w:hAnsi="Times New Roman"/>
          <w:color w:val="0F1114"/>
          <w:spacing w:val="-23"/>
        </w:rPr>
        <w:t xml:space="preserve"> </w:t>
      </w:r>
      <w:r>
        <w:rPr>
          <w:color w:val="0F1114"/>
        </w:rPr>
        <w:t>个感官属性评分</w:t>
      </w:r>
      <w:r>
        <w:rPr>
          <w:color w:val="0F1114"/>
          <w:spacing w:val="-142"/>
        </w:rPr>
        <w:t>），</w:t>
      </w:r>
      <w:r>
        <w:rPr>
          <w:color w:val="0F1114"/>
          <w:spacing w:val="-11"/>
        </w:rPr>
        <w:t>是标准化/中心化后的评分值</w:t>
      </w:r>
      <w:r>
        <w:rPr>
          <w:color w:val="0F1114"/>
        </w:rPr>
        <w:t>（有</w:t>
      </w:r>
      <w:r>
        <w:rPr>
          <w:color w:val="0F1114"/>
          <w:spacing w:val="7"/>
        </w:rPr>
        <w:t>负值，部分列还出现</w:t>
      </w:r>
      <w:r>
        <w:rPr>
          <w:rFonts w:ascii="Times New Roman" w:eastAsia="Times New Roman" w:hAnsi="Times New Roman"/>
          <w:color w:val="0F1114"/>
          <w:spacing w:val="35"/>
        </w:rPr>
        <w:t>NA</w:t>
      </w:r>
      <w:r>
        <w:rPr>
          <w:color w:val="0F1114"/>
          <w:spacing w:val="-103"/>
        </w:rPr>
        <w:t>）</w:t>
      </w:r>
      <w:r>
        <w:rPr>
          <w:color w:val="0F1114"/>
          <w:spacing w:val="-8"/>
        </w:rPr>
        <w:t xml:space="preserve">，不是原始 </w:t>
      </w:r>
      <w:r>
        <w:rPr>
          <w:rFonts w:ascii="Times New Roman" w:eastAsia="Times New Roman" w:hAnsi="Times New Roman"/>
          <w:color w:val="0F1114"/>
        </w:rPr>
        <w:t>0</w:t>
      </w:r>
      <w:r>
        <w:rPr>
          <w:color w:val="0F1114"/>
        </w:rPr>
        <w:t>–</w:t>
      </w:r>
      <w:r>
        <w:rPr>
          <w:rFonts w:ascii="Times New Roman" w:eastAsia="Times New Roman" w:hAnsi="Times New Roman"/>
          <w:color w:val="0F1114"/>
        </w:rPr>
        <w:t>6</w:t>
      </w:r>
      <w:r>
        <w:rPr>
          <w:rFonts w:ascii="Times New Roman" w:eastAsia="Times New Roman" w:hAnsi="Times New Roman"/>
          <w:color w:val="0F1114"/>
          <w:spacing w:val="-18"/>
        </w:rPr>
        <w:t xml:space="preserve"> </w:t>
      </w:r>
      <w:r>
        <w:rPr>
          <w:color w:val="0F1114"/>
          <w:spacing w:val="-10"/>
        </w:rPr>
        <w:t xml:space="preserve">分制打分。表格 </w:t>
      </w:r>
      <w:r>
        <w:rPr>
          <w:rFonts w:ascii="Times New Roman" w:eastAsia="Times New Roman" w:hAnsi="Times New Roman"/>
          <w:color w:val="0F1114"/>
        </w:rPr>
        <w:t>8</w:t>
      </w:r>
      <w:r>
        <w:rPr>
          <w:rFonts w:ascii="Times New Roman" w:eastAsia="Times New Roman" w:hAnsi="Times New Roman"/>
          <w:color w:val="0F1114"/>
          <w:spacing w:val="-17"/>
        </w:rPr>
        <w:t xml:space="preserve"> </w:t>
      </w:r>
      <w:r>
        <w:rPr>
          <w:color w:val="0F1114"/>
        </w:rPr>
        <w:t>为一些</w:t>
      </w:r>
      <w:r>
        <w:rPr>
          <w:color w:val="0F1114"/>
          <w:spacing w:val="-2"/>
        </w:rPr>
        <w:t>综合参考数据。</w:t>
      </w:r>
    </w:p>
    <w:p w14:paraId="5ECEA9E3" w14:textId="77777777" w:rsidR="008E67F8" w:rsidRDefault="00000000">
      <w:pPr>
        <w:pStyle w:val="a5"/>
        <w:numPr>
          <w:ilvl w:val="0"/>
          <w:numId w:val="2"/>
        </w:numPr>
        <w:tabs>
          <w:tab w:val="left" w:pos="1103"/>
        </w:tabs>
        <w:spacing w:line="422" w:lineRule="auto"/>
        <w:ind w:right="237" w:firstLine="559"/>
        <w:rPr>
          <w:rFonts w:ascii="Times New Roman" w:eastAsia="Times New Roman"/>
          <w:color w:val="0F1114"/>
          <w:sz w:val="26"/>
        </w:rPr>
      </w:pPr>
      <w:r>
        <w:rPr>
          <w:color w:val="0F1114"/>
          <w:spacing w:val="-2"/>
          <w:sz w:val="28"/>
        </w:rPr>
        <w:t xml:space="preserve">附件数据为给出的数据集，如果参赛队需要更多的数据，可以参考公开数据集 </w:t>
      </w:r>
      <w:hyperlink r:id="rId5">
        <w:r>
          <w:rPr>
            <w:rFonts w:ascii="Times New Roman" w:eastAsia="Times New Roman"/>
            <w:color w:val="0F1114"/>
            <w:spacing w:val="-2"/>
            <w:sz w:val="28"/>
          </w:rPr>
          <w:t>https://www.kaggle.com/datasets/stephenpolozoff/top-beer-information</w:t>
        </w:r>
      </w:hyperlink>
    </w:p>
    <w:p w14:paraId="39584CBF" w14:textId="77777777" w:rsidR="008E67F8" w:rsidRDefault="00000000">
      <w:pPr>
        <w:pStyle w:val="1"/>
        <w:spacing w:before="107"/>
      </w:pPr>
      <w:r>
        <w:rPr>
          <w:spacing w:val="-6"/>
        </w:rPr>
        <w:t>要求</w:t>
      </w:r>
    </w:p>
    <w:p w14:paraId="0B8508B7" w14:textId="77777777" w:rsidR="008E67F8" w:rsidRDefault="008E67F8">
      <w:pPr>
        <w:pStyle w:val="a3"/>
        <w:spacing w:before="3"/>
        <w:ind w:left="0"/>
        <w:rPr>
          <w:rFonts w:ascii="微软雅黑"/>
          <w:b/>
          <w:sz w:val="19"/>
        </w:rPr>
      </w:pPr>
    </w:p>
    <w:p w14:paraId="09AC1958" w14:textId="77777777" w:rsidR="008E67F8" w:rsidRDefault="00000000">
      <w:pPr>
        <w:pStyle w:val="a5"/>
        <w:numPr>
          <w:ilvl w:val="0"/>
          <w:numId w:val="1"/>
        </w:numPr>
        <w:tabs>
          <w:tab w:val="left" w:pos="327"/>
        </w:tabs>
        <w:spacing w:line="417" w:lineRule="auto"/>
        <w:ind w:right="237" w:firstLine="0"/>
        <w:rPr>
          <w:sz w:val="28"/>
        </w:rPr>
      </w:pPr>
      <w:r>
        <w:rPr>
          <w:color w:val="0F1114"/>
          <w:spacing w:val="-2"/>
          <w:sz w:val="28"/>
        </w:rPr>
        <w:t>提交完整论文：含摘要、问题分析、数据处理、模型构建、实验结果、结论与建议。</w:t>
      </w:r>
    </w:p>
    <w:p w14:paraId="2A54F5AC" w14:textId="77777777" w:rsidR="008E67F8" w:rsidRDefault="00000000">
      <w:pPr>
        <w:pStyle w:val="a5"/>
        <w:numPr>
          <w:ilvl w:val="0"/>
          <w:numId w:val="1"/>
        </w:numPr>
        <w:tabs>
          <w:tab w:val="left" w:pos="327"/>
        </w:tabs>
        <w:spacing w:before="158"/>
        <w:ind w:left="327" w:hanging="207"/>
        <w:rPr>
          <w:sz w:val="28"/>
        </w:rPr>
      </w:pPr>
      <w:r>
        <w:rPr>
          <w:color w:val="0F1114"/>
          <w:spacing w:val="-3"/>
          <w:sz w:val="28"/>
        </w:rPr>
        <w:t>支撑材料中提交完整、可复现的源代码。</w:t>
      </w:r>
    </w:p>
    <w:p w14:paraId="1861A3E0" w14:textId="77777777" w:rsidR="008E67F8" w:rsidRDefault="008E67F8">
      <w:pPr>
        <w:pStyle w:val="a3"/>
        <w:spacing w:before="3"/>
        <w:ind w:left="0"/>
        <w:rPr>
          <w:sz w:val="33"/>
        </w:rPr>
      </w:pPr>
    </w:p>
    <w:p w14:paraId="74D87A6D" w14:textId="77777777" w:rsidR="008E67F8" w:rsidRDefault="00000000">
      <w:pPr>
        <w:pStyle w:val="a5"/>
        <w:numPr>
          <w:ilvl w:val="0"/>
          <w:numId w:val="1"/>
        </w:numPr>
        <w:tabs>
          <w:tab w:val="left" w:pos="327"/>
        </w:tabs>
        <w:ind w:left="327" w:hanging="207"/>
        <w:rPr>
          <w:sz w:val="28"/>
        </w:rPr>
      </w:pPr>
      <w:r>
        <w:rPr>
          <w:color w:val="0F1114"/>
          <w:spacing w:val="-3"/>
          <w:sz w:val="28"/>
        </w:rPr>
        <w:t>所有图表清晰、结论量化、逻辑完整。</w:t>
      </w:r>
    </w:p>
    <w:sectPr w:rsidR="008E67F8">
      <w:pgSz w:w="11910" w:h="16840"/>
      <w:pgMar w:top="1500" w:right="156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25920"/>
    <w:multiLevelType w:val="hybridMultilevel"/>
    <w:tmpl w:val="DC2C42F8"/>
    <w:lvl w:ilvl="0" w:tplc="A176DC66">
      <w:start w:val="1"/>
      <w:numFmt w:val="decimal"/>
      <w:lvlText w:val="%1."/>
      <w:lvlJc w:val="left"/>
      <w:pPr>
        <w:ind w:left="120" w:hanging="2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F1114"/>
        <w:spacing w:val="-4"/>
        <w:w w:val="100"/>
        <w:sz w:val="26"/>
        <w:szCs w:val="26"/>
        <w:lang w:val="en-US" w:eastAsia="zh-CN" w:bidi="ar-SA"/>
      </w:rPr>
    </w:lvl>
    <w:lvl w:ilvl="1" w:tplc="E45088CA">
      <w:numFmt w:val="bullet"/>
      <w:lvlText w:val="•"/>
      <w:lvlJc w:val="left"/>
      <w:pPr>
        <w:ind w:left="974" w:hanging="213"/>
      </w:pPr>
      <w:rPr>
        <w:rFonts w:hint="default"/>
        <w:lang w:val="en-US" w:eastAsia="zh-CN" w:bidi="ar-SA"/>
      </w:rPr>
    </w:lvl>
    <w:lvl w:ilvl="2" w:tplc="2D44F880">
      <w:numFmt w:val="bullet"/>
      <w:lvlText w:val="•"/>
      <w:lvlJc w:val="left"/>
      <w:pPr>
        <w:ind w:left="1829" w:hanging="213"/>
      </w:pPr>
      <w:rPr>
        <w:rFonts w:hint="default"/>
        <w:lang w:val="en-US" w:eastAsia="zh-CN" w:bidi="ar-SA"/>
      </w:rPr>
    </w:lvl>
    <w:lvl w:ilvl="3" w:tplc="CC3461F8">
      <w:numFmt w:val="bullet"/>
      <w:lvlText w:val="•"/>
      <w:lvlJc w:val="left"/>
      <w:pPr>
        <w:ind w:left="2683" w:hanging="213"/>
      </w:pPr>
      <w:rPr>
        <w:rFonts w:hint="default"/>
        <w:lang w:val="en-US" w:eastAsia="zh-CN" w:bidi="ar-SA"/>
      </w:rPr>
    </w:lvl>
    <w:lvl w:ilvl="4" w:tplc="CEB0B3E6">
      <w:numFmt w:val="bullet"/>
      <w:lvlText w:val="•"/>
      <w:lvlJc w:val="left"/>
      <w:pPr>
        <w:ind w:left="3538" w:hanging="213"/>
      </w:pPr>
      <w:rPr>
        <w:rFonts w:hint="default"/>
        <w:lang w:val="en-US" w:eastAsia="zh-CN" w:bidi="ar-SA"/>
      </w:rPr>
    </w:lvl>
    <w:lvl w:ilvl="5" w:tplc="366082E8">
      <w:numFmt w:val="bullet"/>
      <w:lvlText w:val="•"/>
      <w:lvlJc w:val="left"/>
      <w:pPr>
        <w:ind w:left="4393" w:hanging="213"/>
      </w:pPr>
      <w:rPr>
        <w:rFonts w:hint="default"/>
        <w:lang w:val="en-US" w:eastAsia="zh-CN" w:bidi="ar-SA"/>
      </w:rPr>
    </w:lvl>
    <w:lvl w:ilvl="6" w:tplc="8908A1DA">
      <w:numFmt w:val="bullet"/>
      <w:lvlText w:val="•"/>
      <w:lvlJc w:val="left"/>
      <w:pPr>
        <w:ind w:left="5247" w:hanging="213"/>
      </w:pPr>
      <w:rPr>
        <w:rFonts w:hint="default"/>
        <w:lang w:val="en-US" w:eastAsia="zh-CN" w:bidi="ar-SA"/>
      </w:rPr>
    </w:lvl>
    <w:lvl w:ilvl="7" w:tplc="BC16168C">
      <w:numFmt w:val="bullet"/>
      <w:lvlText w:val="•"/>
      <w:lvlJc w:val="left"/>
      <w:pPr>
        <w:ind w:left="6102" w:hanging="213"/>
      </w:pPr>
      <w:rPr>
        <w:rFonts w:hint="default"/>
        <w:lang w:val="en-US" w:eastAsia="zh-CN" w:bidi="ar-SA"/>
      </w:rPr>
    </w:lvl>
    <w:lvl w:ilvl="8" w:tplc="57F019A4">
      <w:numFmt w:val="bullet"/>
      <w:lvlText w:val="•"/>
      <w:lvlJc w:val="left"/>
      <w:pPr>
        <w:ind w:left="6956" w:hanging="213"/>
      </w:pPr>
      <w:rPr>
        <w:rFonts w:hint="default"/>
        <w:lang w:val="en-US" w:eastAsia="zh-CN" w:bidi="ar-SA"/>
      </w:rPr>
    </w:lvl>
  </w:abstractNum>
  <w:abstractNum w:abstractNumId="1" w15:restartNumberingAfterBreak="0">
    <w:nsid w:val="5708260E"/>
    <w:multiLevelType w:val="hybridMultilevel"/>
    <w:tmpl w:val="1C8A2546"/>
    <w:lvl w:ilvl="0" w:tplc="3D50B836">
      <w:start w:val="1"/>
      <w:numFmt w:val="decimal"/>
      <w:lvlText w:val="%1."/>
      <w:lvlJc w:val="left"/>
      <w:pPr>
        <w:ind w:left="120" w:hanging="213"/>
        <w:jc w:val="left"/>
      </w:pPr>
      <w:rPr>
        <w:rFonts w:hint="default"/>
        <w:spacing w:val="-1"/>
        <w:w w:val="91"/>
        <w:lang w:val="en-US" w:eastAsia="zh-CN" w:bidi="ar-SA"/>
      </w:rPr>
    </w:lvl>
    <w:lvl w:ilvl="1" w:tplc="9D649ADA">
      <w:numFmt w:val="bullet"/>
      <w:lvlText w:val="•"/>
      <w:lvlJc w:val="left"/>
      <w:pPr>
        <w:ind w:left="974" w:hanging="213"/>
      </w:pPr>
      <w:rPr>
        <w:rFonts w:hint="default"/>
        <w:lang w:val="en-US" w:eastAsia="zh-CN" w:bidi="ar-SA"/>
      </w:rPr>
    </w:lvl>
    <w:lvl w:ilvl="2" w:tplc="36A4A6AE">
      <w:numFmt w:val="bullet"/>
      <w:lvlText w:val="•"/>
      <w:lvlJc w:val="left"/>
      <w:pPr>
        <w:ind w:left="1829" w:hanging="213"/>
      </w:pPr>
      <w:rPr>
        <w:rFonts w:hint="default"/>
        <w:lang w:val="en-US" w:eastAsia="zh-CN" w:bidi="ar-SA"/>
      </w:rPr>
    </w:lvl>
    <w:lvl w:ilvl="3" w:tplc="D5C458A0">
      <w:numFmt w:val="bullet"/>
      <w:lvlText w:val="•"/>
      <w:lvlJc w:val="left"/>
      <w:pPr>
        <w:ind w:left="2683" w:hanging="213"/>
      </w:pPr>
      <w:rPr>
        <w:rFonts w:hint="default"/>
        <w:lang w:val="en-US" w:eastAsia="zh-CN" w:bidi="ar-SA"/>
      </w:rPr>
    </w:lvl>
    <w:lvl w:ilvl="4" w:tplc="6EC4BB44">
      <w:numFmt w:val="bullet"/>
      <w:lvlText w:val="•"/>
      <w:lvlJc w:val="left"/>
      <w:pPr>
        <w:ind w:left="3538" w:hanging="213"/>
      </w:pPr>
      <w:rPr>
        <w:rFonts w:hint="default"/>
        <w:lang w:val="en-US" w:eastAsia="zh-CN" w:bidi="ar-SA"/>
      </w:rPr>
    </w:lvl>
    <w:lvl w:ilvl="5" w:tplc="B7663FC0">
      <w:numFmt w:val="bullet"/>
      <w:lvlText w:val="•"/>
      <w:lvlJc w:val="left"/>
      <w:pPr>
        <w:ind w:left="4393" w:hanging="213"/>
      </w:pPr>
      <w:rPr>
        <w:rFonts w:hint="default"/>
        <w:lang w:val="en-US" w:eastAsia="zh-CN" w:bidi="ar-SA"/>
      </w:rPr>
    </w:lvl>
    <w:lvl w:ilvl="6" w:tplc="FE96851A">
      <w:numFmt w:val="bullet"/>
      <w:lvlText w:val="•"/>
      <w:lvlJc w:val="left"/>
      <w:pPr>
        <w:ind w:left="5247" w:hanging="213"/>
      </w:pPr>
      <w:rPr>
        <w:rFonts w:hint="default"/>
        <w:lang w:val="en-US" w:eastAsia="zh-CN" w:bidi="ar-SA"/>
      </w:rPr>
    </w:lvl>
    <w:lvl w:ilvl="7" w:tplc="9F7CFE40">
      <w:numFmt w:val="bullet"/>
      <w:lvlText w:val="•"/>
      <w:lvlJc w:val="left"/>
      <w:pPr>
        <w:ind w:left="6102" w:hanging="213"/>
      </w:pPr>
      <w:rPr>
        <w:rFonts w:hint="default"/>
        <w:lang w:val="en-US" w:eastAsia="zh-CN" w:bidi="ar-SA"/>
      </w:rPr>
    </w:lvl>
    <w:lvl w:ilvl="8" w:tplc="8E363D44">
      <w:numFmt w:val="bullet"/>
      <w:lvlText w:val="•"/>
      <w:lvlJc w:val="left"/>
      <w:pPr>
        <w:ind w:left="6956" w:hanging="213"/>
      </w:pPr>
      <w:rPr>
        <w:rFonts w:hint="default"/>
        <w:lang w:val="en-US" w:eastAsia="zh-CN" w:bidi="ar-SA"/>
      </w:rPr>
    </w:lvl>
  </w:abstractNum>
  <w:num w:numId="1" w16cid:durableId="558637059">
    <w:abstractNumId w:val="0"/>
  </w:num>
  <w:num w:numId="2" w16cid:durableId="1237782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67F8"/>
    <w:rsid w:val="0055173D"/>
    <w:rsid w:val="007A49DF"/>
    <w:rsid w:val="008E67F8"/>
    <w:rsid w:val="00BB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A4AAC"/>
  <w15:docId w15:val="{F58BB186-7460-4BDA-8D2E-997545F85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120"/>
      <w:outlineLvl w:val="0"/>
    </w:pPr>
    <w:rPr>
      <w:rFonts w:ascii="微软雅黑" w:eastAsia="微软雅黑" w:hAnsi="微软雅黑" w:cs="微软雅黑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20"/>
    </w:pPr>
    <w:rPr>
      <w:sz w:val="28"/>
      <w:szCs w:val="28"/>
    </w:rPr>
  </w:style>
  <w:style w:type="paragraph" w:styleId="a4">
    <w:name w:val="Title"/>
    <w:basedOn w:val="a"/>
    <w:uiPriority w:val="10"/>
    <w:qFormat/>
    <w:pPr>
      <w:ind w:left="1077" w:right="600" w:hanging="600"/>
    </w:pPr>
    <w:rPr>
      <w:rFonts w:ascii="微软雅黑" w:eastAsia="微软雅黑" w:hAnsi="微软雅黑" w:cs="微软雅黑"/>
      <w:sz w:val="32"/>
      <w:szCs w:val="32"/>
    </w:rPr>
  </w:style>
  <w:style w:type="paragraph" w:styleId="a5">
    <w:name w:val="List Paragraph"/>
    <w:basedOn w:val="a"/>
    <w:uiPriority w:val="1"/>
    <w:qFormat/>
    <w:pPr>
      <w:ind w:left="120" w:hanging="20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stephenpolozoff/top-beer-inform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yhlmath</dc:creator>
  <dc:description/>
  <cp:lastModifiedBy>乐 王</cp:lastModifiedBy>
  <cp:revision>2</cp:revision>
  <dcterms:created xsi:type="dcterms:W3CDTF">2026-10-23T10:05:00Z</dcterms:created>
  <dcterms:modified xsi:type="dcterms:W3CDTF">2026-10-23T11:45:00Z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2026-10-23T00:00:00Z</vt:filetime>
  </property>
  <property fmtid="{D5CDD505-2E9C-101B-9397-08002B2CF9AE}" pid="5" name="SourceModified">
    <vt:lpwstr>D:20261022101644+08'00'</vt:lpwstr>
  </property>
</Properties>
</file>