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2937" w14:textId="7638828D" w:rsidR="0013244D" w:rsidRPr="000067A7" w:rsidRDefault="0013244D" w:rsidP="006C06A9">
      <w:pPr>
        <w:rPr>
          <w:color w:val="CC0099"/>
          <w:sz w:val="40"/>
          <w:szCs w:val="40"/>
        </w:rPr>
      </w:pPr>
    </w:p>
    <w:p w14:paraId="7A846B78" w14:textId="5F0D80D5" w:rsidR="000067A7" w:rsidRPr="000067A7" w:rsidRDefault="000067A7" w:rsidP="000067A7">
      <w:pPr>
        <w:jc w:val="center"/>
        <w:rPr>
          <w:b/>
          <w:bCs/>
          <w:color w:val="CC0099"/>
          <w:sz w:val="40"/>
          <w:szCs w:val="40"/>
        </w:rPr>
      </w:pPr>
      <w:r w:rsidRPr="000067A7">
        <w:rPr>
          <w:b/>
          <w:bCs/>
          <w:color w:val="CC0099"/>
          <w:sz w:val="40"/>
          <w:szCs w:val="40"/>
        </w:rPr>
        <w:t>Internal Quality Assurance Cell (IQAC)</w:t>
      </w:r>
    </w:p>
    <w:p w14:paraId="451BDEC4" w14:textId="436F3504" w:rsidR="000067A7" w:rsidRPr="000067A7" w:rsidRDefault="000067A7" w:rsidP="000067A7">
      <w:pPr>
        <w:rPr>
          <w:b/>
          <w:bCs/>
        </w:rPr>
      </w:pPr>
      <w:r w:rsidRPr="000067A7">
        <w:rPr>
          <w:b/>
          <w:bCs/>
        </w:rPr>
        <w:t>Vision</w:t>
      </w:r>
    </w:p>
    <w:p w14:paraId="593DEEED" w14:textId="1C51B173" w:rsidR="000067A7" w:rsidRPr="000067A7" w:rsidRDefault="000067A7" w:rsidP="000067A7">
      <w:r w:rsidRPr="007C7384">
        <w:drawing>
          <wp:anchor distT="0" distB="0" distL="114300" distR="114300" simplePos="0" relativeHeight="251658240" behindDoc="0" locked="0" layoutInCell="1" allowOverlap="1" wp14:anchorId="597426B6" wp14:editId="282EF12A">
            <wp:simplePos x="0" y="0"/>
            <wp:positionH relativeFrom="column">
              <wp:posOffset>3695700</wp:posOffset>
            </wp:positionH>
            <wp:positionV relativeFrom="paragraph">
              <wp:posOffset>138430</wp:posOffset>
            </wp:positionV>
            <wp:extent cx="2377440" cy="2423160"/>
            <wp:effectExtent l="0" t="0" r="3810" b="0"/>
            <wp:wrapSquare wrapText="bothSides"/>
            <wp:docPr id="998442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67A7">
        <w:t>To promote quality culture as the prime concern of Higher Education Institutions through institutionalizing and internalizing all quality-enhancing and sustaining initiatives with internal and external support.</w:t>
      </w:r>
    </w:p>
    <w:p w14:paraId="3803DF40" w14:textId="7CF65E4A" w:rsidR="000067A7" w:rsidRPr="000067A7" w:rsidRDefault="000067A7" w:rsidP="000067A7"/>
    <w:p w14:paraId="07987C56" w14:textId="77777777" w:rsidR="000067A7" w:rsidRPr="000067A7" w:rsidRDefault="000067A7" w:rsidP="000067A7">
      <w:pPr>
        <w:rPr>
          <w:b/>
          <w:bCs/>
        </w:rPr>
      </w:pPr>
      <w:r w:rsidRPr="000067A7">
        <w:rPr>
          <w:b/>
          <w:bCs/>
        </w:rPr>
        <w:t>Mission</w:t>
      </w:r>
    </w:p>
    <w:p w14:paraId="7FE699CC" w14:textId="77777777" w:rsidR="000067A7" w:rsidRPr="000067A7" w:rsidRDefault="000067A7" w:rsidP="000067A7">
      <w:pPr>
        <w:numPr>
          <w:ilvl w:val="0"/>
          <w:numId w:val="3"/>
        </w:numPr>
      </w:pPr>
      <w:r w:rsidRPr="000067A7">
        <w:t xml:space="preserve">To empower young women through transformative education and shape them into intellectually competent, morally upright, and socially committed individuals. </w:t>
      </w:r>
    </w:p>
    <w:p w14:paraId="4CA72DE8" w14:textId="77777777" w:rsidR="000067A7" w:rsidRPr="000067A7" w:rsidRDefault="000067A7" w:rsidP="000067A7">
      <w:pPr>
        <w:numPr>
          <w:ilvl w:val="0"/>
          <w:numId w:val="3"/>
        </w:numPr>
      </w:pPr>
      <w:r w:rsidRPr="000067A7">
        <w:t xml:space="preserve">To create a conducive environment for the holistic development of rural and socially disadvantaged students. </w:t>
      </w:r>
    </w:p>
    <w:p w14:paraId="4498EE6E" w14:textId="77777777" w:rsidR="000067A7" w:rsidRPr="000067A7" w:rsidRDefault="000067A7" w:rsidP="000067A7">
      <w:pPr>
        <w:numPr>
          <w:ilvl w:val="0"/>
          <w:numId w:val="3"/>
        </w:numPr>
      </w:pPr>
      <w:r w:rsidRPr="000067A7">
        <w:t xml:space="preserve">To provide an optimal learning environment and eco-friendly atmosphere that inspires young aspirants to explore knowledge and innovation. </w:t>
      </w:r>
    </w:p>
    <w:p w14:paraId="39FFC0F0" w14:textId="77777777" w:rsidR="000067A7" w:rsidRPr="000067A7" w:rsidRDefault="000067A7" w:rsidP="000067A7">
      <w:pPr>
        <w:numPr>
          <w:ilvl w:val="0"/>
          <w:numId w:val="3"/>
        </w:numPr>
      </w:pPr>
      <w:r w:rsidRPr="000067A7">
        <w:t xml:space="preserve">To make students employable, self-reliant, responsible, and socially useful citizens. </w:t>
      </w:r>
    </w:p>
    <w:p w14:paraId="23997BE6" w14:textId="128C3C6A" w:rsidR="000067A7" w:rsidRPr="000067A7" w:rsidRDefault="000067A7" w:rsidP="000067A7"/>
    <w:p w14:paraId="5232EFAF" w14:textId="77777777" w:rsidR="000067A7" w:rsidRPr="000067A7" w:rsidRDefault="000067A7" w:rsidP="000067A7">
      <w:pPr>
        <w:rPr>
          <w:b/>
          <w:bCs/>
        </w:rPr>
      </w:pPr>
      <w:r w:rsidRPr="000067A7">
        <w:rPr>
          <w:b/>
          <w:bCs/>
        </w:rPr>
        <w:t>Objectives</w:t>
      </w:r>
    </w:p>
    <w:p w14:paraId="0721F135" w14:textId="77777777" w:rsidR="000067A7" w:rsidRPr="000067A7" w:rsidRDefault="000067A7" w:rsidP="000067A7">
      <w:pPr>
        <w:numPr>
          <w:ilvl w:val="0"/>
          <w:numId w:val="4"/>
        </w:numPr>
      </w:pPr>
      <w:r w:rsidRPr="000067A7">
        <w:t xml:space="preserve">To act as a catalyst in developing mechanisms for promoting conscious, consistent, and coordinated efforts to improve the academic and administrative performance of the institution. </w:t>
      </w:r>
    </w:p>
    <w:p w14:paraId="3C2F2F8F" w14:textId="77777777" w:rsidR="000067A7" w:rsidRPr="000067A7" w:rsidRDefault="000067A7" w:rsidP="000067A7">
      <w:pPr>
        <w:numPr>
          <w:ilvl w:val="0"/>
          <w:numId w:val="4"/>
        </w:numPr>
      </w:pPr>
      <w:r w:rsidRPr="000067A7">
        <w:t xml:space="preserve">To promote quality enhancement and sustenance through internalization of quality culture and institutionalization of best practices. </w:t>
      </w:r>
    </w:p>
    <w:p w14:paraId="7940485A" w14:textId="28F667FB" w:rsidR="000067A7" w:rsidRPr="000067A7" w:rsidRDefault="000067A7" w:rsidP="000067A7"/>
    <w:p w14:paraId="3224A8DF" w14:textId="77777777" w:rsidR="000067A7" w:rsidRPr="000067A7" w:rsidRDefault="000067A7" w:rsidP="000067A7">
      <w:pPr>
        <w:rPr>
          <w:b/>
          <w:bCs/>
        </w:rPr>
      </w:pPr>
      <w:r w:rsidRPr="000067A7">
        <w:rPr>
          <w:b/>
          <w:bCs/>
        </w:rPr>
        <w:t>Strategies</w:t>
      </w:r>
    </w:p>
    <w:p w14:paraId="436F365F" w14:textId="77777777" w:rsidR="000067A7" w:rsidRPr="000067A7" w:rsidRDefault="000067A7" w:rsidP="000067A7">
      <w:r w:rsidRPr="000067A7">
        <w:t>IQAC shall evolve mechanisms and procedures for:</w:t>
      </w:r>
    </w:p>
    <w:p w14:paraId="1C85BFAB" w14:textId="77777777" w:rsidR="000067A7" w:rsidRPr="000067A7" w:rsidRDefault="000067A7" w:rsidP="000067A7">
      <w:pPr>
        <w:numPr>
          <w:ilvl w:val="0"/>
          <w:numId w:val="5"/>
        </w:numPr>
      </w:pPr>
      <w:r w:rsidRPr="000067A7">
        <w:t xml:space="preserve">Ensuring timely, efficient, and progressive performance of academic, administrative, and financial units. </w:t>
      </w:r>
    </w:p>
    <w:p w14:paraId="5216BED7" w14:textId="77777777" w:rsidR="000067A7" w:rsidRPr="000067A7" w:rsidRDefault="000067A7" w:rsidP="000067A7">
      <w:pPr>
        <w:numPr>
          <w:ilvl w:val="0"/>
          <w:numId w:val="5"/>
        </w:numPr>
      </w:pPr>
      <w:r w:rsidRPr="000067A7">
        <w:t xml:space="preserve">Adopting relevant and quality-oriented academic and research programmes. </w:t>
      </w:r>
    </w:p>
    <w:p w14:paraId="4DA40F07" w14:textId="77777777" w:rsidR="000067A7" w:rsidRPr="000067A7" w:rsidRDefault="000067A7" w:rsidP="000067A7">
      <w:pPr>
        <w:numPr>
          <w:ilvl w:val="0"/>
          <w:numId w:val="5"/>
        </w:numPr>
      </w:pPr>
      <w:r w:rsidRPr="000067A7">
        <w:t xml:space="preserve">Ensuring equitable access to and affordability of academic programmes for all sections of society. </w:t>
      </w:r>
    </w:p>
    <w:p w14:paraId="29E15FFA" w14:textId="77777777" w:rsidR="000067A7" w:rsidRPr="000067A7" w:rsidRDefault="000067A7" w:rsidP="000067A7">
      <w:pPr>
        <w:numPr>
          <w:ilvl w:val="0"/>
          <w:numId w:val="5"/>
        </w:numPr>
      </w:pPr>
      <w:r w:rsidRPr="000067A7">
        <w:lastRenderedPageBreak/>
        <w:t xml:space="preserve">Optimizing and integrating modern methods of teaching and learning. </w:t>
      </w:r>
    </w:p>
    <w:p w14:paraId="462BCAE5" w14:textId="77777777" w:rsidR="000067A7" w:rsidRPr="000067A7" w:rsidRDefault="000067A7" w:rsidP="000067A7">
      <w:pPr>
        <w:numPr>
          <w:ilvl w:val="0"/>
          <w:numId w:val="5"/>
        </w:numPr>
      </w:pPr>
      <w:r w:rsidRPr="000067A7">
        <w:t xml:space="preserve">Ensuring credible assessment and evaluation processes. </w:t>
      </w:r>
    </w:p>
    <w:p w14:paraId="19137B33" w14:textId="77777777" w:rsidR="000067A7" w:rsidRPr="000067A7" w:rsidRDefault="000067A7" w:rsidP="000067A7">
      <w:pPr>
        <w:numPr>
          <w:ilvl w:val="0"/>
          <w:numId w:val="5"/>
        </w:numPr>
      </w:pPr>
      <w:r w:rsidRPr="000067A7">
        <w:t xml:space="preserve">Ensuring proper allocation, adequacy, and maintenance of support structures and services. </w:t>
      </w:r>
    </w:p>
    <w:p w14:paraId="1B6A1C5C" w14:textId="77777777" w:rsidR="000067A7" w:rsidRPr="000067A7" w:rsidRDefault="000067A7" w:rsidP="000067A7">
      <w:pPr>
        <w:numPr>
          <w:ilvl w:val="0"/>
          <w:numId w:val="5"/>
        </w:numPr>
      </w:pPr>
      <w:r w:rsidRPr="000067A7">
        <w:t xml:space="preserve">Sharing research findings and networking with institutions in India and abroad. </w:t>
      </w:r>
    </w:p>
    <w:p w14:paraId="50CEBE2D" w14:textId="0FFFC7E0" w:rsidR="000067A7" w:rsidRPr="000067A7" w:rsidRDefault="000067A7" w:rsidP="000067A7"/>
    <w:p w14:paraId="2662AC80" w14:textId="77777777" w:rsidR="000067A7" w:rsidRPr="000067A7" w:rsidRDefault="000067A7" w:rsidP="000067A7">
      <w:pPr>
        <w:rPr>
          <w:b/>
          <w:bCs/>
        </w:rPr>
      </w:pPr>
      <w:r w:rsidRPr="000067A7">
        <w:rPr>
          <w:b/>
          <w:bCs/>
        </w:rPr>
        <w:t>Functions of IQAC</w:t>
      </w:r>
    </w:p>
    <w:p w14:paraId="32807069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Development and application of quality benchmarks. </w:t>
      </w:r>
    </w:p>
    <w:p w14:paraId="046531AF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Setting parameters for various academic and administrative activities of the institution. </w:t>
      </w:r>
    </w:p>
    <w:p w14:paraId="392FA944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Facilitating a learner-centric environment conducive to quality education and faculty development. </w:t>
      </w:r>
    </w:p>
    <w:p w14:paraId="747D735C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Encouraging the adoption of modern knowledge and technology for participatory teaching-learning processes. </w:t>
      </w:r>
    </w:p>
    <w:p w14:paraId="0BBF9293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Collection and analysis of feedback from stakeholders on quality-related institutional processes. </w:t>
      </w:r>
    </w:p>
    <w:p w14:paraId="4F66D882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Dissemination of information on quality parameters among stakeholders. </w:t>
      </w:r>
    </w:p>
    <w:p w14:paraId="378CDB87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Organization of intra- and inter-institutional workshops, seminars, and quality-related programmes. </w:t>
      </w:r>
    </w:p>
    <w:p w14:paraId="31CE9DE4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Documentation of programmes and activities leading to quality improvement. </w:t>
      </w:r>
    </w:p>
    <w:p w14:paraId="5E8BF11E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Acting as a nodal agency for coordinating quality-related activities and dissemination of best practices. </w:t>
      </w:r>
    </w:p>
    <w:p w14:paraId="39ADFC11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Development and maintenance of institutional databases through MIS for enhancing institutional quality. </w:t>
      </w:r>
    </w:p>
    <w:p w14:paraId="62ABEECB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Conducting Academic and Administrative Audits and follow-up activities periodically. </w:t>
      </w:r>
    </w:p>
    <w:p w14:paraId="78F4BAAF" w14:textId="77777777" w:rsidR="000067A7" w:rsidRPr="000067A7" w:rsidRDefault="000067A7" w:rsidP="000067A7">
      <w:pPr>
        <w:numPr>
          <w:ilvl w:val="0"/>
          <w:numId w:val="6"/>
        </w:numPr>
      </w:pPr>
      <w:r w:rsidRPr="000067A7">
        <w:t xml:space="preserve">Preparation and submission of the Annual Quality Assurance Report (AQAR) as per NAAC guidelines. </w:t>
      </w:r>
    </w:p>
    <w:p w14:paraId="5FAABCB7" w14:textId="44536187" w:rsidR="000067A7" w:rsidRPr="000067A7" w:rsidRDefault="000067A7" w:rsidP="000067A7"/>
    <w:p w14:paraId="701AACF6" w14:textId="77777777" w:rsidR="000067A7" w:rsidRPr="000067A7" w:rsidRDefault="000067A7" w:rsidP="000067A7">
      <w:pPr>
        <w:rPr>
          <w:b/>
          <w:bCs/>
        </w:rPr>
      </w:pPr>
      <w:r w:rsidRPr="000067A7">
        <w:rPr>
          <w:b/>
          <w:bCs/>
        </w:rPr>
        <w:t>Useful Links</w:t>
      </w:r>
    </w:p>
    <w:p w14:paraId="4A6A4F74" w14:textId="77777777" w:rsidR="000067A7" w:rsidRPr="000067A7" w:rsidRDefault="000067A7" w:rsidP="000067A7">
      <w:pPr>
        <w:numPr>
          <w:ilvl w:val="0"/>
          <w:numId w:val="8"/>
        </w:numPr>
      </w:pPr>
      <w:r w:rsidRPr="000067A7">
        <w:t xml:space="preserve">National Assessment and Accreditation Council (NAAC) </w:t>
      </w:r>
    </w:p>
    <w:p w14:paraId="6DB792EF" w14:textId="77777777" w:rsidR="000067A7" w:rsidRPr="006C06A9" w:rsidRDefault="000067A7" w:rsidP="006C06A9"/>
    <w:sectPr w:rsidR="000067A7" w:rsidRPr="006C06A9" w:rsidSect="000067A7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40C"/>
    <w:multiLevelType w:val="multilevel"/>
    <w:tmpl w:val="F73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16CA"/>
    <w:multiLevelType w:val="multilevel"/>
    <w:tmpl w:val="E92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5F32"/>
    <w:multiLevelType w:val="multilevel"/>
    <w:tmpl w:val="9FB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6DAF"/>
    <w:multiLevelType w:val="multilevel"/>
    <w:tmpl w:val="4B6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76A63"/>
    <w:multiLevelType w:val="multilevel"/>
    <w:tmpl w:val="727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B669A"/>
    <w:multiLevelType w:val="multilevel"/>
    <w:tmpl w:val="C62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04600"/>
    <w:multiLevelType w:val="multilevel"/>
    <w:tmpl w:val="54E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71CFB"/>
    <w:multiLevelType w:val="multilevel"/>
    <w:tmpl w:val="042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11479">
    <w:abstractNumId w:val="6"/>
  </w:num>
  <w:num w:numId="2" w16cid:durableId="1083994672">
    <w:abstractNumId w:val="1"/>
  </w:num>
  <w:num w:numId="3" w16cid:durableId="1163079993">
    <w:abstractNumId w:val="4"/>
  </w:num>
  <w:num w:numId="4" w16cid:durableId="476382771">
    <w:abstractNumId w:val="3"/>
  </w:num>
  <w:num w:numId="5" w16cid:durableId="56131055">
    <w:abstractNumId w:val="7"/>
  </w:num>
  <w:num w:numId="6" w16cid:durableId="1263151503">
    <w:abstractNumId w:val="0"/>
  </w:num>
  <w:num w:numId="7" w16cid:durableId="700740369">
    <w:abstractNumId w:val="2"/>
  </w:num>
  <w:num w:numId="8" w16cid:durableId="1114835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B9"/>
    <w:rsid w:val="000067A7"/>
    <w:rsid w:val="0013244D"/>
    <w:rsid w:val="00455897"/>
    <w:rsid w:val="006C06A9"/>
    <w:rsid w:val="0072087B"/>
    <w:rsid w:val="008C5D2F"/>
    <w:rsid w:val="008E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AF71"/>
  <w15:chartTrackingRefBased/>
  <w15:docId w15:val="{D7427F8A-74D7-46BB-8310-AB89525D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6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2026-05-07T14:44:00Z</dcterms:created>
  <dcterms:modified xsi:type="dcterms:W3CDTF">2026-05-07T16:36:00Z</dcterms:modified>
</cp:coreProperties>
</file>