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BA14" w14:textId="742C1BBE" w:rsidR="0013244D" w:rsidRPr="004E6431" w:rsidRDefault="005E12EC" w:rsidP="004E6431">
      <w:pPr>
        <w:spacing w:after="0" w:line="240" w:lineRule="auto"/>
        <w:jc w:val="both"/>
        <w:rPr>
          <w:sz w:val="26"/>
          <w:szCs w:val="26"/>
        </w:rPr>
      </w:pPr>
      <w:r w:rsidRPr="004E6431">
        <w:rPr>
          <w:noProof/>
          <w:sz w:val="26"/>
          <w:szCs w:val="26"/>
        </w:rPr>
        <mc:AlternateContent>
          <mc:Choice Requires="wps">
            <w:drawing>
              <wp:anchor distT="0" distB="0" distL="114300" distR="114300" simplePos="0" relativeHeight="251659264" behindDoc="0" locked="0" layoutInCell="1" allowOverlap="1" wp14:anchorId="5B31466D" wp14:editId="5D1021F0">
                <wp:simplePos x="0" y="0"/>
                <wp:positionH relativeFrom="column">
                  <wp:posOffset>-762000</wp:posOffset>
                </wp:positionH>
                <wp:positionV relativeFrom="paragraph">
                  <wp:posOffset>-685800</wp:posOffset>
                </wp:positionV>
                <wp:extent cx="7277100" cy="1181100"/>
                <wp:effectExtent l="0" t="0" r="19050" b="19050"/>
                <wp:wrapNone/>
                <wp:docPr id="732190372" name="Text Box 1"/>
                <wp:cNvGraphicFramePr/>
                <a:graphic xmlns:a="http://schemas.openxmlformats.org/drawingml/2006/main">
                  <a:graphicData uri="http://schemas.microsoft.com/office/word/2010/wordprocessingShape">
                    <wps:wsp>
                      <wps:cNvSpPr txBox="1"/>
                      <wps:spPr>
                        <a:xfrm>
                          <a:off x="0" y="0"/>
                          <a:ext cx="7277100" cy="1181100"/>
                        </a:xfrm>
                        <a:prstGeom prst="rect">
                          <a:avLst/>
                        </a:prstGeom>
                        <a:solidFill>
                          <a:schemeClr val="lt1"/>
                        </a:solidFill>
                        <a:ln w="6350">
                          <a:solidFill>
                            <a:prstClr val="black"/>
                          </a:solidFill>
                        </a:ln>
                      </wps:spPr>
                      <wps:txbx>
                        <w:txbxContent>
                          <w:p w14:paraId="6017BB65" w14:textId="53FA0F6E" w:rsidR="005E12EC" w:rsidRDefault="005E12EC">
                            <w:r>
                              <w:rPr>
                                <w:noProof/>
                              </w:rPr>
                              <w:drawing>
                                <wp:inline distT="0" distB="0" distL="0" distR="0" wp14:anchorId="74C4ACD5" wp14:editId="3C20085E">
                                  <wp:extent cx="7109460" cy="1083310"/>
                                  <wp:effectExtent l="0" t="0" r="0" b="2540"/>
                                  <wp:docPr id="74827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09460" cy="10833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31466D" id="_x0000_t202" coordsize="21600,21600" o:spt="202" path="m,l,21600r21600,l21600,xe">
                <v:stroke joinstyle="miter"/>
                <v:path gradientshapeok="t" o:connecttype="rect"/>
              </v:shapetype>
              <v:shape id="Text Box 1" o:spid="_x0000_s1026" type="#_x0000_t202" style="position:absolute;left:0;text-align:left;margin-left:-60pt;margin-top:-54pt;width:573pt;height:9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" fillcolor="white [3201]" strokeweight=".5pt">
                <v:textbox>
                  <w:txbxContent>
                    <w:p w14:paraId="6017BB65" w14:textId="53FA0F6E" w:rsidR="005E12EC" w:rsidRDefault="005E12EC">
                      <w:r>
                        <w:rPr>
                          <w:noProof/>
                        </w:rPr>
                        <w:drawing>
                          <wp:inline distT="0" distB="0" distL="0" distR="0" wp14:anchorId="74C4ACD5" wp14:editId="3C20085E">
                            <wp:extent cx="7109460" cy="1083310"/>
                            <wp:effectExtent l="0" t="0" r="0" b="2540"/>
                            <wp:docPr id="74827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09460" cy="1083310"/>
                                    </a:xfrm>
                                    <a:prstGeom prst="rect">
                                      <a:avLst/>
                                    </a:prstGeom>
                                    <a:noFill/>
                                    <a:ln>
                                      <a:noFill/>
                                    </a:ln>
                                  </pic:spPr>
                                </pic:pic>
                              </a:graphicData>
                            </a:graphic>
                          </wp:inline>
                        </w:drawing>
                      </w:r>
                    </w:p>
                  </w:txbxContent>
                </v:textbox>
              </v:shape>
            </w:pict>
          </mc:Fallback>
        </mc:AlternateContent>
      </w:r>
    </w:p>
    <w:p w14:paraId="3B853EC9" w14:textId="77777777" w:rsidR="004E6431" w:rsidRPr="004E6431" w:rsidRDefault="004E6431" w:rsidP="004E6431">
      <w:pPr>
        <w:spacing w:after="0" w:line="240" w:lineRule="auto"/>
        <w:jc w:val="both"/>
        <w:rPr>
          <w:sz w:val="26"/>
          <w:szCs w:val="26"/>
        </w:rPr>
      </w:pPr>
    </w:p>
    <w:p w14:paraId="37DAE5A3" w14:textId="77777777" w:rsidR="004E6431" w:rsidRPr="004E6431" w:rsidRDefault="004E6431" w:rsidP="004E6431">
      <w:pPr>
        <w:spacing w:after="0" w:line="240" w:lineRule="auto"/>
        <w:jc w:val="both"/>
        <w:rPr>
          <w:sz w:val="26"/>
          <w:szCs w:val="26"/>
        </w:rPr>
      </w:pPr>
    </w:p>
    <w:p w14:paraId="2E03E645" w14:textId="0DDDDFE1" w:rsidR="004E6431" w:rsidRPr="004E6431" w:rsidRDefault="004E6431" w:rsidP="004E6431">
      <w:pPr>
        <w:tabs>
          <w:tab w:val="left" w:pos="3024"/>
        </w:tabs>
        <w:spacing w:after="0" w:line="240" w:lineRule="auto"/>
        <w:jc w:val="center"/>
        <w:rPr>
          <w:b/>
          <w:bCs/>
          <w:color w:val="C00000"/>
          <w:sz w:val="40"/>
          <w:szCs w:val="40"/>
        </w:rPr>
      </w:pPr>
      <w:r w:rsidRPr="004E6431">
        <w:rPr>
          <w:b/>
          <w:bCs/>
          <w:color w:val="C00000"/>
          <w:sz w:val="40"/>
          <w:szCs w:val="40"/>
        </w:rPr>
        <w:t>Seminars Committee</w:t>
      </w:r>
    </w:p>
    <w:p w14:paraId="66A5A9C6" w14:textId="77777777" w:rsidR="004E6431" w:rsidRPr="004E6431" w:rsidRDefault="004E6431" w:rsidP="004E6431">
      <w:pPr>
        <w:tabs>
          <w:tab w:val="left" w:pos="3024"/>
        </w:tabs>
        <w:spacing w:after="0" w:line="240" w:lineRule="auto"/>
        <w:jc w:val="center"/>
        <w:rPr>
          <w:b/>
          <w:bCs/>
          <w:color w:val="C00000"/>
          <w:sz w:val="26"/>
          <w:szCs w:val="26"/>
        </w:rPr>
      </w:pPr>
      <w:r w:rsidRPr="004E6431">
        <w:rPr>
          <w:b/>
          <w:bCs/>
          <w:color w:val="C00000"/>
          <w:sz w:val="26"/>
          <w:szCs w:val="26"/>
        </w:rPr>
        <w:t>Guidelines, Procedures &amp; Activities</w:t>
      </w:r>
    </w:p>
    <w:p w14:paraId="614A23EB"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 Introduction</w:t>
      </w:r>
    </w:p>
    <w:p w14:paraId="7450C835"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Seminars Committee of St. Ann’s College for Women, Gorantla, Guntur is established to promote academic enrichment, knowledge sharing, research culture, skill development, and professional growth among students and faculty through seminars, workshops, conferences, webinars, and academic events.</w:t>
      </w:r>
    </w:p>
    <w:p w14:paraId="3B5B9D6C" w14:textId="6F21375E" w:rsidR="004E6431" w:rsidRPr="004E6431" w:rsidRDefault="004E6431" w:rsidP="004E6431">
      <w:pPr>
        <w:tabs>
          <w:tab w:val="left" w:pos="3024"/>
        </w:tabs>
        <w:spacing w:after="0" w:line="240" w:lineRule="auto"/>
        <w:jc w:val="both"/>
        <w:rPr>
          <w:sz w:val="26"/>
          <w:szCs w:val="26"/>
        </w:rPr>
      </w:pPr>
      <w:r w:rsidRPr="004E6431">
        <w:rPr>
          <w:sz w:val="26"/>
          <w:szCs w:val="26"/>
        </w:rPr>
        <w:t xml:space="preserve">The committee functions in alignment with NAAC, </w:t>
      </w:r>
      <w:proofErr w:type="spellStart"/>
      <w:r w:rsidRPr="004E6431">
        <w:rPr>
          <w:sz w:val="26"/>
          <w:szCs w:val="26"/>
        </w:rPr>
        <w:t>UGC</w:t>
      </w:r>
      <w:proofErr w:type="spellEnd"/>
      <w:r w:rsidRPr="004E6431">
        <w:rPr>
          <w:sz w:val="26"/>
          <w:szCs w:val="26"/>
        </w:rPr>
        <w:t xml:space="preserve">, and </w:t>
      </w:r>
      <w:proofErr w:type="spellStart"/>
      <w:r w:rsidRPr="004E6431">
        <w:rPr>
          <w:sz w:val="26"/>
          <w:szCs w:val="26"/>
        </w:rPr>
        <w:t>AICTE</w:t>
      </w:r>
      <w:proofErr w:type="spellEnd"/>
      <w:r w:rsidRPr="004E6431">
        <w:rPr>
          <w:sz w:val="26"/>
          <w:szCs w:val="26"/>
        </w:rPr>
        <w:t xml:space="preserve"> quality initiatives to enhance teaching-learning processes, innovation, interdisciplinary interaction, and academic excellence within the institution.</w:t>
      </w:r>
    </w:p>
    <w:p w14:paraId="44B31465"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2. Vision</w:t>
      </w:r>
    </w:p>
    <w:p w14:paraId="30799767" w14:textId="47326EE5" w:rsidR="004E6431" w:rsidRPr="004E6431" w:rsidRDefault="004E6431" w:rsidP="004E6431">
      <w:pPr>
        <w:tabs>
          <w:tab w:val="left" w:pos="3024"/>
        </w:tabs>
        <w:spacing w:after="0" w:line="240" w:lineRule="auto"/>
        <w:jc w:val="both"/>
        <w:rPr>
          <w:sz w:val="26"/>
          <w:szCs w:val="26"/>
        </w:rPr>
      </w:pPr>
      <w:r w:rsidRPr="004E6431">
        <w:rPr>
          <w:sz w:val="26"/>
          <w:szCs w:val="26"/>
        </w:rPr>
        <w:t>To foster academic excellence, research culture, innovation, and continuous learning through quality academic programs and professional interactions.</w:t>
      </w:r>
    </w:p>
    <w:p w14:paraId="43B22442"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3. Mission</w:t>
      </w:r>
    </w:p>
    <w:p w14:paraId="2425C9A7" w14:textId="77777777" w:rsidR="004E6431" w:rsidRPr="004E6431" w:rsidRDefault="004E6431" w:rsidP="004E6431">
      <w:pPr>
        <w:numPr>
          <w:ilvl w:val="0"/>
          <w:numId w:val="19"/>
        </w:numPr>
        <w:tabs>
          <w:tab w:val="left" w:pos="3024"/>
        </w:tabs>
        <w:spacing w:after="0" w:line="240" w:lineRule="auto"/>
        <w:jc w:val="both"/>
        <w:rPr>
          <w:sz w:val="26"/>
          <w:szCs w:val="26"/>
        </w:rPr>
      </w:pPr>
      <w:r w:rsidRPr="004E6431">
        <w:rPr>
          <w:sz w:val="26"/>
          <w:szCs w:val="26"/>
        </w:rPr>
        <w:t>To organize seminars, workshops, conferences, and academic programs for knowledge enhancement.</w:t>
      </w:r>
    </w:p>
    <w:p w14:paraId="58B5BEB1" w14:textId="77777777" w:rsidR="004E6431" w:rsidRPr="004E6431" w:rsidRDefault="004E6431" w:rsidP="004E6431">
      <w:pPr>
        <w:numPr>
          <w:ilvl w:val="0"/>
          <w:numId w:val="19"/>
        </w:numPr>
        <w:tabs>
          <w:tab w:val="left" w:pos="3024"/>
        </w:tabs>
        <w:spacing w:after="0" w:line="240" w:lineRule="auto"/>
        <w:jc w:val="both"/>
        <w:rPr>
          <w:sz w:val="26"/>
          <w:szCs w:val="26"/>
        </w:rPr>
      </w:pPr>
      <w:r w:rsidRPr="004E6431">
        <w:rPr>
          <w:sz w:val="26"/>
          <w:szCs w:val="26"/>
        </w:rPr>
        <w:t>To provide opportunities for interaction with experts, academicians, and professionals.</w:t>
      </w:r>
    </w:p>
    <w:p w14:paraId="4F6180E3" w14:textId="77777777" w:rsidR="004E6431" w:rsidRPr="004E6431" w:rsidRDefault="004E6431" w:rsidP="004E6431">
      <w:pPr>
        <w:numPr>
          <w:ilvl w:val="0"/>
          <w:numId w:val="19"/>
        </w:numPr>
        <w:tabs>
          <w:tab w:val="left" w:pos="3024"/>
        </w:tabs>
        <w:spacing w:after="0" w:line="240" w:lineRule="auto"/>
        <w:jc w:val="both"/>
        <w:rPr>
          <w:sz w:val="26"/>
          <w:szCs w:val="26"/>
        </w:rPr>
      </w:pPr>
      <w:r w:rsidRPr="004E6431">
        <w:rPr>
          <w:sz w:val="26"/>
          <w:szCs w:val="26"/>
        </w:rPr>
        <w:t>To encourage intellectual growth, research orientation, and skill development.</w:t>
      </w:r>
    </w:p>
    <w:p w14:paraId="42C3FE1B" w14:textId="65FB8892" w:rsidR="004E6431" w:rsidRPr="004E6431" w:rsidRDefault="004E6431" w:rsidP="004E6431">
      <w:pPr>
        <w:numPr>
          <w:ilvl w:val="0"/>
          <w:numId w:val="19"/>
        </w:numPr>
        <w:tabs>
          <w:tab w:val="left" w:pos="3024"/>
        </w:tabs>
        <w:spacing w:after="0" w:line="240" w:lineRule="auto"/>
        <w:jc w:val="both"/>
        <w:rPr>
          <w:sz w:val="26"/>
          <w:szCs w:val="26"/>
        </w:rPr>
      </w:pPr>
      <w:r w:rsidRPr="004E6431">
        <w:rPr>
          <w:sz w:val="26"/>
          <w:szCs w:val="26"/>
        </w:rPr>
        <w:t>To strengthen academic and professional competencies among students and faculty.</w:t>
      </w:r>
    </w:p>
    <w:p w14:paraId="73F832B0"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4. Objectives</w:t>
      </w:r>
    </w:p>
    <w:p w14:paraId="13BD84D3"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objectives of the Seminars Committee are to:</w:t>
      </w:r>
    </w:p>
    <w:p w14:paraId="689D41EE"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Plan and organize seminars, workshops, conferences, webinars, and academic programs.</w:t>
      </w:r>
    </w:p>
    <w:p w14:paraId="73F738E6"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Identify relevant topics and themes for academic enrichment and professional development.</w:t>
      </w:r>
    </w:p>
    <w:p w14:paraId="6E4ECFE8"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Coordinate with speakers, experts, academicians, and resource persons.</w:t>
      </w:r>
    </w:p>
    <w:p w14:paraId="608AD6F7"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Promote interdisciplinary learning, innovation, and research culture.</w:t>
      </w:r>
    </w:p>
    <w:p w14:paraId="496599EC"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Facilitate student and faculty participation in academic events.</w:t>
      </w:r>
    </w:p>
    <w:p w14:paraId="59CEC48E"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Ensure proper planning, logistics, and smooth conduct of programs.</w:t>
      </w:r>
    </w:p>
    <w:p w14:paraId="6C5762E9"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Collect participant feedback for quality improvement.</w:t>
      </w:r>
    </w:p>
    <w:p w14:paraId="6F7A70FD" w14:textId="77777777"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Maintain proper documentation and records of all seminar activities.</w:t>
      </w:r>
    </w:p>
    <w:p w14:paraId="0524330C" w14:textId="2EB326E4" w:rsidR="004E6431" w:rsidRPr="004E6431" w:rsidRDefault="004E6431" w:rsidP="004E6431">
      <w:pPr>
        <w:numPr>
          <w:ilvl w:val="0"/>
          <w:numId w:val="20"/>
        </w:numPr>
        <w:tabs>
          <w:tab w:val="left" w:pos="3024"/>
        </w:tabs>
        <w:spacing w:after="0" w:line="240" w:lineRule="auto"/>
        <w:jc w:val="both"/>
        <w:rPr>
          <w:sz w:val="26"/>
          <w:szCs w:val="26"/>
        </w:rPr>
      </w:pPr>
      <w:r w:rsidRPr="004E6431">
        <w:rPr>
          <w:sz w:val="26"/>
          <w:szCs w:val="26"/>
        </w:rPr>
        <w:t xml:space="preserve">Support NAAC, </w:t>
      </w:r>
      <w:proofErr w:type="spellStart"/>
      <w:r w:rsidRPr="004E6431">
        <w:rPr>
          <w:sz w:val="26"/>
          <w:szCs w:val="26"/>
        </w:rPr>
        <w:t>UGC</w:t>
      </w:r>
      <w:proofErr w:type="spellEnd"/>
      <w:r w:rsidRPr="004E6431">
        <w:rPr>
          <w:sz w:val="26"/>
          <w:szCs w:val="26"/>
        </w:rPr>
        <w:t xml:space="preserve">, and </w:t>
      </w:r>
      <w:proofErr w:type="spellStart"/>
      <w:r w:rsidRPr="004E6431">
        <w:rPr>
          <w:sz w:val="26"/>
          <w:szCs w:val="26"/>
        </w:rPr>
        <w:t>AICTE</w:t>
      </w:r>
      <w:proofErr w:type="spellEnd"/>
      <w:r w:rsidRPr="004E6431">
        <w:rPr>
          <w:sz w:val="26"/>
          <w:szCs w:val="26"/>
        </w:rPr>
        <w:t xml:space="preserve"> quality initiatives related to academic development.</w:t>
      </w:r>
    </w:p>
    <w:p w14:paraId="58C709C2"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5. Scope of Activities</w:t>
      </w:r>
    </w:p>
    <w:p w14:paraId="66CE2C5E"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Seminars Committee shall organize and coordinate:</w:t>
      </w:r>
    </w:p>
    <w:p w14:paraId="0E890AA3"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National and International Seminars</w:t>
      </w:r>
    </w:p>
    <w:p w14:paraId="3A69C5B0"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Workshops and Conferences</w:t>
      </w:r>
    </w:p>
    <w:p w14:paraId="06D1CCCE"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Faculty Development Programs (</w:t>
      </w:r>
      <w:proofErr w:type="spellStart"/>
      <w:r w:rsidRPr="004E6431">
        <w:rPr>
          <w:sz w:val="26"/>
          <w:szCs w:val="26"/>
        </w:rPr>
        <w:t>FDPs</w:t>
      </w:r>
      <w:proofErr w:type="spellEnd"/>
      <w:r w:rsidRPr="004E6431">
        <w:rPr>
          <w:sz w:val="26"/>
          <w:szCs w:val="26"/>
        </w:rPr>
        <w:t>)</w:t>
      </w:r>
    </w:p>
    <w:p w14:paraId="39AAA279"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lastRenderedPageBreak/>
        <w:t>Webinars and Guest Lectures</w:t>
      </w:r>
    </w:p>
    <w:p w14:paraId="6227D92B"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Research Methodology Programs</w:t>
      </w:r>
    </w:p>
    <w:p w14:paraId="2DC31EF7"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Skill Development Workshops</w:t>
      </w:r>
    </w:p>
    <w:p w14:paraId="3187A320" w14:textId="77777777"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Student Enrichment Programs</w:t>
      </w:r>
    </w:p>
    <w:p w14:paraId="33A4C9DA" w14:textId="16B60AC0" w:rsidR="004E6431" w:rsidRPr="004E6431" w:rsidRDefault="004E6431" w:rsidP="004E6431">
      <w:pPr>
        <w:numPr>
          <w:ilvl w:val="0"/>
          <w:numId w:val="21"/>
        </w:numPr>
        <w:tabs>
          <w:tab w:val="left" w:pos="3024"/>
        </w:tabs>
        <w:spacing w:after="0" w:line="240" w:lineRule="auto"/>
        <w:jc w:val="both"/>
        <w:rPr>
          <w:sz w:val="26"/>
          <w:szCs w:val="26"/>
        </w:rPr>
      </w:pPr>
      <w:r w:rsidRPr="004E6431">
        <w:rPr>
          <w:sz w:val="26"/>
          <w:szCs w:val="26"/>
        </w:rPr>
        <w:t>Interdisciplinary Academic Activities</w:t>
      </w:r>
    </w:p>
    <w:p w14:paraId="53E075A7"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6. Constitution of the Committee</w:t>
      </w:r>
    </w:p>
    <w:p w14:paraId="650E701E"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Seminars Committee shall consist of:</w:t>
      </w:r>
    </w:p>
    <w:p w14:paraId="75F010AD"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Principal – Chairperson</w:t>
      </w:r>
    </w:p>
    <w:p w14:paraId="15BCBEA0"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Seminars Committee Coordinator / Convener</w:t>
      </w:r>
    </w:p>
    <w:p w14:paraId="04E9CAAF"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Faculty Representatives</w:t>
      </w:r>
    </w:p>
    <w:p w14:paraId="181144CA" w14:textId="77777777" w:rsidR="004E6431" w:rsidRPr="004E6431" w:rsidRDefault="004E6431" w:rsidP="004E6431">
      <w:pPr>
        <w:numPr>
          <w:ilvl w:val="0"/>
          <w:numId w:val="22"/>
        </w:numPr>
        <w:tabs>
          <w:tab w:val="left" w:pos="3024"/>
        </w:tabs>
        <w:spacing w:after="0" w:line="240" w:lineRule="auto"/>
        <w:jc w:val="both"/>
        <w:rPr>
          <w:sz w:val="26"/>
          <w:szCs w:val="26"/>
        </w:rPr>
      </w:pPr>
      <w:proofErr w:type="spellStart"/>
      <w:r w:rsidRPr="004E6431">
        <w:rPr>
          <w:sz w:val="26"/>
          <w:szCs w:val="26"/>
        </w:rPr>
        <w:t>IQAC</w:t>
      </w:r>
      <w:proofErr w:type="spellEnd"/>
      <w:r w:rsidRPr="004E6431">
        <w:rPr>
          <w:sz w:val="26"/>
          <w:szCs w:val="26"/>
        </w:rPr>
        <w:t xml:space="preserve"> Representative</w:t>
      </w:r>
    </w:p>
    <w:p w14:paraId="6988A91C"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Technical Support Team</w:t>
      </w:r>
    </w:p>
    <w:p w14:paraId="3ACC8C10"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Student Representatives</w:t>
      </w:r>
    </w:p>
    <w:p w14:paraId="54260313" w14:textId="77777777" w:rsidR="004E6431" w:rsidRPr="004E6431" w:rsidRDefault="004E6431" w:rsidP="004E6431">
      <w:pPr>
        <w:numPr>
          <w:ilvl w:val="0"/>
          <w:numId w:val="22"/>
        </w:numPr>
        <w:tabs>
          <w:tab w:val="left" w:pos="3024"/>
        </w:tabs>
        <w:spacing w:after="0" w:line="240" w:lineRule="auto"/>
        <w:jc w:val="both"/>
        <w:rPr>
          <w:sz w:val="26"/>
          <w:szCs w:val="26"/>
        </w:rPr>
      </w:pPr>
      <w:r w:rsidRPr="004E6431">
        <w:rPr>
          <w:sz w:val="26"/>
          <w:szCs w:val="26"/>
        </w:rPr>
        <w:t>Administrative Support Staff</w:t>
      </w:r>
    </w:p>
    <w:p w14:paraId="248BE1DC" w14:textId="52DF210F" w:rsidR="004E6431" w:rsidRPr="004E6431" w:rsidRDefault="004E6431" w:rsidP="004E6431">
      <w:pPr>
        <w:tabs>
          <w:tab w:val="left" w:pos="3024"/>
        </w:tabs>
        <w:spacing w:after="0" w:line="240" w:lineRule="auto"/>
        <w:jc w:val="both"/>
        <w:rPr>
          <w:sz w:val="26"/>
          <w:szCs w:val="26"/>
        </w:rPr>
      </w:pPr>
      <w:r w:rsidRPr="004E6431">
        <w:rPr>
          <w:sz w:val="26"/>
          <w:szCs w:val="26"/>
        </w:rPr>
        <w:t>The committee composition may be modified by the Principal based on institutional requirements.</w:t>
      </w:r>
    </w:p>
    <w:p w14:paraId="25647B5B"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7. Roles and Responsibilities</w:t>
      </w:r>
    </w:p>
    <w:p w14:paraId="1ADD2202"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shall:</w:t>
      </w:r>
    </w:p>
    <w:p w14:paraId="306E794C"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Plan and organize seminars, workshops, conferences, and academic events.</w:t>
      </w:r>
    </w:p>
    <w:p w14:paraId="193038E5"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Identify current and relevant themes for academic and professional enrichment.</w:t>
      </w:r>
    </w:p>
    <w:p w14:paraId="6A036C53"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Coordinate with resource persons, experts, and invited speakers.</w:t>
      </w:r>
    </w:p>
    <w:p w14:paraId="205FA2C4"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Prepare schedules, invitations, brochures, certificates, and event materials.</w:t>
      </w:r>
    </w:p>
    <w:p w14:paraId="0FF4014A"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Arrange venue, seating, audio-visual equipment, internet, and technical support.</w:t>
      </w:r>
    </w:p>
    <w:p w14:paraId="1EE21D52"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Ensure smooth conduct and proper time management during sessions.</w:t>
      </w:r>
    </w:p>
    <w:p w14:paraId="638B976C"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Coordinate participant registration, hospitality, and communication.</w:t>
      </w:r>
    </w:p>
    <w:p w14:paraId="7D3CF2C2"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Facilitate participant interaction and feedback collection.</w:t>
      </w:r>
    </w:p>
    <w:p w14:paraId="2639E53A" w14:textId="77777777"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Prepare reports and documentation of all activities.</w:t>
      </w:r>
    </w:p>
    <w:p w14:paraId="40A8AF75" w14:textId="00D8F8AE" w:rsidR="004E6431" w:rsidRPr="004E6431" w:rsidRDefault="004E6431" w:rsidP="004E6431">
      <w:pPr>
        <w:numPr>
          <w:ilvl w:val="0"/>
          <w:numId w:val="23"/>
        </w:numPr>
        <w:tabs>
          <w:tab w:val="left" w:pos="3024"/>
        </w:tabs>
        <w:spacing w:after="0" w:line="240" w:lineRule="auto"/>
        <w:jc w:val="both"/>
        <w:rPr>
          <w:sz w:val="26"/>
          <w:szCs w:val="26"/>
        </w:rPr>
      </w:pPr>
      <w:r w:rsidRPr="004E6431">
        <w:rPr>
          <w:sz w:val="26"/>
          <w:szCs w:val="26"/>
        </w:rPr>
        <w:t xml:space="preserve">Coordinate with departments and </w:t>
      </w:r>
      <w:proofErr w:type="spellStart"/>
      <w:r w:rsidRPr="004E6431">
        <w:rPr>
          <w:sz w:val="26"/>
          <w:szCs w:val="26"/>
        </w:rPr>
        <w:t>IQAC</w:t>
      </w:r>
      <w:proofErr w:type="spellEnd"/>
      <w:r w:rsidRPr="004E6431">
        <w:rPr>
          <w:sz w:val="26"/>
          <w:szCs w:val="26"/>
        </w:rPr>
        <w:t xml:space="preserve"> for quality enhancement initiatives.</w:t>
      </w:r>
    </w:p>
    <w:p w14:paraId="225FDF51"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8. Procedures</w:t>
      </w:r>
    </w:p>
    <w:p w14:paraId="5306E8A9"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1: Planning of Programs</w:t>
      </w:r>
    </w:p>
    <w:p w14:paraId="4B188B1D" w14:textId="77777777" w:rsidR="004E6431" w:rsidRPr="004E6431" w:rsidRDefault="004E6431" w:rsidP="004E6431">
      <w:pPr>
        <w:numPr>
          <w:ilvl w:val="0"/>
          <w:numId w:val="24"/>
        </w:numPr>
        <w:tabs>
          <w:tab w:val="left" w:pos="3024"/>
        </w:tabs>
        <w:spacing w:after="0" w:line="240" w:lineRule="auto"/>
        <w:jc w:val="both"/>
        <w:rPr>
          <w:sz w:val="26"/>
          <w:szCs w:val="26"/>
        </w:rPr>
      </w:pPr>
      <w:r w:rsidRPr="004E6431">
        <w:rPr>
          <w:sz w:val="26"/>
          <w:szCs w:val="26"/>
        </w:rPr>
        <w:t>The committee shall prepare an annual academic event plan based on institutional goals and departmental requirements.</w:t>
      </w:r>
    </w:p>
    <w:p w14:paraId="079DAAB6"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2: Identification of Topics and Speakers</w:t>
      </w:r>
    </w:p>
    <w:p w14:paraId="46AAAD0F" w14:textId="77777777" w:rsidR="004E6431" w:rsidRPr="004E6431" w:rsidRDefault="004E6431" w:rsidP="004E6431">
      <w:pPr>
        <w:numPr>
          <w:ilvl w:val="0"/>
          <w:numId w:val="25"/>
        </w:numPr>
        <w:tabs>
          <w:tab w:val="left" w:pos="3024"/>
        </w:tabs>
        <w:spacing w:after="0" w:line="240" w:lineRule="auto"/>
        <w:jc w:val="both"/>
        <w:rPr>
          <w:sz w:val="26"/>
          <w:szCs w:val="26"/>
        </w:rPr>
      </w:pPr>
      <w:r w:rsidRPr="004E6431">
        <w:rPr>
          <w:sz w:val="26"/>
          <w:szCs w:val="26"/>
        </w:rPr>
        <w:t>Relevant topics and themes shall be selected for academic enrichment.</w:t>
      </w:r>
    </w:p>
    <w:p w14:paraId="1CBDE0FB" w14:textId="77777777" w:rsidR="004E6431" w:rsidRPr="004E6431" w:rsidRDefault="004E6431" w:rsidP="004E6431">
      <w:pPr>
        <w:numPr>
          <w:ilvl w:val="0"/>
          <w:numId w:val="25"/>
        </w:numPr>
        <w:tabs>
          <w:tab w:val="left" w:pos="3024"/>
        </w:tabs>
        <w:spacing w:after="0" w:line="240" w:lineRule="auto"/>
        <w:jc w:val="both"/>
        <w:rPr>
          <w:sz w:val="26"/>
          <w:szCs w:val="26"/>
        </w:rPr>
      </w:pPr>
      <w:r w:rsidRPr="004E6431">
        <w:rPr>
          <w:sz w:val="26"/>
          <w:szCs w:val="26"/>
        </w:rPr>
        <w:t>Experts, academicians, professionals, and industry resource persons shall be invited.</w:t>
      </w:r>
    </w:p>
    <w:p w14:paraId="3B6CD06E"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3: Approval and Scheduling</w:t>
      </w:r>
    </w:p>
    <w:p w14:paraId="5884DE3B" w14:textId="77777777" w:rsidR="004E6431" w:rsidRPr="004E6431" w:rsidRDefault="004E6431" w:rsidP="004E6431">
      <w:pPr>
        <w:numPr>
          <w:ilvl w:val="0"/>
          <w:numId w:val="26"/>
        </w:numPr>
        <w:tabs>
          <w:tab w:val="left" w:pos="3024"/>
        </w:tabs>
        <w:spacing w:after="0" w:line="240" w:lineRule="auto"/>
        <w:jc w:val="both"/>
        <w:rPr>
          <w:sz w:val="26"/>
          <w:szCs w:val="26"/>
        </w:rPr>
      </w:pPr>
      <w:r w:rsidRPr="004E6431">
        <w:rPr>
          <w:sz w:val="26"/>
          <w:szCs w:val="26"/>
        </w:rPr>
        <w:t xml:space="preserve">Program proposals and schedules shall be submitted for approval from the Principal and </w:t>
      </w:r>
      <w:proofErr w:type="spellStart"/>
      <w:r w:rsidRPr="004E6431">
        <w:rPr>
          <w:sz w:val="26"/>
          <w:szCs w:val="26"/>
        </w:rPr>
        <w:t>IQAC</w:t>
      </w:r>
      <w:proofErr w:type="spellEnd"/>
      <w:r w:rsidRPr="004E6431">
        <w:rPr>
          <w:sz w:val="26"/>
          <w:szCs w:val="26"/>
        </w:rPr>
        <w:t>.</w:t>
      </w:r>
    </w:p>
    <w:p w14:paraId="7C4E6834"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4: Arrangement of Logistics</w:t>
      </w:r>
    </w:p>
    <w:p w14:paraId="67008CDF"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shall arrange:</w:t>
      </w:r>
    </w:p>
    <w:p w14:paraId="1B293C21"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Venue and seating</w:t>
      </w:r>
    </w:p>
    <w:p w14:paraId="17F46DCC"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lastRenderedPageBreak/>
        <w:t>Audio-visual facilities</w:t>
      </w:r>
    </w:p>
    <w:p w14:paraId="1724DA3E"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Invitations and publicity</w:t>
      </w:r>
    </w:p>
    <w:p w14:paraId="7BD539A9"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Registration arrangements</w:t>
      </w:r>
    </w:p>
    <w:p w14:paraId="3E1210FD"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Technical support</w:t>
      </w:r>
    </w:p>
    <w:p w14:paraId="562298D8"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Certificates and materials</w:t>
      </w:r>
    </w:p>
    <w:p w14:paraId="084E75A2" w14:textId="77777777" w:rsidR="004E6431" w:rsidRPr="004E6431" w:rsidRDefault="004E6431" w:rsidP="004E6431">
      <w:pPr>
        <w:numPr>
          <w:ilvl w:val="0"/>
          <w:numId w:val="27"/>
        </w:numPr>
        <w:tabs>
          <w:tab w:val="left" w:pos="3024"/>
        </w:tabs>
        <w:spacing w:after="0" w:line="240" w:lineRule="auto"/>
        <w:jc w:val="both"/>
        <w:rPr>
          <w:sz w:val="26"/>
          <w:szCs w:val="26"/>
        </w:rPr>
      </w:pPr>
      <w:r w:rsidRPr="004E6431">
        <w:rPr>
          <w:sz w:val="26"/>
          <w:szCs w:val="26"/>
        </w:rPr>
        <w:t>Hospitality and refreshments</w:t>
      </w:r>
    </w:p>
    <w:p w14:paraId="45036F30"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5: Conduct of the Program</w:t>
      </w:r>
    </w:p>
    <w:p w14:paraId="2FCD6C24"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shall ensure:</w:t>
      </w:r>
    </w:p>
    <w:p w14:paraId="76BA6389" w14:textId="77777777" w:rsidR="004E6431" w:rsidRPr="004E6431" w:rsidRDefault="004E6431" w:rsidP="004E6431">
      <w:pPr>
        <w:numPr>
          <w:ilvl w:val="0"/>
          <w:numId w:val="28"/>
        </w:numPr>
        <w:tabs>
          <w:tab w:val="left" w:pos="3024"/>
        </w:tabs>
        <w:spacing w:after="0" w:line="240" w:lineRule="auto"/>
        <w:jc w:val="both"/>
        <w:rPr>
          <w:sz w:val="26"/>
          <w:szCs w:val="26"/>
        </w:rPr>
      </w:pPr>
      <w:r w:rsidRPr="004E6431">
        <w:rPr>
          <w:sz w:val="26"/>
          <w:szCs w:val="26"/>
        </w:rPr>
        <w:t>Proper inauguration and session management</w:t>
      </w:r>
    </w:p>
    <w:p w14:paraId="67898364" w14:textId="77777777" w:rsidR="004E6431" w:rsidRPr="004E6431" w:rsidRDefault="004E6431" w:rsidP="004E6431">
      <w:pPr>
        <w:numPr>
          <w:ilvl w:val="0"/>
          <w:numId w:val="28"/>
        </w:numPr>
        <w:tabs>
          <w:tab w:val="left" w:pos="3024"/>
        </w:tabs>
        <w:spacing w:after="0" w:line="240" w:lineRule="auto"/>
        <w:jc w:val="both"/>
        <w:rPr>
          <w:sz w:val="26"/>
          <w:szCs w:val="26"/>
        </w:rPr>
      </w:pPr>
      <w:r w:rsidRPr="004E6431">
        <w:rPr>
          <w:sz w:val="26"/>
          <w:szCs w:val="26"/>
        </w:rPr>
        <w:t>Smooth coordination of speakers and participants</w:t>
      </w:r>
    </w:p>
    <w:p w14:paraId="218280A7" w14:textId="77777777" w:rsidR="004E6431" w:rsidRPr="004E6431" w:rsidRDefault="004E6431" w:rsidP="004E6431">
      <w:pPr>
        <w:numPr>
          <w:ilvl w:val="0"/>
          <w:numId w:val="28"/>
        </w:numPr>
        <w:tabs>
          <w:tab w:val="left" w:pos="3024"/>
        </w:tabs>
        <w:spacing w:after="0" w:line="240" w:lineRule="auto"/>
        <w:jc w:val="both"/>
        <w:rPr>
          <w:sz w:val="26"/>
          <w:szCs w:val="26"/>
        </w:rPr>
      </w:pPr>
      <w:r w:rsidRPr="004E6431">
        <w:rPr>
          <w:sz w:val="26"/>
          <w:szCs w:val="26"/>
        </w:rPr>
        <w:t>Time management</w:t>
      </w:r>
    </w:p>
    <w:p w14:paraId="268E3AAC" w14:textId="77777777" w:rsidR="004E6431" w:rsidRPr="004E6431" w:rsidRDefault="004E6431" w:rsidP="004E6431">
      <w:pPr>
        <w:numPr>
          <w:ilvl w:val="0"/>
          <w:numId w:val="28"/>
        </w:numPr>
        <w:tabs>
          <w:tab w:val="left" w:pos="3024"/>
        </w:tabs>
        <w:spacing w:after="0" w:line="240" w:lineRule="auto"/>
        <w:jc w:val="both"/>
        <w:rPr>
          <w:sz w:val="26"/>
          <w:szCs w:val="26"/>
        </w:rPr>
      </w:pPr>
      <w:r w:rsidRPr="004E6431">
        <w:rPr>
          <w:sz w:val="26"/>
          <w:szCs w:val="26"/>
        </w:rPr>
        <w:t>Participant engagement and interaction</w:t>
      </w:r>
    </w:p>
    <w:p w14:paraId="396D8E35" w14:textId="77777777" w:rsidR="004E6431" w:rsidRPr="004E6431" w:rsidRDefault="004E6431" w:rsidP="004E6431">
      <w:pPr>
        <w:numPr>
          <w:ilvl w:val="0"/>
          <w:numId w:val="28"/>
        </w:numPr>
        <w:tabs>
          <w:tab w:val="left" w:pos="3024"/>
        </w:tabs>
        <w:spacing w:after="0" w:line="240" w:lineRule="auto"/>
        <w:jc w:val="both"/>
        <w:rPr>
          <w:sz w:val="26"/>
          <w:szCs w:val="26"/>
        </w:rPr>
      </w:pPr>
      <w:r w:rsidRPr="004E6431">
        <w:rPr>
          <w:sz w:val="26"/>
          <w:szCs w:val="26"/>
        </w:rPr>
        <w:t>Feedback collection</w:t>
      </w:r>
    </w:p>
    <w:p w14:paraId="3AF56A29"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Step 6: Documentation and Reporting</w:t>
      </w:r>
    </w:p>
    <w:p w14:paraId="515C8D7D" w14:textId="7607DB79" w:rsidR="004E6431" w:rsidRPr="004E6431" w:rsidRDefault="004E6431" w:rsidP="004E6431">
      <w:pPr>
        <w:numPr>
          <w:ilvl w:val="0"/>
          <w:numId w:val="29"/>
        </w:numPr>
        <w:tabs>
          <w:tab w:val="left" w:pos="3024"/>
        </w:tabs>
        <w:spacing w:after="0" w:line="240" w:lineRule="auto"/>
        <w:jc w:val="both"/>
        <w:rPr>
          <w:sz w:val="26"/>
          <w:szCs w:val="26"/>
        </w:rPr>
      </w:pPr>
      <w:r w:rsidRPr="004E6431">
        <w:rPr>
          <w:sz w:val="26"/>
          <w:szCs w:val="26"/>
        </w:rPr>
        <w:t>Activity reports, photographs, attendance, and feedback shall be documented and maintained.</w:t>
      </w:r>
    </w:p>
    <w:p w14:paraId="66ACC9C0"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9. Seminar and Workshop Activities</w:t>
      </w:r>
    </w:p>
    <w:p w14:paraId="0DC4C6AF"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may organize:</w:t>
      </w:r>
    </w:p>
    <w:p w14:paraId="5106EBAF"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Academic Seminars</w:t>
      </w:r>
    </w:p>
    <w:p w14:paraId="118C76B0"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National and International Conferences</w:t>
      </w:r>
    </w:p>
    <w:p w14:paraId="54B1F6CF"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Research Methodology Workshops</w:t>
      </w:r>
    </w:p>
    <w:p w14:paraId="4A5637DE"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Faculty Development Programs</w:t>
      </w:r>
    </w:p>
    <w:p w14:paraId="68AA233A"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Student Skill Development Sessions</w:t>
      </w:r>
    </w:p>
    <w:p w14:paraId="62165145"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Career Guidance Seminars</w:t>
      </w:r>
    </w:p>
    <w:p w14:paraId="0D389ECF"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Entrepreneurship and Innovation Programs</w:t>
      </w:r>
    </w:p>
    <w:p w14:paraId="50311D67" w14:textId="77777777"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Industry Interaction Sessions</w:t>
      </w:r>
    </w:p>
    <w:p w14:paraId="01715392" w14:textId="02E120A4" w:rsidR="004E6431" w:rsidRPr="004E6431" w:rsidRDefault="004E6431" w:rsidP="004E6431">
      <w:pPr>
        <w:numPr>
          <w:ilvl w:val="0"/>
          <w:numId w:val="30"/>
        </w:numPr>
        <w:tabs>
          <w:tab w:val="left" w:pos="3024"/>
        </w:tabs>
        <w:spacing w:after="0" w:line="240" w:lineRule="auto"/>
        <w:jc w:val="both"/>
        <w:rPr>
          <w:sz w:val="26"/>
          <w:szCs w:val="26"/>
        </w:rPr>
      </w:pPr>
      <w:r w:rsidRPr="004E6431">
        <w:rPr>
          <w:sz w:val="26"/>
          <w:szCs w:val="26"/>
        </w:rPr>
        <w:t>ICT and Digital Learning Workshops</w:t>
      </w:r>
    </w:p>
    <w:p w14:paraId="739FA987"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10. Feedback and Evaluation</w:t>
      </w:r>
    </w:p>
    <w:p w14:paraId="4F37A7AA"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shall:</w:t>
      </w:r>
    </w:p>
    <w:p w14:paraId="2528014C" w14:textId="77777777" w:rsidR="004E6431" w:rsidRPr="004E6431" w:rsidRDefault="004E6431" w:rsidP="004E6431">
      <w:pPr>
        <w:numPr>
          <w:ilvl w:val="0"/>
          <w:numId w:val="31"/>
        </w:numPr>
        <w:tabs>
          <w:tab w:val="left" w:pos="3024"/>
        </w:tabs>
        <w:spacing w:after="0" w:line="240" w:lineRule="auto"/>
        <w:jc w:val="both"/>
        <w:rPr>
          <w:sz w:val="26"/>
          <w:szCs w:val="26"/>
        </w:rPr>
      </w:pPr>
      <w:r w:rsidRPr="004E6431">
        <w:rPr>
          <w:sz w:val="26"/>
          <w:szCs w:val="26"/>
        </w:rPr>
        <w:t>Collect participant feedback after every event.</w:t>
      </w:r>
    </w:p>
    <w:p w14:paraId="0AC6809A" w14:textId="77777777" w:rsidR="004E6431" w:rsidRPr="004E6431" w:rsidRDefault="004E6431" w:rsidP="004E6431">
      <w:pPr>
        <w:numPr>
          <w:ilvl w:val="0"/>
          <w:numId w:val="31"/>
        </w:numPr>
        <w:tabs>
          <w:tab w:val="left" w:pos="3024"/>
        </w:tabs>
        <w:spacing w:after="0" w:line="240" w:lineRule="auto"/>
        <w:jc w:val="both"/>
        <w:rPr>
          <w:sz w:val="26"/>
          <w:szCs w:val="26"/>
        </w:rPr>
      </w:pPr>
      <w:proofErr w:type="spellStart"/>
      <w:r w:rsidRPr="004E6431">
        <w:rPr>
          <w:sz w:val="26"/>
          <w:szCs w:val="26"/>
        </w:rPr>
        <w:t>Analyze</w:t>
      </w:r>
      <w:proofErr w:type="spellEnd"/>
      <w:r w:rsidRPr="004E6431">
        <w:rPr>
          <w:sz w:val="26"/>
          <w:szCs w:val="26"/>
        </w:rPr>
        <w:t xml:space="preserve"> feedback for quality improvement.</w:t>
      </w:r>
    </w:p>
    <w:p w14:paraId="7C404C10" w14:textId="77777777" w:rsidR="004E6431" w:rsidRPr="004E6431" w:rsidRDefault="004E6431" w:rsidP="004E6431">
      <w:pPr>
        <w:numPr>
          <w:ilvl w:val="0"/>
          <w:numId w:val="31"/>
        </w:numPr>
        <w:tabs>
          <w:tab w:val="left" w:pos="3024"/>
        </w:tabs>
        <w:spacing w:after="0" w:line="240" w:lineRule="auto"/>
        <w:jc w:val="both"/>
        <w:rPr>
          <w:sz w:val="26"/>
          <w:szCs w:val="26"/>
        </w:rPr>
      </w:pPr>
      <w:r w:rsidRPr="004E6431">
        <w:rPr>
          <w:sz w:val="26"/>
          <w:szCs w:val="26"/>
        </w:rPr>
        <w:t>Evaluate effectiveness and outcomes of programs.</w:t>
      </w:r>
    </w:p>
    <w:p w14:paraId="73A901E4" w14:textId="1C13415E" w:rsidR="004E6431" w:rsidRPr="004E6431" w:rsidRDefault="004E6431" w:rsidP="004E6431">
      <w:pPr>
        <w:numPr>
          <w:ilvl w:val="0"/>
          <w:numId w:val="31"/>
        </w:numPr>
        <w:tabs>
          <w:tab w:val="left" w:pos="3024"/>
        </w:tabs>
        <w:spacing w:after="0" w:line="240" w:lineRule="auto"/>
        <w:jc w:val="both"/>
        <w:rPr>
          <w:sz w:val="26"/>
          <w:szCs w:val="26"/>
        </w:rPr>
      </w:pPr>
      <w:r w:rsidRPr="004E6431">
        <w:rPr>
          <w:sz w:val="26"/>
          <w:szCs w:val="26"/>
        </w:rPr>
        <w:t>Prepare Action Taken Reports when necessary.</w:t>
      </w:r>
    </w:p>
    <w:p w14:paraId="35BA6D48"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11. Meetings</w:t>
      </w:r>
    </w:p>
    <w:p w14:paraId="4BFF3AE6" w14:textId="77777777" w:rsidR="004E6431" w:rsidRPr="004E6431" w:rsidRDefault="004E6431" w:rsidP="004E6431">
      <w:pPr>
        <w:numPr>
          <w:ilvl w:val="0"/>
          <w:numId w:val="32"/>
        </w:numPr>
        <w:tabs>
          <w:tab w:val="left" w:pos="3024"/>
        </w:tabs>
        <w:spacing w:after="0" w:line="240" w:lineRule="auto"/>
        <w:jc w:val="both"/>
        <w:rPr>
          <w:sz w:val="26"/>
          <w:szCs w:val="26"/>
        </w:rPr>
      </w:pPr>
      <w:r w:rsidRPr="004E6431">
        <w:rPr>
          <w:sz w:val="26"/>
          <w:szCs w:val="26"/>
        </w:rPr>
        <w:t>The committee shall conduct periodic meetings for planning and review of activities.</w:t>
      </w:r>
    </w:p>
    <w:p w14:paraId="5ED11F26" w14:textId="1C27E798" w:rsidR="004E6431" w:rsidRPr="004E6431" w:rsidRDefault="004E6431" w:rsidP="004E6431">
      <w:pPr>
        <w:numPr>
          <w:ilvl w:val="0"/>
          <w:numId w:val="32"/>
        </w:numPr>
        <w:tabs>
          <w:tab w:val="left" w:pos="3024"/>
        </w:tabs>
        <w:spacing w:after="0" w:line="240" w:lineRule="auto"/>
        <w:jc w:val="both"/>
        <w:rPr>
          <w:sz w:val="26"/>
          <w:szCs w:val="26"/>
        </w:rPr>
      </w:pPr>
      <w:r w:rsidRPr="004E6431">
        <w:rPr>
          <w:sz w:val="26"/>
          <w:szCs w:val="26"/>
        </w:rPr>
        <w:t>Minutes of meetings and Action Taken Reports shall be maintained properly.</w:t>
      </w:r>
    </w:p>
    <w:p w14:paraId="17A4DEE8"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12. Documentation and Records</w:t>
      </w:r>
    </w:p>
    <w:p w14:paraId="2B08258D"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shall maintain:</w:t>
      </w:r>
    </w:p>
    <w:p w14:paraId="72955FB2"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Annual Activity Plans</w:t>
      </w:r>
    </w:p>
    <w:p w14:paraId="678528D2"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Seminar and Workshop Proposals</w:t>
      </w:r>
    </w:p>
    <w:p w14:paraId="7A7BF58C"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Invitations and Brochures</w:t>
      </w:r>
    </w:p>
    <w:p w14:paraId="00880655"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Attendance Registers</w:t>
      </w:r>
    </w:p>
    <w:p w14:paraId="7D6791C3"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lastRenderedPageBreak/>
        <w:t>Feedback Forms and Analysis Reports</w:t>
      </w:r>
    </w:p>
    <w:p w14:paraId="094FF076"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Event Reports</w:t>
      </w:r>
    </w:p>
    <w:p w14:paraId="5AC89F3B"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Photographs and Media Coverage</w:t>
      </w:r>
    </w:p>
    <w:p w14:paraId="5D917565"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Certificates and Participation Records</w:t>
      </w:r>
    </w:p>
    <w:p w14:paraId="3051912A" w14:textId="77777777"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 xml:space="preserve">Meeting Minutes and </w:t>
      </w:r>
      <w:proofErr w:type="spellStart"/>
      <w:r w:rsidRPr="004E6431">
        <w:rPr>
          <w:sz w:val="26"/>
          <w:szCs w:val="26"/>
        </w:rPr>
        <w:t>ATRs</w:t>
      </w:r>
      <w:proofErr w:type="spellEnd"/>
    </w:p>
    <w:p w14:paraId="1C05E403" w14:textId="6EAFFBDD" w:rsidR="004E6431" w:rsidRPr="004E6431" w:rsidRDefault="004E6431" w:rsidP="004E6431">
      <w:pPr>
        <w:numPr>
          <w:ilvl w:val="0"/>
          <w:numId w:val="33"/>
        </w:numPr>
        <w:tabs>
          <w:tab w:val="left" w:pos="3024"/>
        </w:tabs>
        <w:spacing w:after="0" w:line="240" w:lineRule="auto"/>
        <w:jc w:val="both"/>
        <w:rPr>
          <w:sz w:val="26"/>
          <w:szCs w:val="26"/>
        </w:rPr>
      </w:pPr>
      <w:r w:rsidRPr="004E6431">
        <w:rPr>
          <w:sz w:val="26"/>
          <w:szCs w:val="26"/>
        </w:rPr>
        <w:t>Annual Reports</w:t>
      </w:r>
    </w:p>
    <w:p w14:paraId="29090462"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 xml:space="preserve">13. NAAC, </w:t>
      </w:r>
      <w:proofErr w:type="spellStart"/>
      <w:r w:rsidRPr="004E6431">
        <w:rPr>
          <w:b/>
          <w:bCs/>
          <w:sz w:val="26"/>
          <w:szCs w:val="26"/>
        </w:rPr>
        <w:t>UGC</w:t>
      </w:r>
      <w:proofErr w:type="spellEnd"/>
      <w:r w:rsidRPr="004E6431">
        <w:rPr>
          <w:b/>
          <w:bCs/>
          <w:sz w:val="26"/>
          <w:szCs w:val="26"/>
        </w:rPr>
        <w:t xml:space="preserve"> &amp; </w:t>
      </w:r>
      <w:proofErr w:type="spellStart"/>
      <w:r w:rsidRPr="004E6431">
        <w:rPr>
          <w:b/>
          <w:bCs/>
          <w:sz w:val="26"/>
          <w:szCs w:val="26"/>
        </w:rPr>
        <w:t>AICTE</w:t>
      </w:r>
      <w:proofErr w:type="spellEnd"/>
      <w:r w:rsidRPr="004E6431">
        <w:rPr>
          <w:b/>
          <w:bCs/>
          <w:sz w:val="26"/>
          <w:szCs w:val="26"/>
        </w:rPr>
        <w:t xml:space="preserve"> Compliance</w:t>
      </w:r>
    </w:p>
    <w:p w14:paraId="59F9ED68"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Seminars Committee functions in alignment with:</w:t>
      </w:r>
    </w:p>
    <w:p w14:paraId="64158565" w14:textId="77777777" w:rsidR="004E6431" w:rsidRPr="004E6431" w:rsidRDefault="004E6431" w:rsidP="004E6431">
      <w:pPr>
        <w:numPr>
          <w:ilvl w:val="0"/>
          <w:numId w:val="34"/>
        </w:numPr>
        <w:tabs>
          <w:tab w:val="left" w:pos="3024"/>
        </w:tabs>
        <w:spacing w:after="0" w:line="240" w:lineRule="auto"/>
        <w:jc w:val="both"/>
        <w:rPr>
          <w:sz w:val="26"/>
          <w:szCs w:val="26"/>
        </w:rPr>
      </w:pPr>
      <w:r w:rsidRPr="004E6431">
        <w:rPr>
          <w:sz w:val="26"/>
          <w:szCs w:val="26"/>
        </w:rPr>
        <w:t>NAAC Academic and Quality Enhancement Framework</w:t>
      </w:r>
    </w:p>
    <w:p w14:paraId="28AB72FF" w14:textId="77777777" w:rsidR="004E6431" w:rsidRPr="004E6431" w:rsidRDefault="004E6431" w:rsidP="004E6431">
      <w:pPr>
        <w:numPr>
          <w:ilvl w:val="0"/>
          <w:numId w:val="34"/>
        </w:numPr>
        <w:tabs>
          <w:tab w:val="left" w:pos="3024"/>
        </w:tabs>
        <w:spacing w:after="0" w:line="240" w:lineRule="auto"/>
        <w:jc w:val="both"/>
        <w:rPr>
          <w:sz w:val="26"/>
          <w:szCs w:val="26"/>
        </w:rPr>
      </w:pPr>
      <w:proofErr w:type="spellStart"/>
      <w:r w:rsidRPr="004E6431">
        <w:rPr>
          <w:sz w:val="26"/>
          <w:szCs w:val="26"/>
        </w:rPr>
        <w:t>UGC</w:t>
      </w:r>
      <w:proofErr w:type="spellEnd"/>
      <w:r w:rsidRPr="004E6431">
        <w:rPr>
          <w:sz w:val="26"/>
          <w:szCs w:val="26"/>
        </w:rPr>
        <w:t xml:space="preserve"> Faculty and Student Development Initiatives</w:t>
      </w:r>
    </w:p>
    <w:p w14:paraId="54676B6A" w14:textId="77777777" w:rsidR="004E6431" w:rsidRPr="004E6431" w:rsidRDefault="004E6431" w:rsidP="004E6431">
      <w:pPr>
        <w:numPr>
          <w:ilvl w:val="0"/>
          <w:numId w:val="34"/>
        </w:numPr>
        <w:tabs>
          <w:tab w:val="left" w:pos="3024"/>
        </w:tabs>
        <w:spacing w:after="0" w:line="240" w:lineRule="auto"/>
        <w:jc w:val="both"/>
        <w:rPr>
          <w:sz w:val="26"/>
          <w:szCs w:val="26"/>
        </w:rPr>
      </w:pPr>
      <w:proofErr w:type="spellStart"/>
      <w:r w:rsidRPr="004E6431">
        <w:rPr>
          <w:sz w:val="26"/>
          <w:szCs w:val="26"/>
        </w:rPr>
        <w:t>AICTE</w:t>
      </w:r>
      <w:proofErr w:type="spellEnd"/>
      <w:r w:rsidRPr="004E6431">
        <w:rPr>
          <w:sz w:val="26"/>
          <w:szCs w:val="26"/>
        </w:rPr>
        <w:t xml:space="preserve"> Research, Innovation and Professional Development Guidelines</w:t>
      </w:r>
    </w:p>
    <w:p w14:paraId="1E90A5FD" w14:textId="77777777" w:rsidR="004E6431" w:rsidRPr="004E6431" w:rsidRDefault="004E6431" w:rsidP="004E6431">
      <w:pPr>
        <w:numPr>
          <w:ilvl w:val="0"/>
          <w:numId w:val="34"/>
        </w:numPr>
        <w:tabs>
          <w:tab w:val="left" w:pos="3024"/>
        </w:tabs>
        <w:spacing w:after="0" w:line="240" w:lineRule="auto"/>
        <w:jc w:val="both"/>
        <w:rPr>
          <w:sz w:val="26"/>
          <w:szCs w:val="26"/>
        </w:rPr>
      </w:pPr>
      <w:r w:rsidRPr="004E6431">
        <w:rPr>
          <w:sz w:val="26"/>
          <w:szCs w:val="26"/>
        </w:rPr>
        <w:t>Outcome-Based and Student-Centric Education Practices</w:t>
      </w:r>
    </w:p>
    <w:p w14:paraId="2E3CA4A4"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committee contributes to:</w:t>
      </w:r>
    </w:p>
    <w:p w14:paraId="6784F73A" w14:textId="77777777"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Academic Excellence</w:t>
      </w:r>
    </w:p>
    <w:p w14:paraId="730D4921" w14:textId="77777777"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Faculty and Student Enrichment</w:t>
      </w:r>
    </w:p>
    <w:p w14:paraId="5FBB67C1" w14:textId="77777777"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Research and Innovation Culture</w:t>
      </w:r>
    </w:p>
    <w:p w14:paraId="33883F31" w14:textId="77777777"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Skill Development</w:t>
      </w:r>
    </w:p>
    <w:p w14:paraId="0CECF9BE" w14:textId="77777777"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Quality Enhancement</w:t>
      </w:r>
    </w:p>
    <w:p w14:paraId="79D456E3" w14:textId="480498A6" w:rsidR="004E6431" w:rsidRPr="004E6431" w:rsidRDefault="004E6431" w:rsidP="004E6431">
      <w:pPr>
        <w:numPr>
          <w:ilvl w:val="0"/>
          <w:numId w:val="35"/>
        </w:numPr>
        <w:tabs>
          <w:tab w:val="left" w:pos="3024"/>
        </w:tabs>
        <w:spacing w:after="0" w:line="240" w:lineRule="auto"/>
        <w:jc w:val="both"/>
        <w:rPr>
          <w:sz w:val="26"/>
          <w:szCs w:val="26"/>
        </w:rPr>
      </w:pPr>
      <w:r w:rsidRPr="004E6431">
        <w:rPr>
          <w:sz w:val="26"/>
          <w:szCs w:val="26"/>
        </w:rPr>
        <w:t>Institutional Visibility and Collaboration</w:t>
      </w:r>
    </w:p>
    <w:p w14:paraId="62164A29"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14. Expected Outcomes</w:t>
      </w:r>
    </w:p>
    <w:p w14:paraId="0C27DEF0" w14:textId="77777777" w:rsidR="004E6431" w:rsidRPr="004E6431" w:rsidRDefault="004E6431" w:rsidP="004E6431">
      <w:pPr>
        <w:tabs>
          <w:tab w:val="left" w:pos="3024"/>
        </w:tabs>
        <w:spacing w:after="0" w:line="240" w:lineRule="auto"/>
        <w:jc w:val="both"/>
        <w:rPr>
          <w:sz w:val="26"/>
          <w:szCs w:val="26"/>
        </w:rPr>
      </w:pPr>
      <w:r w:rsidRPr="004E6431">
        <w:rPr>
          <w:sz w:val="26"/>
          <w:szCs w:val="26"/>
        </w:rPr>
        <w:t>The activities of the Seminars Committee are expected to:</w:t>
      </w:r>
    </w:p>
    <w:p w14:paraId="70A06112" w14:textId="77777777"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Enhance academic knowledge and professional competencies.</w:t>
      </w:r>
    </w:p>
    <w:p w14:paraId="53B8DF1B" w14:textId="77777777"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Promote research orientation and interdisciplinary learning.</w:t>
      </w:r>
    </w:p>
    <w:p w14:paraId="7653FA7A" w14:textId="77777777"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Improve communication, presentation, and organizational skills.</w:t>
      </w:r>
    </w:p>
    <w:p w14:paraId="0EBD1B33" w14:textId="77777777"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Strengthen interaction with experts and industry professionals.</w:t>
      </w:r>
    </w:p>
    <w:p w14:paraId="07C93731" w14:textId="77777777"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Encourage innovation, creativity, and intellectual development.</w:t>
      </w:r>
    </w:p>
    <w:p w14:paraId="1EB8420B" w14:textId="155F9AEE" w:rsidR="004E6431" w:rsidRPr="004E6431" w:rsidRDefault="004E6431" w:rsidP="004E6431">
      <w:pPr>
        <w:numPr>
          <w:ilvl w:val="0"/>
          <w:numId w:val="36"/>
        </w:numPr>
        <w:tabs>
          <w:tab w:val="left" w:pos="3024"/>
        </w:tabs>
        <w:spacing w:after="0" w:line="240" w:lineRule="auto"/>
        <w:jc w:val="both"/>
        <w:rPr>
          <w:sz w:val="26"/>
          <w:szCs w:val="26"/>
        </w:rPr>
      </w:pPr>
      <w:r w:rsidRPr="004E6431">
        <w:rPr>
          <w:sz w:val="26"/>
          <w:szCs w:val="26"/>
        </w:rPr>
        <w:t>Support institutional quality enhancement initiatives.</w:t>
      </w:r>
    </w:p>
    <w:p w14:paraId="1DCA726B" w14:textId="77777777" w:rsidR="004E6431" w:rsidRPr="004E6431" w:rsidRDefault="004E6431" w:rsidP="004E6431">
      <w:pPr>
        <w:tabs>
          <w:tab w:val="left" w:pos="3024"/>
        </w:tabs>
        <w:spacing w:after="0" w:line="240" w:lineRule="auto"/>
        <w:jc w:val="both"/>
        <w:rPr>
          <w:b/>
          <w:bCs/>
          <w:sz w:val="26"/>
          <w:szCs w:val="26"/>
        </w:rPr>
      </w:pPr>
      <w:r w:rsidRPr="004E6431">
        <w:rPr>
          <w:b/>
          <w:bCs/>
          <w:sz w:val="26"/>
          <w:szCs w:val="26"/>
        </w:rPr>
        <w:t>15. Conclusion</w:t>
      </w:r>
    </w:p>
    <w:p w14:paraId="7A944537" w14:textId="77777777" w:rsidR="004E6431" w:rsidRPr="004E6431" w:rsidRDefault="004E6431" w:rsidP="004E6431">
      <w:pPr>
        <w:tabs>
          <w:tab w:val="left" w:pos="3024"/>
        </w:tabs>
        <w:spacing w:after="0" w:line="240" w:lineRule="auto"/>
        <w:jc w:val="both"/>
        <w:rPr>
          <w:sz w:val="26"/>
          <w:szCs w:val="26"/>
        </w:rPr>
      </w:pPr>
      <w:r w:rsidRPr="004E6431">
        <w:rPr>
          <w:sz w:val="26"/>
          <w:szCs w:val="26"/>
        </w:rPr>
        <w:t xml:space="preserve">St. Ann’s College for Women, Gorantla, Guntur is committed to promoting academic excellence, innovation, and continuous professional development through quality academic programs and scholarly interactions. The Seminars Committee plays a significant role in organizing academic enrichment activities that contribute to holistic education and institutional quality enhancement in alignment with NAAC, </w:t>
      </w:r>
      <w:proofErr w:type="spellStart"/>
      <w:r w:rsidRPr="004E6431">
        <w:rPr>
          <w:sz w:val="26"/>
          <w:szCs w:val="26"/>
        </w:rPr>
        <w:t>UGC</w:t>
      </w:r>
      <w:proofErr w:type="spellEnd"/>
      <w:r w:rsidRPr="004E6431">
        <w:rPr>
          <w:sz w:val="26"/>
          <w:szCs w:val="26"/>
        </w:rPr>
        <w:t xml:space="preserve">, and </w:t>
      </w:r>
      <w:proofErr w:type="spellStart"/>
      <w:r w:rsidRPr="004E6431">
        <w:rPr>
          <w:sz w:val="26"/>
          <w:szCs w:val="26"/>
        </w:rPr>
        <w:t>AICTE</w:t>
      </w:r>
      <w:proofErr w:type="spellEnd"/>
      <w:r w:rsidRPr="004E6431">
        <w:rPr>
          <w:sz w:val="26"/>
          <w:szCs w:val="26"/>
        </w:rPr>
        <w:t xml:space="preserve"> standards.</w:t>
      </w:r>
    </w:p>
    <w:p w14:paraId="253040B9" w14:textId="0FC75F26" w:rsidR="004E6431" w:rsidRPr="004E6431" w:rsidRDefault="004E6431" w:rsidP="004E6431">
      <w:pPr>
        <w:tabs>
          <w:tab w:val="left" w:pos="3024"/>
        </w:tabs>
        <w:spacing w:after="0" w:line="240" w:lineRule="auto"/>
        <w:jc w:val="both"/>
        <w:rPr>
          <w:sz w:val="26"/>
          <w:szCs w:val="26"/>
        </w:rPr>
      </w:pPr>
    </w:p>
    <w:p w14:paraId="4F71CC83" w14:textId="472FC8DB" w:rsidR="004E6431" w:rsidRPr="004E6431" w:rsidRDefault="004E6431" w:rsidP="004E6431">
      <w:pPr>
        <w:tabs>
          <w:tab w:val="left" w:pos="3024"/>
        </w:tabs>
        <w:spacing w:after="0" w:line="240" w:lineRule="auto"/>
        <w:jc w:val="both"/>
        <w:rPr>
          <w:sz w:val="26"/>
          <w:szCs w:val="26"/>
        </w:rPr>
      </w:pPr>
    </w:p>
    <w:sectPr w:rsidR="004E6431" w:rsidRPr="004E643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9C64A" w14:textId="77777777" w:rsidR="005B36C0" w:rsidRDefault="005B36C0" w:rsidP="005E12EC">
      <w:pPr>
        <w:spacing w:after="0" w:line="240" w:lineRule="auto"/>
      </w:pPr>
      <w:r>
        <w:separator/>
      </w:r>
    </w:p>
  </w:endnote>
  <w:endnote w:type="continuationSeparator" w:id="0">
    <w:p w14:paraId="50E81526" w14:textId="77777777" w:rsidR="005B36C0" w:rsidRDefault="005B36C0" w:rsidP="005E1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77753"/>
      <w:docPartObj>
        <w:docPartGallery w:val="Page Numbers (Bottom of Page)"/>
        <w:docPartUnique/>
      </w:docPartObj>
    </w:sdtPr>
    <w:sdtEndPr>
      <w:rPr>
        <w:color w:val="7F7F7F" w:themeColor="background1" w:themeShade="7F"/>
        <w:spacing w:val="60"/>
      </w:rPr>
    </w:sdtEndPr>
    <w:sdtContent>
      <w:p w14:paraId="6755D2C3" w14:textId="313486BD" w:rsidR="005E12EC" w:rsidRPr="005E12EC" w:rsidRDefault="005E12EC">
        <w:pPr>
          <w:pStyle w:val="Footer"/>
          <w:pBdr>
            <w:top w:val="single" w:sz="4" w:space="1" w:color="D9D9D9" w:themeColor="background1" w:themeShade="D9"/>
          </w:pBdr>
        </w:pPr>
        <w:r w:rsidRPr="005E12EC">
          <w:fldChar w:fldCharType="begin"/>
        </w:r>
        <w:r w:rsidRPr="005E12EC">
          <w:instrText xml:space="preserve"> PAGE   \* MERGEFORMAT </w:instrText>
        </w:r>
        <w:r w:rsidRPr="005E12EC">
          <w:fldChar w:fldCharType="separate"/>
        </w:r>
        <w:r w:rsidRPr="005E12EC">
          <w:rPr>
            <w:noProof/>
          </w:rPr>
          <w:t>2</w:t>
        </w:r>
        <w:r w:rsidRPr="005E12EC">
          <w:rPr>
            <w:noProof/>
          </w:rPr>
          <w:fldChar w:fldCharType="end"/>
        </w:r>
        <w:r w:rsidRPr="005E12EC">
          <w:t xml:space="preserve"> |</w:t>
        </w:r>
        <w:proofErr w:type="spellStart"/>
        <w:r w:rsidRPr="005E12EC">
          <w:t>St.Ann’s</w:t>
        </w:r>
        <w:proofErr w:type="spellEnd"/>
        <w:r w:rsidRPr="005E12EC">
          <w:t xml:space="preserve"> College for Women -Seminars Committee</w:t>
        </w:r>
      </w:p>
    </w:sdtContent>
  </w:sdt>
  <w:p w14:paraId="45EAF117" w14:textId="77777777" w:rsidR="005E12EC" w:rsidRDefault="005E1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FDDAA" w14:textId="77777777" w:rsidR="005B36C0" w:rsidRDefault="005B36C0" w:rsidP="005E12EC">
      <w:pPr>
        <w:spacing w:after="0" w:line="240" w:lineRule="auto"/>
      </w:pPr>
      <w:r>
        <w:separator/>
      </w:r>
    </w:p>
  </w:footnote>
  <w:footnote w:type="continuationSeparator" w:id="0">
    <w:p w14:paraId="438D5A88" w14:textId="77777777" w:rsidR="005B36C0" w:rsidRDefault="005B36C0" w:rsidP="005E1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6AB"/>
    <w:multiLevelType w:val="multilevel"/>
    <w:tmpl w:val="C50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C55"/>
    <w:multiLevelType w:val="multilevel"/>
    <w:tmpl w:val="025E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4361"/>
    <w:multiLevelType w:val="multilevel"/>
    <w:tmpl w:val="6BA0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3F28"/>
    <w:multiLevelType w:val="multilevel"/>
    <w:tmpl w:val="463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4D39"/>
    <w:multiLevelType w:val="multilevel"/>
    <w:tmpl w:val="729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86F6A"/>
    <w:multiLevelType w:val="multilevel"/>
    <w:tmpl w:val="25A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E25F8"/>
    <w:multiLevelType w:val="multilevel"/>
    <w:tmpl w:val="A1F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1055E"/>
    <w:multiLevelType w:val="multilevel"/>
    <w:tmpl w:val="3C6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56F2E"/>
    <w:multiLevelType w:val="multilevel"/>
    <w:tmpl w:val="2790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8232A"/>
    <w:multiLevelType w:val="multilevel"/>
    <w:tmpl w:val="535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87A3B"/>
    <w:multiLevelType w:val="multilevel"/>
    <w:tmpl w:val="D68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472D0"/>
    <w:multiLevelType w:val="multilevel"/>
    <w:tmpl w:val="D04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B31C2"/>
    <w:multiLevelType w:val="multilevel"/>
    <w:tmpl w:val="367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40300"/>
    <w:multiLevelType w:val="multilevel"/>
    <w:tmpl w:val="A91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02207"/>
    <w:multiLevelType w:val="multilevel"/>
    <w:tmpl w:val="4B3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389"/>
    <w:multiLevelType w:val="multilevel"/>
    <w:tmpl w:val="59A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9504C"/>
    <w:multiLevelType w:val="multilevel"/>
    <w:tmpl w:val="72F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6037F"/>
    <w:multiLevelType w:val="multilevel"/>
    <w:tmpl w:val="957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449AE"/>
    <w:multiLevelType w:val="multilevel"/>
    <w:tmpl w:val="C98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6016C"/>
    <w:multiLevelType w:val="multilevel"/>
    <w:tmpl w:val="662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A2C77"/>
    <w:multiLevelType w:val="multilevel"/>
    <w:tmpl w:val="1E5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A2DBA"/>
    <w:multiLevelType w:val="multilevel"/>
    <w:tmpl w:val="075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C4683"/>
    <w:multiLevelType w:val="multilevel"/>
    <w:tmpl w:val="BDE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74D67"/>
    <w:multiLevelType w:val="multilevel"/>
    <w:tmpl w:val="4900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60CBF"/>
    <w:multiLevelType w:val="multilevel"/>
    <w:tmpl w:val="469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2599F"/>
    <w:multiLevelType w:val="multilevel"/>
    <w:tmpl w:val="E16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81E79"/>
    <w:multiLevelType w:val="multilevel"/>
    <w:tmpl w:val="71D6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D21D2"/>
    <w:multiLevelType w:val="multilevel"/>
    <w:tmpl w:val="64B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01CD3"/>
    <w:multiLevelType w:val="multilevel"/>
    <w:tmpl w:val="1ED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D5D16"/>
    <w:multiLevelType w:val="multilevel"/>
    <w:tmpl w:val="A8A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F7128"/>
    <w:multiLevelType w:val="multilevel"/>
    <w:tmpl w:val="A51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47783"/>
    <w:multiLevelType w:val="multilevel"/>
    <w:tmpl w:val="7784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551E0"/>
    <w:multiLevelType w:val="multilevel"/>
    <w:tmpl w:val="9DB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15E24"/>
    <w:multiLevelType w:val="multilevel"/>
    <w:tmpl w:val="C57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937B0"/>
    <w:multiLevelType w:val="multilevel"/>
    <w:tmpl w:val="329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32350"/>
    <w:multiLevelType w:val="multilevel"/>
    <w:tmpl w:val="E91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538149">
    <w:abstractNumId w:val="2"/>
  </w:num>
  <w:num w:numId="2" w16cid:durableId="1792437922">
    <w:abstractNumId w:val="33"/>
  </w:num>
  <w:num w:numId="3" w16cid:durableId="1266426423">
    <w:abstractNumId w:val="35"/>
  </w:num>
  <w:num w:numId="4" w16cid:durableId="815147256">
    <w:abstractNumId w:val="18"/>
  </w:num>
  <w:num w:numId="5" w16cid:durableId="1443115069">
    <w:abstractNumId w:val="34"/>
  </w:num>
  <w:num w:numId="6" w16cid:durableId="767896612">
    <w:abstractNumId w:val="20"/>
  </w:num>
  <w:num w:numId="7" w16cid:durableId="2046441319">
    <w:abstractNumId w:val="10"/>
  </w:num>
  <w:num w:numId="8" w16cid:durableId="1562247561">
    <w:abstractNumId w:val="12"/>
  </w:num>
  <w:num w:numId="9" w16cid:durableId="317000644">
    <w:abstractNumId w:val="7"/>
  </w:num>
  <w:num w:numId="10" w16cid:durableId="449015503">
    <w:abstractNumId w:val="3"/>
  </w:num>
  <w:num w:numId="11" w16cid:durableId="86734937">
    <w:abstractNumId w:val="24"/>
  </w:num>
  <w:num w:numId="12" w16cid:durableId="1272661350">
    <w:abstractNumId w:val="23"/>
  </w:num>
  <w:num w:numId="13" w16cid:durableId="728309850">
    <w:abstractNumId w:val="13"/>
  </w:num>
  <w:num w:numId="14" w16cid:durableId="897546112">
    <w:abstractNumId w:val="21"/>
  </w:num>
  <w:num w:numId="15" w16cid:durableId="62526293">
    <w:abstractNumId w:val="19"/>
  </w:num>
  <w:num w:numId="16" w16cid:durableId="465586585">
    <w:abstractNumId w:val="30"/>
  </w:num>
  <w:num w:numId="17" w16cid:durableId="1614896739">
    <w:abstractNumId w:val="15"/>
  </w:num>
  <w:num w:numId="18" w16cid:durableId="837843068">
    <w:abstractNumId w:val="16"/>
  </w:num>
  <w:num w:numId="19" w16cid:durableId="1983461060">
    <w:abstractNumId w:val="0"/>
  </w:num>
  <w:num w:numId="20" w16cid:durableId="1805082863">
    <w:abstractNumId w:val="14"/>
  </w:num>
  <w:num w:numId="21" w16cid:durableId="1846243127">
    <w:abstractNumId w:val="32"/>
  </w:num>
  <w:num w:numId="22" w16cid:durableId="1254626785">
    <w:abstractNumId w:val="29"/>
  </w:num>
  <w:num w:numId="23" w16cid:durableId="1606378762">
    <w:abstractNumId w:val="4"/>
  </w:num>
  <w:num w:numId="24" w16cid:durableId="1127820859">
    <w:abstractNumId w:val="5"/>
  </w:num>
  <w:num w:numId="25" w16cid:durableId="1609117871">
    <w:abstractNumId w:val="25"/>
  </w:num>
  <w:num w:numId="26" w16cid:durableId="1173642974">
    <w:abstractNumId w:val="28"/>
  </w:num>
  <w:num w:numId="27" w16cid:durableId="1430808471">
    <w:abstractNumId w:val="17"/>
  </w:num>
  <w:num w:numId="28" w16cid:durableId="2090958749">
    <w:abstractNumId w:val="22"/>
  </w:num>
  <w:num w:numId="29" w16cid:durableId="664167729">
    <w:abstractNumId w:val="1"/>
  </w:num>
  <w:num w:numId="30" w16cid:durableId="572743381">
    <w:abstractNumId w:val="26"/>
  </w:num>
  <w:num w:numId="31" w16cid:durableId="378675475">
    <w:abstractNumId w:val="31"/>
  </w:num>
  <w:num w:numId="32" w16cid:durableId="75785736">
    <w:abstractNumId w:val="11"/>
  </w:num>
  <w:num w:numId="33" w16cid:durableId="390931868">
    <w:abstractNumId w:val="8"/>
  </w:num>
  <w:num w:numId="34" w16cid:durableId="853688844">
    <w:abstractNumId w:val="9"/>
  </w:num>
  <w:num w:numId="35" w16cid:durableId="1489639780">
    <w:abstractNumId w:val="6"/>
  </w:num>
  <w:num w:numId="36" w16cid:durableId="19481498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3D"/>
    <w:rsid w:val="0013244D"/>
    <w:rsid w:val="002B243D"/>
    <w:rsid w:val="00455897"/>
    <w:rsid w:val="004E6431"/>
    <w:rsid w:val="005B36C0"/>
    <w:rsid w:val="005E12EC"/>
    <w:rsid w:val="00634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6DEE"/>
  <w15:chartTrackingRefBased/>
  <w15:docId w15:val="{6A6B6AD6-2CBC-479F-A267-27483EF0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43D"/>
    <w:rPr>
      <w:rFonts w:eastAsiaTheme="majorEastAsia" w:cstheme="majorBidi"/>
      <w:color w:val="272727" w:themeColor="text1" w:themeTint="D8"/>
    </w:rPr>
  </w:style>
  <w:style w:type="paragraph" w:styleId="Title">
    <w:name w:val="Title"/>
    <w:basedOn w:val="Normal"/>
    <w:next w:val="Normal"/>
    <w:link w:val="TitleChar"/>
    <w:uiPriority w:val="10"/>
    <w:qFormat/>
    <w:rsid w:val="002B2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43D"/>
    <w:pPr>
      <w:spacing w:before="160"/>
      <w:jc w:val="center"/>
    </w:pPr>
    <w:rPr>
      <w:i/>
      <w:iCs/>
      <w:color w:val="404040" w:themeColor="text1" w:themeTint="BF"/>
    </w:rPr>
  </w:style>
  <w:style w:type="character" w:customStyle="1" w:styleId="QuoteChar">
    <w:name w:val="Quote Char"/>
    <w:basedOn w:val="DefaultParagraphFont"/>
    <w:link w:val="Quote"/>
    <w:uiPriority w:val="29"/>
    <w:rsid w:val="002B243D"/>
    <w:rPr>
      <w:i/>
      <w:iCs/>
      <w:color w:val="404040" w:themeColor="text1" w:themeTint="BF"/>
    </w:rPr>
  </w:style>
  <w:style w:type="paragraph" w:styleId="ListParagraph">
    <w:name w:val="List Paragraph"/>
    <w:basedOn w:val="Normal"/>
    <w:uiPriority w:val="34"/>
    <w:qFormat/>
    <w:rsid w:val="002B243D"/>
    <w:pPr>
      <w:ind w:left="720"/>
      <w:contextualSpacing/>
    </w:pPr>
  </w:style>
  <w:style w:type="character" w:styleId="IntenseEmphasis">
    <w:name w:val="Intense Emphasis"/>
    <w:basedOn w:val="DefaultParagraphFont"/>
    <w:uiPriority w:val="21"/>
    <w:qFormat/>
    <w:rsid w:val="002B243D"/>
    <w:rPr>
      <w:i/>
      <w:iCs/>
      <w:color w:val="2F5496" w:themeColor="accent1" w:themeShade="BF"/>
    </w:rPr>
  </w:style>
  <w:style w:type="paragraph" w:styleId="IntenseQuote">
    <w:name w:val="Intense Quote"/>
    <w:basedOn w:val="Normal"/>
    <w:next w:val="Normal"/>
    <w:link w:val="IntenseQuoteChar"/>
    <w:uiPriority w:val="30"/>
    <w:qFormat/>
    <w:rsid w:val="002B2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43D"/>
    <w:rPr>
      <w:i/>
      <w:iCs/>
      <w:color w:val="2F5496" w:themeColor="accent1" w:themeShade="BF"/>
    </w:rPr>
  </w:style>
  <w:style w:type="character" w:styleId="IntenseReference">
    <w:name w:val="Intense Reference"/>
    <w:basedOn w:val="DefaultParagraphFont"/>
    <w:uiPriority w:val="32"/>
    <w:qFormat/>
    <w:rsid w:val="002B243D"/>
    <w:rPr>
      <w:b/>
      <w:bCs/>
      <w:smallCaps/>
      <w:color w:val="2F5496" w:themeColor="accent1" w:themeShade="BF"/>
      <w:spacing w:val="5"/>
    </w:rPr>
  </w:style>
  <w:style w:type="paragraph" w:styleId="Header">
    <w:name w:val="header"/>
    <w:basedOn w:val="Normal"/>
    <w:link w:val="HeaderChar"/>
    <w:uiPriority w:val="99"/>
    <w:unhideWhenUsed/>
    <w:rsid w:val="005E1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2EC"/>
  </w:style>
  <w:style w:type="paragraph" w:styleId="Footer">
    <w:name w:val="footer"/>
    <w:basedOn w:val="Normal"/>
    <w:link w:val="FooterChar"/>
    <w:uiPriority w:val="99"/>
    <w:unhideWhenUsed/>
    <w:rsid w:val="005E1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2026-05-18T17:20:00Z</dcterms:created>
  <dcterms:modified xsi:type="dcterms:W3CDTF">2026-05-18T17:23:00Z</dcterms:modified>
</cp:coreProperties>
</file>