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9F00" w14:textId="28EB2A21" w:rsidR="001D79BC" w:rsidRPr="001D79BC" w:rsidRDefault="001D79BC" w:rsidP="001D79BC">
      <w:pPr>
        <w:jc w:val="both"/>
        <w:rPr>
          <w:b/>
          <w:bCs/>
          <w:color w:val="D60093"/>
          <w:sz w:val="36"/>
          <w:szCs w:val="36"/>
        </w:rPr>
      </w:pPr>
    </w:p>
    <w:p w14:paraId="466C8AEE" w14:textId="77777777" w:rsidR="001D79BC" w:rsidRDefault="001D79BC" w:rsidP="001D79BC">
      <w:pPr>
        <w:jc w:val="center"/>
        <w:rPr>
          <w:b/>
          <w:bCs/>
          <w:color w:val="D60093"/>
          <w:sz w:val="36"/>
          <w:szCs w:val="36"/>
        </w:rPr>
      </w:pPr>
      <w:r w:rsidRPr="001D79BC">
        <w:rPr>
          <w:b/>
          <w:bCs/>
          <w:color w:val="D60093"/>
          <w:sz w:val="36"/>
          <w:szCs w:val="36"/>
        </w:rPr>
        <w:t>Principal’s Profile: Dr. Sr. Sandhya Thumma</w:t>
      </w:r>
    </w:p>
    <w:p w14:paraId="0E643402" w14:textId="77777777" w:rsidR="001D79BC" w:rsidRPr="001D79BC" w:rsidRDefault="001D79BC" w:rsidP="001D79BC">
      <w:pPr>
        <w:jc w:val="both"/>
        <w:rPr>
          <w:b/>
          <w:bCs/>
          <w:sz w:val="26"/>
          <w:szCs w:val="26"/>
        </w:rPr>
      </w:pPr>
      <w:r w:rsidRPr="001D79BC">
        <w:rPr>
          <w:b/>
          <w:bCs/>
          <w:sz w:val="26"/>
          <w:szCs w:val="26"/>
        </w:rPr>
        <w:t>Academician | Visionary Administrator | Empowerment Advocate</w:t>
      </w:r>
    </w:p>
    <w:p w14:paraId="352BD944" w14:textId="77777777" w:rsidR="001D79BC" w:rsidRPr="001D79BC" w:rsidRDefault="001D79BC" w:rsidP="001D79BC">
      <w:pPr>
        <w:jc w:val="both"/>
        <w:rPr>
          <w:sz w:val="26"/>
          <w:szCs w:val="26"/>
        </w:rPr>
      </w:pPr>
      <w:r w:rsidRPr="001D79BC">
        <w:rPr>
          <w:sz w:val="26"/>
          <w:szCs w:val="26"/>
        </w:rPr>
        <w:t xml:space="preserve">Dr. Sr. Sandhya Thumma stands as a dynamic leader, blending academic excellence with visionary administration. Since assuming office as the Principal of </w:t>
      </w:r>
      <w:r w:rsidRPr="001D79BC">
        <w:rPr>
          <w:i/>
          <w:iCs/>
          <w:sz w:val="26"/>
          <w:szCs w:val="26"/>
        </w:rPr>
        <w:t>St. Ann’s College for Women, Gorantla</w:t>
      </w:r>
      <w:r w:rsidRPr="001D79BC">
        <w:rPr>
          <w:sz w:val="26"/>
          <w:szCs w:val="26"/>
        </w:rPr>
        <w:t xml:space="preserve"> on June 25, 2024, she has been instrumental in steering the institution towards a new phase of growth, innovation, and academic distinction.</w:t>
      </w:r>
    </w:p>
    <w:p w14:paraId="6E3AC371" w14:textId="0B2DBF0B" w:rsidR="001D79BC" w:rsidRPr="001D79BC" w:rsidRDefault="001D79BC" w:rsidP="001D79BC">
      <w:pPr>
        <w:jc w:val="both"/>
        <w:rPr>
          <w:sz w:val="26"/>
          <w:szCs w:val="26"/>
        </w:rPr>
      </w:pPr>
      <w:r w:rsidRPr="001D79BC">
        <w:rPr>
          <w:sz w:val="26"/>
          <w:szCs w:val="26"/>
        </w:rPr>
        <w:t>With an impressive academic portfolio—MBA, M.Com, M.Ed, and Ph.D.—</w:t>
      </w:r>
      <w:r>
        <w:rPr>
          <w:sz w:val="26"/>
          <w:szCs w:val="26"/>
        </w:rPr>
        <w:t>Sr.</w:t>
      </w:r>
      <w:r w:rsidRPr="001D79BC">
        <w:rPr>
          <w:sz w:val="26"/>
          <w:szCs w:val="26"/>
        </w:rPr>
        <w:t>Sandhya embodies a commitment to lifelong learning and intellectual rigor. Her scholarly depth and leadership insight continue to inspire both faculty and students to strive for excellence.</w:t>
      </w:r>
    </w:p>
    <w:p w14:paraId="5F68B9AA" w14:textId="77777777" w:rsidR="001D79BC" w:rsidRPr="001D79BC" w:rsidRDefault="001D79BC" w:rsidP="001D79BC">
      <w:pPr>
        <w:jc w:val="both"/>
        <w:rPr>
          <w:sz w:val="26"/>
          <w:szCs w:val="26"/>
        </w:rPr>
      </w:pPr>
      <w:r w:rsidRPr="001D79BC">
        <w:rPr>
          <w:sz w:val="26"/>
          <w:szCs w:val="26"/>
        </w:rPr>
        <w:t>At the heart of her leadership lies the “3C” Philosophy—Character, Competence, and Compassion. She envisions education as a transformative journey that goes beyond degrees, nurturing women into confident, responsible, and globally competent individuals.</w:t>
      </w:r>
    </w:p>
    <w:p w14:paraId="18CC1E2B" w14:textId="7506BEA4" w:rsidR="001D79BC" w:rsidRPr="001D79BC" w:rsidRDefault="001D79BC" w:rsidP="001D79BC">
      <w:pPr>
        <w:jc w:val="both"/>
        <w:rPr>
          <w:sz w:val="26"/>
          <w:szCs w:val="26"/>
        </w:rPr>
      </w:pPr>
      <w:r w:rsidRPr="001D79BC">
        <w:rPr>
          <w:sz w:val="26"/>
          <w:szCs w:val="26"/>
        </w:rPr>
        <w:t>Under her guidance, the institution is steadily evolving into a center of holistic education, empowering young women to lead with integrity, skill, and a strong sense of social responsibility.</w:t>
      </w:r>
    </w:p>
    <w:p w14:paraId="5D0200B0" w14:textId="77777777" w:rsidR="001D79BC" w:rsidRPr="001D79BC" w:rsidRDefault="001D79BC" w:rsidP="001D79BC">
      <w:pPr>
        <w:jc w:val="both"/>
        <w:rPr>
          <w:b/>
          <w:bCs/>
          <w:color w:val="D60093"/>
          <w:sz w:val="32"/>
          <w:szCs w:val="32"/>
        </w:rPr>
      </w:pPr>
      <w:r w:rsidRPr="001D79BC">
        <w:rPr>
          <w:b/>
          <w:bCs/>
          <w:color w:val="D60093"/>
          <w:sz w:val="32"/>
          <w:szCs w:val="32"/>
        </w:rPr>
        <w:t>Principal’s Message: The Call to Excellence</w:t>
      </w:r>
    </w:p>
    <w:p w14:paraId="30E145C4" w14:textId="77777777" w:rsidR="001D79BC" w:rsidRPr="001D79BC" w:rsidRDefault="001D79BC" w:rsidP="001D79BC">
      <w:pPr>
        <w:jc w:val="both"/>
        <w:rPr>
          <w:sz w:val="26"/>
          <w:szCs w:val="26"/>
        </w:rPr>
      </w:pPr>
      <w:r w:rsidRPr="001D79BC">
        <w:rPr>
          <w:b/>
          <w:bCs/>
          <w:sz w:val="26"/>
          <w:szCs w:val="26"/>
        </w:rPr>
        <w:t>"Transforming Potential into Power"</w:t>
      </w:r>
    </w:p>
    <w:p w14:paraId="4D3E4446" w14:textId="77777777" w:rsidR="001D79BC" w:rsidRPr="001D79BC" w:rsidRDefault="001D79BC" w:rsidP="001D79BC">
      <w:pPr>
        <w:jc w:val="both"/>
        <w:rPr>
          <w:sz w:val="26"/>
          <w:szCs w:val="26"/>
        </w:rPr>
      </w:pPr>
      <w:r w:rsidRPr="001D79BC">
        <w:rPr>
          <w:sz w:val="26"/>
          <w:szCs w:val="26"/>
        </w:rPr>
        <w:t>Welcome to a community where we don't just teach—we transform.</w:t>
      </w:r>
    </w:p>
    <w:p w14:paraId="68CE03A0" w14:textId="77777777" w:rsidR="001D79BC" w:rsidRPr="001D79BC" w:rsidRDefault="001D79BC" w:rsidP="001D79BC">
      <w:pPr>
        <w:jc w:val="both"/>
        <w:rPr>
          <w:sz w:val="26"/>
          <w:szCs w:val="26"/>
        </w:rPr>
      </w:pPr>
      <w:r w:rsidRPr="001D79BC">
        <w:rPr>
          <w:sz w:val="26"/>
          <w:szCs w:val="26"/>
        </w:rPr>
        <w:t xml:space="preserve">At </w:t>
      </w:r>
      <w:r w:rsidRPr="001D79BC">
        <w:rPr>
          <w:b/>
          <w:bCs/>
          <w:sz w:val="26"/>
          <w:szCs w:val="26"/>
        </w:rPr>
        <w:t>St. Ann’s College for Women, Gorantla</w:t>
      </w:r>
      <w:r w:rsidRPr="001D79BC">
        <w:rPr>
          <w:sz w:val="26"/>
          <w:szCs w:val="26"/>
        </w:rPr>
        <w:t>, we recognize that the future belongs to those who are prepared for it. My vision as Principal is to ensure that our institution remains at the forefront of quality education. We are deeply committed to the NAAC Core Values, ensuring that our students are equipped with professional skills, ethical foundations, and a progressive mindset.</w:t>
      </w:r>
    </w:p>
    <w:p w14:paraId="426DF4EE" w14:textId="77777777" w:rsidR="001D79BC" w:rsidRPr="001D79BC" w:rsidRDefault="001D79BC" w:rsidP="001D79BC">
      <w:pPr>
        <w:jc w:val="both"/>
        <w:rPr>
          <w:sz w:val="26"/>
          <w:szCs w:val="26"/>
        </w:rPr>
      </w:pPr>
      <w:r w:rsidRPr="001D79BC">
        <w:rPr>
          <w:sz w:val="26"/>
          <w:szCs w:val="26"/>
        </w:rPr>
        <w:t>Our journey is one of continuous improvement. We are building a legacy of excellence where academic achievements are balanced with holistic growth. I invite every student to step into their potential and every faculty member to continue their pursuit of academic distinction. Together, we are not just educating women; we are empowering the leaders of tomorrow.</w:t>
      </w:r>
    </w:p>
    <w:p w14:paraId="0F5A2635" w14:textId="77777777" w:rsidR="001D79BC" w:rsidRPr="001D79BC" w:rsidRDefault="001D79BC" w:rsidP="001D79BC">
      <w:pPr>
        <w:jc w:val="both"/>
        <w:rPr>
          <w:sz w:val="26"/>
          <w:szCs w:val="26"/>
        </w:rPr>
      </w:pPr>
      <w:r w:rsidRPr="001D79BC">
        <w:rPr>
          <w:b/>
          <w:bCs/>
          <w:sz w:val="26"/>
          <w:szCs w:val="26"/>
        </w:rPr>
        <w:t>Dr. Sr. Sandhya Thumma</w:t>
      </w:r>
    </w:p>
    <w:p w14:paraId="4B9237B8" w14:textId="77777777" w:rsidR="00D43DCD" w:rsidRDefault="001D79BC" w:rsidP="001D79BC">
      <w:pPr>
        <w:jc w:val="both"/>
        <w:rPr>
          <w:i/>
          <w:iCs/>
          <w:sz w:val="26"/>
          <w:szCs w:val="26"/>
        </w:rPr>
      </w:pPr>
      <w:r w:rsidRPr="001D79BC">
        <w:rPr>
          <w:i/>
          <w:iCs/>
          <w:sz w:val="26"/>
          <w:szCs w:val="26"/>
        </w:rPr>
        <w:t>MBA, M.Com, M.Ed, Ph.D.</w:t>
      </w:r>
      <w:r w:rsidR="00D43DCD">
        <w:rPr>
          <w:i/>
          <w:iCs/>
          <w:sz w:val="26"/>
          <w:szCs w:val="26"/>
        </w:rPr>
        <w:t xml:space="preserve"> </w:t>
      </w:r>
    </w:p>
    <w:p w14:paraId="738C716E" w14:textId="3148A943" w:rsidR="00D43DCD" w:rsidRPr="001D79BC" w:rsidRDefault="00D43DCD" w:rsidP="001D79BC">
      <w:pPr>
        <w:jc w:val="both"/>
        <w:rPr>
          <w:i/>
          <w:iCs/>
          <w:sz w:val="26"/>
          <w:szCs w:val="26"/>
        </w:rPr>
      </w:pPr>
      <w:r w:rsidRPr="00D43DCD">
        <w:rPr>
          <w:b/>
          <w:bCs/>
          <w:i/>
          <w:iCs/>
          <w:color w:val="009900"/>
          <w:sz w:val="26"/>
          <w:szCs w:val="26"/>
        </w:rPr>
        <w:t>Down load Image from Existing Website</w:t>
      </w:r>
    </w:p>
    <w:sectPr w:rsidR="00D43DCD" w:rsidRPr="001D79BC" w:rsidSect="00CD379B">
      <w:pgSz w:w="11906" w:h="16838"/>
      <w:pgMar w:top="142"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0070"/>
    <w:multiLevelType w:val="multilevel"/>
    <w:tmpl w:val="CECC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B58AD"/>
    <w:multiLevelType w:val="multilevel"/>
    <w:tmpl w:val="4C7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099270">
    <w:abstractNumId w:val="1"/>
  </w:num>
  <w:num w:numId="2" w16cid:durableId="859514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2D3"/>
    <w:rsid w:val="0013244D"/>
    <w:rsid w:val="001D79BC"/>
    <w:rsid w:val="003652D3"/>
    <w:rsid w:val="003F3317"/>
    <w:rsid w:val="00455897"/>
    <w:rsid w:val="005227BA"/>
    <w:rsid w:val="00BC1104"/>
    <w:rsid w:val="00CD379B"/>
    <w:rsid w:val="00D43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B0AE"/>
  <w15:chartTrackingRefBased/>
  <w15:docId w15:val="{95BBFD60-03F9-4254-8E9E-3E13CAF5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2D3"/>
    <w:rPr>
      <w:rFonts w:eastAsiaTheme="majorEastAsia" w:cstheme="majorBidi"/>
      <w:color w:val="272727" w:themeColor="text1" w:themeTint="D8"/>
    </w:rPr>
  </w:style>
  <w:style w:type="paragraph" w:styleId="Title">
    <w:name w:val="Title"/>
    <w:basedOn w:val="Normal"/>
    <w:next w:val="Normal"/>
    <w:link w:val="TitleChar"/>
    <w:uiPriority w:val="10"/>
    <w:qFormat/>
    <w:rsid w:val="00365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2D3"/>
    <w:pPr>
      <w:spacing w:before="160"/>
      <w:jc w:val="center"/>
    </w:pPr>
    <w:rPr>
      <w:i/>
      <w:iCs/>
      <w:color w:val="404040" w:themeColor="text1" w:themeTint="BF"/>
    </w:rPr>
  </w:style>
  <w:style w:type="character" w:customStyle="1" w:styleId="QuoteChar">
    <w:name w:val="Quote Char"/>
    <w:basedOn w:val="DefaultParagraphFont"/>
    <w:link w:val="Quote"/>
    <w:uiPriority w:val="29"/>
    <w:rsid w:val="003652D3"/>
    <w:rPr>
      <w:i/>
      <w:iCs/>
      <w:color w:val="404040" w:themeColor="text1" w:themeTint="BF"/>
    </w:rPr>
  </w:style>
  <w:style w:type="paragraph" w:styleId="ListParagraph">
    <w:name w:val="List Paragraph"/>
    <w:basedOn w:val="Normal"/>
    <w:uiPriority w:val="34"/>
    <w:qFormat/>
    <w:rsid w:val="003652D3"/>
    <w:pPr>
      <w:ind w:left="720"/>
      <w:contextualSpacing/>
    </w:pPr>
  </w:style>
  <w:style w:type="character" w:styleId="IntenseEmphasis">
    <w:name w:val="Intense Emphasis"/>
    <w:basedOn w:val="DefaultParagraphFont"/>
    <w:uiPriority w:val="21"/>
    <w:qFormat/>
    <w:rsid w:val="003652D3"/>
    <w:rPr>
      <w:i/>
      <w:iCs/>
      <w:color w:val="2F5496" w:themeColor="accent1" w:themeShade="BF"/>
    </w:rPr>
  </w:style>
  <w:style w:type="paragraph" w:styleId="IntenseQuote">
    <w:name w:val="Intense Quote"/>
    <w:basedOn w:val="Normal"/>
    <w:next w:val="Normal"/>
    <w:link w:val="IntenseQuoteChar"/>
    <w:uiPriority w:val="30"/>
    <w:qFormat/>
    <w:rsid w:val="00365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2D3"/>
    <w:rPr>
      <w:i/>
      <w:iCs/>
      <w:color w:val="2F5496" w:themeColor="accent1" w:themeShade="BF"/>
    </w:rPr>
  </w:style>
  <w:style w:type="character" w:styleId="IntenseReference">
    <w:name w:val="Intense Reference"/>
    <w:basedOn w:val="DefaultParagraphFont"/>
    <w:uiPriority w:val="32"/>
    <w:qFormat/>
    <w:rsid w:val="003652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6</cp:revision>
  <dcterms:created xsi:type="dcterms:W3CDTF">2026-04-15T14:39:00Z</dcterms:created>
  <dcterms:modified xsi:type="dcterms:W3CDTF">2026-04-15T14:51:00Z</dcterms:modified>
</cp:coreProperties>
</file>