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77466" w14:textId="332CB159" w:rsidR="009D298E" w:rsidRDefault="003D1B48" w:rsidP="002E6481">
      <w:pPr>
        <w:jc w:val="center"/>
        <w:rPr>
          <w:b/>
          <w:bCs/>
          <w:color w:val="CC0099"/>
          <w:sz w:val="32"/>
          <w:szCs w:val="32"/>
        </w:rPr>
      </w:pPr>
      <w:r w:rsidRPr="00775E6F">
        <w:rPr>
          <w:b/>
          <w:bCs/>
          <w:color w:val="CC0099"/>
          <w:sz w:val="32"/>
          <w:szCs w:val="32"/>
        </w:rPr>
        <w:t>Institutional Governance &amp; Organogram</w:t>
      </w:r>
    </w:p>
    <w:p w14:paraId="39A11FF1" w14:textId="77777777" w:rsidR="00775E6F" w:rsidRDefault="00775E6F" w:rsidP="00775E6F">
      <w:pPr>
        <w:jc w:val="both"/>
        <w:rPr>
          <w:sz w:val="26"/>
          <w:szCs w:val="26"/>
        </w:rPr>
      </w:pPr>
      <w:r w:rsidRPr="00775E6F">
        <w:rPr>
          <w:sz w:val="26"/>
          <w:szCs w:val="26"/>
        </w:rPr>
        <w:t>The institution maintains a robust governance framework that emphasizes decentralization, accountability, and participative management. In alignment with the guidelines of the National Assessment and Accreditation Council (NAAC), our organizational structure ensures that every stakeholder—from management to supporting staff—contributes to the institutional vision and student success.</w:t>
      </w:r>
    </w:p>
    <w:p w14:paraId="49AB97A1" w14:textId="56E4EAD5" w:rsidR="00775E6F" w:rsidRPr="00775E6F" w:rsidRDefault="00775E6F" w:rsidP="00775E6F">
      <w:pPr>
        <w:jc w:val="both"/>
        <w:rPr>
          <w:sz w:val="26"/>
          <w:szCs w:val="26"/>
        </w:rPr>
      </w:pPr>
      <w:r w:rsidRPr="001D6425">
        <w:rPr>
          <w:rFonts w:ascii="Times New Roman" w:hAnsi="Times New Roman" w:cs="Times New Roman"/>
          <w:noProof/>
        </w:rPr>
        <w:drawing>
          <wp:inline distT="0" distB="0" distL="0" distR="0" wp14:anchorId="2711C413" wp14:editId="6326444E">
            <wp:extent cx="5848350" cy="4200525"/>
            <wp:effectExtent l="0" t="0" r="0" b="47625"/>
            <wp:docPr id="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6FA19486" w14:textId="77777777" w:rsidR="003D1B48" w:rsidRDefault="003D1B48" w:rsidP="00775E6F">
      <w:pPr>
        <w:jc w:val="both"/>
        <w:rPr>
          <w:b/>
          <w:bCs/>
          <w:color w:val="002060"/>
          <w:sz w:val="26"/>
          <w:szCs w:val="26"/>
        </w:rPr>
      </w:pPr>
    </w:p>
    <w:p w14:paraId="75534135" w14:textId="4E175195" w:rsidR="00775E6F" w:rsidRPr="00775E6F" w:rsidRDefault="00775E6F" w:rsidP="00775E6F">
      <w:pPr>
        <w:jc w:val="both"/>
        <w:rPr>
          <w:b/>
          <w:bCs/>
          <w:color w:val="002060"/>
          <w:sz w:val="26"/>
          <w:szCs w:val="26"/>
        </w:rPr>
      </w:pPr>
      <w:r w:rsidRPr="00775E6F">
        <w:rPr>
          <w:b/>
          <w:bCs/>
          <w:color w:val="002060"/>
          <w:sz w:val="26"/>
          <w:szCs w:val="26"/>
        </w:rPr>
        <w:t>I. Leadership &amp; Policy Framework</w:t>
      </w:r>
    </w:p>
    <w:p w14:paraId="15F9743C" w14:textId="77777777" w:rsidR="00775E6F" w:rsidRPr="00775E6F" w:rsidRDefault="00775E6F" w:rsidP="00775E6F">
      <w:pPr>
        <w:jc w:val="both"/>
        <w:rPr>
          <w:sz w:val="26"/>
          <w:szCs w:val="26"/>
        </w:rPr>
      </w:pPr>
      <w:r w:rsidRPr="00775E6F">
        <w:rPr>
          <w:sz w:val="26"/>
          <w:szCs w:val="26"/>
        </w:rPr>
        <w:t>The top-tier governance focuses on strategic planning, financial sustainability, and the long-term vision of the college.</w:t>
      </w:r>
    </w:p>
    <w:p w14:paraId="1DECDD84" w14:textId="77777777" w:rsidR="00775E6F" w:rsidRPr="00775E6F" w:rsidRDefault="00775E6F" w:rsidP="00775E6F">
      <w:pPr>
        <w:numPr>
          <w:ilvl w:val="0"/>
          <w:numId w:val="1"/>
        </w:numPr>
        <w:jc w:val="both"/>
        <w:rPr>
          <w:sz w:val="26"/>
          <w:szCs w:val="26"/>
        </w:rPr>
      </w:pPr>
      <w:r w:rsidRPr="00775E6F">
        <w:rPr>
          <w:b/>
          <w:bCs/>
          <w:sz w:val="26"/>
          <w:szCs w:val="26"/>
        </w:rPr>
        <w:t>Governing Body:</w:t>
      </w:r>
      <w:r w:rsidRPr="00775E6F">
        <w:rPr>
          <w:sz w:val="26"/>
          <w:szCs w:val="26"/>
        </w:rPr>
        <w:t xml:space="preserve"> The apex authority responsible for high-level policy formulation, institutional development, and ensuring adherence to regulatory norms.</w:t>
      </w:r>
    </w:p>
    <w:p w14:paraId="22FAE1E1" w14:textId="77777777" w:rsidR="00775E6F" w:rsidRPr="00775E6F" w:rsidRDefault="00775E6F" w:rsidP="00775E6F">
      <w:pPr>
        <w:numPr>
          <w:ilvl w:val="0"/>
          <w:numId w:val="1"/>
        </w:numPr>
        <w:jc w:val="both"/>
        <w:rPr>
          <w:sz w:val="26"/>
          <w:szCs w:val="26"/>
        </w:rPr>
      </w:pPr>
      <w:r w:rsidRPr="00775E6F">
        <w:rPr>
          <w:b/>
          <w:bCs/>
          <w:sz w:val="26"/>
          <w:szCs w:val="26"/>
        </w:rPr>
        <w:t>President:</w:t>
      </w:r>
      <w:r w:rsidRPr="00775E6F">
        <w:rPr>
          <w:sz w:val="26"/>
          <w:szCs w:val="26"/>
        </w:rPr>
        <w:t xml:space="preserve"> Provides visionary leadership, overseeing governance practices and ensuring alignment with the college’s mission and values.</w:t>
      </w:r>
    </w:p>
    <w:p w14:paraId="0DB82ED0" w14:textId="77777777" w:rsidR="00775E6F" w:rsidRPr="00775E6F" w:rsidRDefault="00775E6F" w:rsidP="00775E6F">
      <w:pPr>
        <w:numPr>
          <w:ilvl w:val="0"/>
          <w:numId w:val="1"/>
        </w:numPr>
        <w:jc w:val="both"/>
        <w:rPr>
          <w:sz w:val="26"/>
          <w:szCs w:val="26"/>
        </w:rPr>
      </w:pPr>
      <w:r w:rsidRPr="00775E6F">
        <w:rPr>
          <w:b/>
          <w:bCs/>
          <w:sz w:val="26"/>
          <w:szCs w:val="26"/>
        </w:rPr>
        <w:t>Secretary:</w:t>
      </w:r>
      <w:r w:rsidRPr="00775E6F">
        <w:rPr>
          <w:sz w:val="26"/>
          <w:szCs w:val="26"/>
        </w:rPr>
        <w:t xml:space="preserve"> Acts as the primary administrative bridge between management and the institution, facilitating the smooth execution of executive decisions.</w:t>
      </w:r>
    </w:p>
    <w:p w14:paraId="0D5A2170" w14:textId="3E1A4880" w:rsidR="00775E6F" w:rsidRPr="00775E6F" w:rsidRDefault="00775E6F" w:rsidP="00775E6F">
      <w:pPr>
        <w:numPr>
          <w:ilvl w:val="0"/>
          <w:numId w:val="1"/>
        </w:numPr>
        <w:jc w:val="both"/>
        <w:rPr>
          <w:sz w:val="26"/>
          <w:szCs w:val="26"/>
        </w:rPr>
      </w:pPr>
      <w:r w:rsidRPr="00775E6F">
        <w:rPr>
          <w:b/>
          <w:bCs/>
          <w:sz w:val="26"/>
          <w:szCs w:val="26"/>
        </w:rPr>
        <w:t>Correspondent:</w:t>
      </w:r>
      <w:r w:rsidRPr="00775E6F">
        <w:rPr>
          <w:sz w:val="26"/>
          <w:szCs w:val="26"/>
        </w:rPr>
        <w:t xml:space="preserve"> Functions as the institutional liaison, supervising statutory compliance and administrative operations.</w:t>
      </w:r>
    </w:p>
    <w:p w14:paraId="55C18E97" w14:textId="77777777" w:rsidR="00775E6F" w:rsidRPr="00775E6F" w:rsidRDefault="00775E6F" w:rsidP="00775E6F">
      <w:pPr>
        <w:jc w:val="both"/>
        <w:rPr>
          <w:b/>
          <w:bCs/>
          <w:color w:val="002060"/>
          <w:sz w:val="26"/>
          <w:szCs w:val="26"/>
        </w:rPr>
      </w:pPr>
      <w:r w:rsidRPr="00775E6F">
        <w:rPr>
          <w:b/>
          <w:bCs/>
          <w:color w:val="002060"/>
          <w:sz w:val="26"/>
          <w:szCs w:val="26"/>
        </w:rPr>
        <w:lastRenderedPageBreak/>
        <w:t>II. Executive &amp; Academic Administration</w:t>
      </w:r>
    </w:p>
    <w:p w14:paraId="7D882CF0" w14:textId="77777777" w:rsidR="00775E6F" w:rsidRPr="00775E6F" w:rsidRDefault="00775E6F" w:rsidP="00775E6F">
      <w:pPr>
        <w:jc w:val="both"/>
        <w:rPr>
          <w:sz w:val="26"/>
          <w:szCs w:val="26"/>
        </w:rPr>
      </w:pPr>
      <w:r w:rsidRPr="00775E6F">
        <w:rPr>
          <w:sz w:val="26"/>
          <w:szCs w:val="26"/>
        </w:rPr>
        <w:t>The executive wing ensures the translation of policies into daily academic excellence and operational efficiency.</w:t>
      </w:r>
    </w:p>
    <w:p w14:paraId="6C30FD94" w14:textId="77777777" w:rsidR="00775E6F" w:rsidRPr="00775E6F" w:rsidRDefault="00775E6F" w:rsidP="00775E6F">
      <w:pPr>
        <w:numPr>
          <w:ilvl w:val="0"/>
          <w:numId w:val="2"/>
        </w:numPr>
        <w:jc w:val="both"/>
        <w:rPr>
          <w:sz w:val="26"/>
          <w:szCs w:val="26"/>
        </w:rPr>
      </w:pPr>
      <w:r w:rsidRPr="00775E6F">
        <w:rPr>
          <w:b/>
          <w:bCs/>
          <w:sz w:val="26"/>
          <w:szCs w:val="26"/>
        </w:rPr>
        <w:t>Principal:</w:t>
      </w:r>
      <w:r w:rsidRPr="00775E6F">
        <w:rPr>
          <w:sz w:val="26"/>
          <w:szCs w:val="26"/>
        </w:rPr>
        <w:t xml:space="preserve"> The academic and administrative head. The </w:t>
      </w:r>
      <w:proofErr w:type="gramStart"/>
      <w:r w:rsidRPr="00775E6F">
        <w:rPr>
          <w:sz w:val="26"/>
          <w:szCs w:val="26"/>
        </w:rPr>
        <w:t>Principal</w:t>
      </w:r>
      <w:proofErr w:type="gramEnd"/>
      <w:r w:rsidRPr="00775E6F">
        <w:rPr>
          <w:sz w:val="26"/>
          <w:szCs w:val="26"/>
        </w:rPr>
        <w:t xml:space="preserve"> fosters innovation, maintains academic standards, and leads the Quality Enhancement initiatives.</w:t>
      </w:r>
    </w:p>
    <w:p w14:paraId="0CFB9B78" w14:textId="593FD124" w:rsidR="00775E6F" w:rsidRPr="00775E6F" w:rsidRDefault="00775E6F" w:rsidP="00775E6F">
      <w:pPr>
        <w:numPr>
          <w:ilvl w:val="0"/>
          <w:numId w:val="2"/>
        </w:numPr>
        <w:jc w:val="both"/>
        <w:rPr>
          <w:sz w:val="26"/>
          <w:szCs w:val="26"/>
        </w:rPr>
      </w:pPr>
      <w:r w:rsidRPr="00775E6F">
        <w:rPr>
          <w:b/>
          <w:bCs/>
          <w:sz w:val="26"/>
          <w:szCs w:val="26"/>
        </w:rPr>
        <w:t>Vice-Principal:</w:t>
      </w:r>
      <w:r w:rsidRPr="00775E6F">
        <w:rPr>
          <w:sz w:val="26"/>
          <w:szCs w:val="26"/>
        </w:rPr>
        <w:t xml:space="preserve"> Supports the Principal in overseeing day-to-day operations and provides leadership in the absence of the </w:t>
      </w:r>
      <w:proofErr w:type="gramStart"/>
      <w:r w:rsidRPr="00775E6F">
        <w:rPr>
          <w:sz w:val="26"/>
          <w:szCs w:val="26"/>
        </w:rPr>
        <w:t>Principal</w:t>
      </w:r>
      <w:proofErr w:type="gramEnd"/>
      <w:r w:rsidRPr="00775E6F">
        <w:rPr>
          <w:sz w:val="26"/>
          <w:szCs w:val="26"/>
        </w:rPr>
        <w:t>.</w:t>
      </w:r>
    </w:p>
    <w:p w14:paraId="2B8801E4" w14:textId="77777777" w:rsidR="00775E6F" w:rsidRPr="00775E6F" w:rsidRDefault="00775E6F" w:rsidP="00775E6F">
      <w:pPr>
        <w:jc w:val="both"/>
        <w:rPr>
          <w:b/>
          <w:bCs/>
          <w:color w:val="002060"/>
          <w:sz w:val="26"/>
          <w:szCs w:val="26"/>
        </w:rPr>
      </w:pPr>
      <w:r w:rsidRPr="00775E6F">
        <w:rPr>
          <w:b/>
          <w:bCs/>
          <w:color w:val="002060"/>
          <w:sz w:val="26"/>
          <w:szCs w:val="26"/>
        </w:rPr>
        <w:t>III. Functional Wings &amp; Responsibilities</w:t>
      </w:r>
    </w:p>
    <w:p w14:paraId="1BBD639E" w14:textId="77777777" w:rsidR="00775E6F" w:rsidRDefault="00775E6F" w:rsidP="00775E6F">
      <w:pPr>
        <w:ind w:firstLine="567"/>
        <w:jc w:val="both"/>
        <w:rPr>
          <w:sz w:val="26"/>
          <w:szCs w:val="26"/>
        </w:rPr>
      </w:pPr>
      <w:r w:rsidRPr="00775E6F">
        <w:rPr>
          <w:sz w:val="26"/>
          <w:szCs w:val="26"/>
        </w:rPr>
        <w:t>The college operates through specialized wings to ensure focused attention on quality, academics, and student welfare.</w:t>
      </w:r>
    </w:p>
    <w:p w14:paraId="7B1DBDF4" w14:textId="77777777" w:rsidR="008008A0" w:rsidRPr="008008A0" w:rsidRDefault="008008A0" w:rsidP="008008A0">
      <w:pPr>
        <w:jc w:val="both"/>
        <w:rPr>
          <w:b/>
          <w:bCs/>
          <w:sz w:val="26"/>
          <w:szCs w:val="26"/>
        </w:rPr>
      </w:pPr>
      <w:r w:rsidRPr="008008A0">
        <w:rPr>
          <w:b/>
          <w:bCs/>
          <w:sz w:val="26"/>
          <w:szCs w:val="26"/>
        </w:rPr>
        <w:t>Internal Quality Assurance Cell (IQAC)</w:t>
      </w:r>
    </w:p>
    <w:p w14:paraId="3F0D41C9" w14:textId="77777777" w:rsidR="008008A0" w:rsidRPr="008008A0" w:rsidRDefault="008008A0" w:rsidP="008008A0">
      <w:pPr>
        <w:jc w:val="both"/>
        <w:rPr>
          <w:sz w:val="26"/>
          <w:szCs w:val="26"/>
        </w:rPr>
      </w:pPr>
      <w:r w:rsidRPr="008008A0">
        <w:rPr>
          <w:sz w:val="26"/>
          <w:szCs w:val="26"/>
        </w:rPr>
        <w:t>The IQAC is the backbone of institutional quality. It is responsible for continuously monitoring academic and administrative performance, promoting "best practices," and spearheading the accreditation processes for NAAC and NIRF. It ensures that the institution stays aligned with global benchmarks of excellence.</w:t>
      </w:r>
    </w:p>
    <w:p w14:paraId="7AA19781" w14:textId="77777777" w:rsidR="008008A0" w:rsidRPr="008008A0" w:rsidRDefault="008008A0" w:rsidP="008008A0">
      <w:pPr>
        <w:jc w:val="both"/>
        <w:rPr>
          <w:b/>
          <w:bCs/>
          <w:sz w:val="26"/>
          <w:szCs w:val="26"/>
        </w:rPr>
      </w:pPr>
      <w:r w:rsidRPr="008008A0">
        <w:rPr>
          <w:b/>
          <w:bCs/>
          <w:sz w:val="26"/>
          <w:szCs w:val="26"/>
        </w:rPr>
        <w:t>Academic Leadership (HODs &amp; Faculty)</w:t>
      </w:r>
    </w:p>
    <w:p w14:paraId="243E27C0" w14:textId="77777777" w:rsidR="008008A0" w:rsidRPr="008008A0" w:rsidRDefault="008008A0" w:rsidP="008008A0">
      <w:pPr>
        <w:jc w:val="both"/>
        <w:rPr>
          <w:sz w:val="26"/>
          <w:szCs w:val="26"/>
        </w:rPr>
      </w:pPr>
      <w:r w:rsidRPr="008008A0">
        <w:rPr>
          <w:sz w:val="26"/>
          <w:szCs w:val="26"/>
        </w:rPr>
        <w:t xml:space="preserve">This wing focuses on the core mission of the college: education. Heads of Departments (HODs) oversee curriculum delivery and faculty coordination to ensure academic rigor. Simultaneously, our </w:t>
      </w:r>
      <w:proofErr w:type="gramStart"/>
      <w:r w:rsidRPr="008008A0">
        <w:rPr>
          <w:sz w:val="26"/>
          <w:szCs w:val="26"/>
        </w:rPr>
        <w:t>Faculty</w:t>
      </w:r>
      <w:proofErr w:type="gramEnd"/>
      <w:r w:rsidRPr="008008A0">
        <w:rPr>
          <w:sz w:val="26"/>
          <w:szCs w:val="26"/>
        </w:rPr>
        <w:t xml:space="preserve"> members drive the teaching-learning process, research initiatives, and student mentoring.</w:t>
      </w:r>
    </w:p>
    <w:p w14:paraId="7F87BC33" w14:textId="77777777" w:rsidR="008008A0" w:rsidRPr="008008A0" w:rsidRDefault="008008A0" w:rsidP="008008A0">
      <w:pPr>
        <w:jc w:val="both"/>
        <w:rPr>
          <w:b/>
          <w:bCs/>
          <w:sz w:val="26"/>
          <w:szCs w:val="26"/>
        </w:rPr>
      </w:pPr>
      <w:r w:rsidRPr="008008A0">
        <w:rPr>
          <w:b/>
          <w:bCs/>
          <w:sz w:val="26"/>
          <w:szCs w:val="26"/>
        </w:rPr>
        <w:t>College Development Committee (CDC)</w:t>
      </w:r>
    </w:p>
    <w:p w14:paraId="154BED5C" w14:textId="77777777" w:rsidR="008008A0" w:rsidRPr="008008A0" w:rsidRDefault="008008A0" w:rsidP="008008A0">
      <w:pPr>
        <w:jc w:val="both"/>
        <w:rPr>
          <w:sz w:val="26"/>
          <w:szCs w:val="26"/>
        </w:rPr>
      </w:pPr>
      <w:r w:rsidRPr="008008A0">
        <w:rPr>
          <w:sz w:val="26"/>
          <w:szCs w:val="26"/>
        </w:rPr>
        <w:t>The CDC serves as the planning hub for the institution. Its primary focus is on long-term institutional growth, including infrastructure expansion, resource mobilization, and the strategic scaling of facilities to meet the evolving needs of the student body.</w:t>
      </w:r>
    </w:p>
    <w:p w14:paraId="1CDDAD94" w14:textId="77777777" w:rsidR="008008A0" w:rsidRPr="008008A0" w:rsidRDefault="008008A0" w:rsidP="008008A0">
      <w:pPr>
        <w:jc w:val="both"/>
        <w:rPr>
          <w:b/>
          <w:bCs/>
          <w:sz w:val="26"/>
          <w:szCs w:val="26"/>
        </w:rPr>
      </w:pPr>
      <w:r w:rsidRPr="008008A0">
        <w:rPr>
          <w:b/>
          <w:bCs/>
          <w:sz w:val="26"/>
          <w:szCs w:val="26"/>
        </w:rPr>
        <w:t>Student Support &amp; Specialized Committees</w:t>
      </w:r>
    </w:p>
    <w:p w14:paraId="7F58C15B" w14:textId="77777777" w:rsidR="008008A0" w:rsidRPr="008008A0" w:rsidRDefault="008008A0" w:rsidP="008008A0">
      <w:pPr>
        <w:jc w:val="both"/>
        <w:rPr>
          <w:sz w:val="26"/>
          <w:szCs w:val="26"/>
        </w:rPr>
      </w:pPr>
      <w:r w:rsidRPr="008008A0">
        <w:rPr>
          <w:sz w:val="26"/>
          <w:szCs w:val="26"/>
        </w:rPr>
        <w:t>Holistic development is managed through various specialized cells. Convenors of Committees (such as Anti-Ragging, Grievance Redressal, Placement, and Cultural Cells) work to ensure a safe, inclusive, and professional environment that supports students beyond the classroom.</w:t>
      </w:r>
    </w:p>
    <w:p w14:paraId="0AFEC1EA" w14:textId="77777777" w:rsidR="008008A0" w:rsidRPr="008008A0" w:rsidRDefault="008008A0" w:rsidP="008008A0">
      <w:pPr>
        <w:jc w:val="both"/>
        <w:rPr>
          <w:b/>
          <w:bCs/>
          <w:sz w:val="26"/>
          <w:szCs w:val="26"/>
        </w:rPr>
      </w:pPr>
      <w:r w:rsidRPr="008008A0">
        <w:rPr>
          <w:b/>
          <w:bCs/>
          <w:sz w:val="26"/>
          <w:szCs w:val="26"/>
        </w:rPr>
        <w:t>Administrative &amp; Support Services (Office Admin)</w:t>
      </w:r>
    </w:p>
    <w:p w14:paraId="46D7F1F2" w14:textId="4CB678C9" w:rsidR="008008A0" w:rsidRPr="008008A0" w:rsidRDefault="008008A0" w:rsidP="008008A0">
      <w:pPr>
        <w:jc w:val="both"/>
        <w:rPr>
          <w:sz w:val="26"/>
          <w:szCs w:val="26"/>
        </w:rPr>
      </w:pPr>
      <w:r w:rsidRPr="008008A0">
        <w:rPr>
          <w:sz w:val="26"/>
          <w:szCs w:val="26"/>
        </w:rPr>
        <w:t xml:space="preserve">The administrative wing ensures the smooth operational flow of the campus. Managed by Administrative and Supporting Staff, this section handles essential logistics, including </w:t>
      </w:r>
      <w:r w:rsidRPr="008008A0">
        <w:rPr>
          <w:sz w:val="26"/>
          <w:szCs w:val="26"/>
        </w:rPr>
        <w:lastRenderedPageBreak/>
        <w:t>financial accounts, official documentation, student records, and general campus maintenance.</w:t>
      </w:r>
    </w:p>
    <w:p w14:paraId="6569A342" w14:textId="43495C0E" w:rsidR="008008A0" w:rsidRPr="008008A0" w:rsidRDefault="008008A0" w:rsidP="008008A0">
      <w:pPr>
        <w:jc w:val="both"/>
        <w:rPr>
          <w:b/>
          <w:bCs/>
          <w:color w:val="002060"/>
          <w:sz w:val="26"/>
          <w:szCs w:val="26"/>
        </w:rPr>
      </w:pPr>
      <w:r w:rsidRPr="008008A0">
        <w:rPr>
          <w:b/>
          <w:bCs/>
          <w:color w:val="002060"/>
          <w:sz w:val="26"/>
          <w:szCs w:val="26"/>
        </w:rPr>
        <w:t>IV.Governance Philosophy</w:t>
      </w:r>
    </w:p>
    <w:p w14:paraId="20A90CB8" w14:textId="77777777" w:rsidR="008008A0" w:rsidRPr="008008A0" w:rsidRDefault="008008A0" w:rsidP="008008A0">
      <w:pPr>
        <w:numPr>
          <w:ilvl w:val="0"/>
          <w:numId w:val="3"/>
        </w:numPr>
        <w:jc w:val="both"/>
        <w:rPr>
          <w:sz w:val="26"/>
          <w:szCs w:val="26"/>
        </w:rPr>
      </w:pPr>
      <w:r w:rsidRPr="008008A0">
        <w:rPr>
          <w:b/>
          <w:bCs/>
          <w:sz w:val="26"/>
          <w:szCs w:val="26"/>
        </w:rPr>
        <w:t>Decentralization:</w:t>
      </w:r>
      <w:r w:rsidRPr="008008A0">
        <w:rPr>
          <w:sz w:val="26"/>
          <w:szCs w:val="26"/>
        </w:rPr>
        <w:t xml:space="preserve"> The institution follows a bottom-up approach where HODs and Committee Convenors are empowered to take operational decisions, fostering a sense of ownership among staff.</w:t>
      </w:r>
    </w:p>
    <w:p w14:paraId="1059BE59" w14:textId="77777777" w:rsidR="008008A0" w:rsidRPr="008008A0" w:rsidRDefault="008008A0" w:rsidP="008008A0">
      <w:pPr>
        <w:numPr>
          <w:ilvl w:val="0"/>
          <w:numId w:val="3"/>
        </w:numPr>
        <w:jc w:val="both"/>
        <w:rPr>
          <w:sz w:val="26"/>
          <w:szCs w:val="26"/>
        </w:rPr>
      </w:pPr>
      <w:r w:rsidRPr="008008A0">
        <w:rPr>
          <w:b/>
          <w:bCs/>
          <w:sz w:val="26"/>
          <w:szCs w:val="26"/>
        </w:rPr>
        <w:t>Participative Management:</w:t>
      </w:r>
      <w:r w:rsidRPr="008008A0">
        <w:rPr>
          <w:sz w:val="26"/>
          <w:szCs w:val="26"/>
        </w:rPr>
        <w:t xml:space="preserve"> Decisions regarding academic schedules and infrastructure are made through collective consultation with the IQAC and CDC.</w:t>
      </w:r>
    </w:p>
    <w:p w14:paraId="2518AE21" w14:textId="67604890" w:rsidR="008008A0" w:rsidRPr="008008A0" w:rsidRDefault="008008A0" w:rsidP="008008A0">
      <w:pPr>
        <w:numPr>
          <w:ilvl w:val="0"/>
          <w:numId w:val="3"/>
        </w:numPr>
        <w:jc w:val="both"/>
        <w:rPr>
          <w:sz w:val="26"/>
          <w:szCs w:val="26"/>
        </w:rPr>
      </w:pPr>
      <w:r w:rsidRPr="008008A0">
        <w:rPr>
          <w:b/>
          <w:bCs/>
          <w:sz w:val="26"/>
          <w:szCs w:val="26"/>
        </w:rPr>
        <w:t>Accountability:</w:t>
      </w:r>
      <w:r w:rsidRPr="008008A0">
        <w:rPr>
          <w:sz w:val="26"/>
          <w:szCs w:val="26"/>
        </w:rPr>
        <w:t xml:space="preserve"> A clear reporting hierarchy ensures that responsibilities are well-defined and performance is monitored at every level to maintain excellence in higher education.</w:t>
      </w:r>
    </w:p>
    <w:p w14:paraId="4451DCD4" w14:textId="77777777" w:rsidR="00FE547A" w:rsidRPr="00FE547A" w:rsidRDefault="00FE547A" w:rsidP="001624FA">
      <w:pPr>
        <w:jc w:val="both"/>
        <w:rPr>
          <w:b/>
          <w:bCs/>
          <w:color w:val="002060"/>
          <w:sz w:val="26"/>
          <w:szCs w:val="26"/>
        </w:rPr>
      </w:pPr>
      <w:r w:rsidRPr="00FE547A">
        <w:rPr>
          <w:b/>
          <w:bCs/>
          <w:color w:val="002060"/>
          <w:sz w:val="26"/>
          <w:szCs w:val="26"/>
        </w:rPr>
        <w:t>Conclusion</w:t>
      </w:r>
    </w:p>
    <w:p w14:paraId="139180F8" w14:textId="77777777" w:rsidR="00FE547A" w:rsidRPr="00FE547A" w:rsidRDefault="00FE547A" w:rsidP="001624FA">
      <w:pPr>
        <w:jc w:val="both"/>
        <w:rPr>
          <w:sz w:val="26"/>
          <w:szCs w:val="26"/>
        </w:rPr>
      </w:pPr>
      <w:r w:rsidRPr="00FE547A">
        <w:rPr>
          <w:sz w:val="26"/>
          <w:szCs w:val="26"/>
        </w:rPr>
        <w:t>The organogram reflects a structured and participative governance model, emphasizing decentralization, accountability, and quality enhancement. It aligns with the standards prescribed by the National Assessment and Accreditation Council and the Higher Education Department, thereby ensuring excellence in institutional functioning and continuous improvement.</w:t>
      </w:r>
    </w:p>
    <w:p w14:paraId="6B7158B6" w14:textId="77777777" w:rsidR="00D039A7" w:rsidRPr="00FE547A" w:rsidRDefault="00D039A7" w:rsidP="00FE547A">
      <w:pPr>
        <w:ind w:firstLine="567"/>
        <w:jc w:val="both"/>
        <w:rPr>
          <w:sz w:val="26"/>
          <w:szCs w:val="26"/>
        </w:rPr>
      </w:pPr>
    </w:p>
    <w:p w14:paraId="22FDF998" w14:textId="77777777" w:rsidR="00D039A7" w:rsidRPr="00FE547A" w:rsidRDefault="00D039A7" w:rsidP="00FE547A">
      <w:pPr>
        <w:ind w:firstLine="567"/>
        <w:jc w:val="both"/>
        <w:rPr>
          <w:sz w:val="26"/>
          <w:szCs w:val="26"/>
        </w:rPr>
      </w:pPr>
    </w:p>
    <w:p w14:paraId="3A4B8141" w14:textId="77777777" w:rsidR="001641B7" w:rsidRPr="00FE547A" w:rsidRDefault="001641B7" w:rsidP="00FE547A">
      <w:pPr>
        <w:jc w:val="both"/>
        <w:rPr>
          <w:sz w:val="26"/>
          <w:szCs w:val="26"/>
        </w:rPr>
      </w:pPr>
    </w:p>
    <w:p w14:paraId="64A817D6" w14:textId="77777777" w:rsidR="001641B7" w:rsidRDefault="001641B7"/>
    <w:p w14:paraId="4DA57467" w14:textId="77777777" w:rsidR="001641B7" w:rsidRDefault="001641B7"/>
    <w:p w14:paraId="4EC2858A" w14:textId="77777777" w:rsidR="001641B7" w:rsidRDefault="001641B7"/>
    <w:p w14:paraId="1E587A00" w14:textId="77777777" w:rsidR="001641B7" w:rsidRDefault="001641B7"/>
    <w:p w14:paraId="01E850AC" w14:textId="77777777" w:rsidR="001641B7" w:rsidRDefault="001641B7"/>
    <w:p w14:paraId="5DF4F26E" w14:textId="77777777" w:rsidR="001641B7" w:rsidRDefault="001641B7"/>
    <w:p w14:paraId="7E35F60C" w14:textId="77777777" w:rsidR="001641B7" w:rsidRDefault="001641B7"/>
    <w:sectPr w:rsidR="001641B7" w:rsidSect="008008A0">
      <w:pgSz w:w="11906" w:h="16838"/>
      <w:pgMar w:top="567" w:right="1440"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249"/>
    <w:multiLevelType w:val="multilevel"/>
    <w:tmpl w:val="F2D4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D85C83"/>
    <w:multiLevelType w:val="multilevel"/>
    <w:tmpl w:val="A812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07F82"/>
    <w:multiLevelType w:val="multilevel"/>
    <w:tmpl w:val="CE74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12937">
    <w:abstractNumId w:val="2"/>
  </w:num>
  <w:num w:numId="2" w16cid:durableId="2141532655">
    <w:abstractNumId w:val="1"/>
  </w:num>
  <w:num w:numId="3" w16cid:durableId="191964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1B7"/>
    <w:rsid w:val="00046A51"/>
    <w:rsid w:val="000C0653"/>
    <w:rsid w:val="0013244D"/>
    <w:rsid w:val="001624FA"/>
    <w:rsid w:val="001641B7"/>
    <w:rsid w:val="00251F81"/>
    <w:rsid w:val="00253E75"/>
    <w:rsid w:val="002E6481"/>
    <w:rsid w:val="0031334A"/>
    <w:rsid w:val="003D1B48"/>
    <w:rsid w:val="00455897"/>
    <w:rsid w:val="006618FC"/>
    <w:rsid w:val="00775E6F"/>
    <w:rsid w:val="008008A0"/>
    <w:rsid w:val="008B06CC"/>
    <w:rsid w:val="009D298E"/>
    <w:rsid w:val="00A3414C"/>
    <w:rsid w:val="00B45E42"/>
    <w:rsid w:val="00D039A7"/>
    <w:rsid w:val="00E70B86"/>
    <w:rsid w:val="00F93F1F"/>
    <w:rsid w:val="00FE5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E4DD7"/>
  <w15:chartTrackingRefBased/>
  <w15:docId w15:val="{9E5DD72F-1114-433D-B87F-F642CBA4E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1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41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41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41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41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4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1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41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41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41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41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4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1B7"/>
    <w:rPr>
      <w:rFonts w:eastAsiaTheme="majorEastAsia" w:cstheme="majorBidi"/>
      <w:color w:val="272727" w:themeColor="text1" w:themeTint="D8"/>
    </w:rPr>
  </w:style>
  <w:style w:type="paragraph" w:styleId="Title">
    <w:name w:val="Title"/>
    <w:basedOn w:val="Normal"/>
    <w:next w:val="Normal"/>
    <w:link w:val="TitleChar"/>
    <w:uiPriority w:val="10"/>
    <w:qFormat/>
    <w:rsid w:val="00164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1B7"/>
    <w:pPr>
      <w:spacing w:before="160"/>
      <w:jc w:val="center"/>
    </w:pPr>
    <w:rPr>
      <w:i/>
      <w:iCs/>
      <w:color w:val="404040" w:themeColor="text1" w:themeTint="BF"/>
    </w:rPr>
  </w:style>
  <w:style w:type="character" w:customStyle="1" w:styleId="QuoteChar">
    <w:name w:val="Quote Char"/>
    <w:basedOn w:val="DefaultParagraphFont"/>
    <w:link w:val="Quote"/>
    <w:uiPriority w:val="29"/>
    <w:rsid w:val="001641B7"/>
    <w:rPr>
      <w:i/>
      <w:iCs/>
      <w:color w:val="404040" w:themeColor="text1" w:themeTint="BF"/>
    </w:rPr>
  </w:style>
  <w:style w:type="paragraph" w:styleId="ListParagraph">
    <w:name w:val="List Paragraph"/>
    <w:basedOn w:val="Normal"/>
    <w:uiPriority w:val="34"/>
    <w:qFormat/>
    <w:rsid w:val="001641B7"/>
    <w:pPr>
      <w:ind w:left="720"/>
      <w:contextualSpacing/>
    </w:pPr>
  </w:style>
  <w:style w:type="character" w:styleId="IntenseEmphasis">
    <w:name w:val="Intense Emphasis"/>
    <w:basedOn w:val="DefaultParagraphFont"/>
    <w:uiPriority w:val="21"/>
    <w:qFormat/>
    <w:rsid w:val="001641B7"/>
    <w:rPr>
      <w:i/>
      <w:iCs/>
      <w:color w:val="2F5496" w:themeColor="accent1" w:themeShade="BF"/>
    </w:rPr>
  </w:style>
  <w:style w:type="paragraph" w:styleId="IntenseQuote">
    <w:name w:val="Intense Quote"/>
    <w:basedOn w:val="Normal"/>
    <w:next w:val="Normal"/>
    <w:link w:val="IntenseQuoteChar"/>
    <w:uiPriority w:val="30"/>
    <w:qFormat/>
    <w:rsid w:val="001641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41B7"/>
    <w:rPr>
      <w:i/>
      <w:iCs/>
      <w:color w:val="2F5496" w:themeColor="accent1" w:themeShade="BF"/>
    </w:rPr>
  </w:style>
  <w:style w:type="character" w:styleId="IntenseReference">
    <w:name w:val="Intense Reference"/>
    <w:basedOn w:val="DefaultParagraphFont"/>
    <w:uiPriority w:val="32"/>
    <w:qFormat/>
    <w:rsid w:val="001641B7"/>
    <w:rPr>
      <w:b/>
      <w:bCs/>
      <w:smallCaps/>
      <w:color w:val="2F5496" w:themeColor="accent1" w:themeShade="BF"/>
      <w:spacing w:val="5"/>
    </w:rPr>
  </w:style>
  <w:style w:type="table" w:styleId="TableGrid">
    <w:name w:val="Table Grid"/>
    <w:basedOn w:val="TableNormal"/>
    <w:uiPriority w:val="39"/>
    <w:rsid w:val="00313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6D729E9-9B0C-46C8-B780-4145EBFC9AB5}"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3CF70861-6E00-4270-BEDE-37288A0F3A0E}">
      <dgm:prSet phldrT="[Text]" custT="1"/>
      <dgm:spPr/>
      <dgm:t>
        <a:bodyPr/>
        <a:lstStyle/>
        <a:p>
          <a:pPr algn="ctr"/>
          <a:r>
            <a:rPr lang="en-US" sz="1400" b="1"/>
            <a:t>Vice - Principal </a:t>
          </a:r>
        </a:p>
      </dgm:t>
    </dgm:pt>
    <dgm:pt modelId="{5770726B-0B9C-4C29-8B04-BE92A8090719}" type="parTrans" cxnId="{A4D88ED9-B855-493D-BCDA-E600F92CE0D4}">
      <dgm:prSet/>
      <dgm:spPr/>
      <dgm:t>
        <a:bodyPr/>
        <a:lstStyle/>
        <a:p>
          <a:pPr algn="ctr"/>
          <a:endParaRPr lang="en-US" sz="1300" b="1"/>
        </a:p>
      </dgm:t>
    </dgm:pt>
    <dgm:pt modelId="{ECCB8B14-D070-4E4B-8B10-376373208D0C}" type="sibTrans" cxnId="{A4D88ED9-B855-493D-BCDA-E600F92CE0D4}">
      <dgm:prSet/>
      <dgm:spPr/>
      <dgm:t>
        <a:bodyPr/>
        <a:lstStyle/>
        <a:p>
          <a:pPr algn="ctr"/>
          <a:endParaRPr lang="en-US"/>
        </a:p>
      </dgm:t>
    </dgm:pt>
    <dgm:pt modelId="{7610A4B7-DF0A-4020-B437-7960DF672BE3}">
      <dgm:prSet phldrT="[Text]" custT="1"/>
      <dgm:spPr/>
      <dgm:t>
        <a:bodyPr/>
        <a:lstStyle/>
        <a:p>
          <a:pPr algn="ctr"/>
          <a:r>
            <a:rPr lang="en-US" sz="1400" b="1"/>
            <a:t>IQAC</a:t>
          </a:r>
        </a:p>
      </dgm:t>
    </dgm:pt>
    <dgm:pt modelId="{8A406F72-BF1E-414F-835D-110B36D8EAB6}" type="parTrans" cxnId="{2262DFEA-1F95-4828-8967-CFF9F666967B}">
      <dgm:prSet/>
      <dgm:spPr/>
      <dgm:t>
        <a:bodyPr/>
        <a:lstStyle/>
        <a:p>
          <a:pPr algn="ctr"/>
          <a:endParaRPr lang="en-US" sz="1300" b="1"/>
        </a:p>
      </dgm:t>
    </dgm:pt>
    <dgm:pt modelId="{198A1C14-96B5-4075-BA0A-632500978A77}" type="sibTrans" cxnId="{2262DFEA-1F95-4828-8967-CFF9F666967B}">
      <dgm:prSet/>
      <dgm:spPr/>
      <dgm:t>
        <a:bodyPr/>
        <a:lstStyle/>
        <a:p>
          <a:pPr algn="ctr"/>
          <a:endParaRPr lang="en-US"/>
        </a:p>
      </dgm:t>
    </dgm:pt>
    <dgm:pt modelId="{BC291165-B3E3-4BCF-9002-8EF725D78028}">
      <dgm:prSet phldrT="[Text]" custT="1"/>
      <dgm:spPr/>
      <dgm:t>
        <a:bodyPr/>
        <a:lstStyle/>
        <a:p>
          <a:pPr algn="ctr"/>
          <a:r>
            <a:rPr lang="en-US" sz="1400" b="1"/>
            <a:t>HODs</a:t>
          </a:r>
        </a:p>
      </dgm:t>
    </dgm:pt>
    <dgm:pt modelId="{8E755F70-3FBA-4CBD-A531-DFF9F52EEC14}" type="parTrans" cxnId="{323BF9F6-67A2-4C66-B729-F015B366573C}">
      <dgm:prSet/>
      <dgm:spPr/>
      <dgm:t>
        <a:bodyPr/>
        <a:lstStyle/>
        <a:p>
          <a:pPr algn="ctr"/>
          <a:endParaRPr lang="en-US" sz="1300" b="1"/>
        </a:p>
      </dgm:t>
    </dgm:pt>
    <dgm:pt modelId="{99F8A152-B19F-43A6-9AC6-86D0394F693F}" type="sibTrans" cxnId="{323BF9F6-67A2-4C66-B729-F015B366573C}">
      <dgm:prSet/>
      <dgm:spPr/>
      <dgm:t>
        <a:bodyPr/>
        <a:lstStyle/>
        <a:p>
          <a:pPr algn="ctr"/>
          <a:endParaRPr lang="en-US"/>
        </a:p>
      </dgm:t>
    </dgm:pt>
    <dgm:pt modelId="{3D8A23BB-47D1-4973-A860-1323D7C4F911}">
      <dgm:prSet phldrT="[Text]" custT="1"/>
      <dgm:spPr/>
      <dgm:t>
        <a:bodyPr/>
        <a:lstStyle/>
        <a:p>
          <a:pPr algn="ctr"/>
          <a:r>
            <a:rPr lang="en-US" sz="1400" b="1"/>
            <a:t>Faculty</a:t>
          </a:r>
        </a:p>
      </dgm:t>
    </dgm:pt>
    <dgm:pt modelId="{AE41F955-7EC4-45D7-8189-A63E29BCFF1C}" type="parTrans" cxnId="{B3E9D4DA-B869-4A53-B905-DECCCD3A267C}">
      <dgm:prSet/>
      <dgm:spPr/>
      <dgm:t>
        <a:bodyPr/>
        <a:lstStyle/>
        <a:p>
          <a:pPr algn="ctr"/>
          <a:endParaRPr lang="en-US" sz="1300" b="1"/>
        </a:p>
      </dgm:t>
    </dgm:pt>
    <dgm:pt modelId="{C04BEE35-0187-4D8C-BD79-2DB4800C7E06}" type="sibTrans" cxnId="{B3E9D4DA-B869-4A53-B905-DECCCD3A267C}">
      <dgm:prSet/>
      <dgm:spPr/>
      <dgm:t>
        <a:bodyPr/>
        <a:lstStyle/>
        <a:p>
          <a:pPr algn="ctr"/>
          <a:endParaRPr lang="en-US"/>
        </a:p>
      </dgm:t>
    </dgm:pt>
    <dgm:pt modelId="{C4CA0068-24CB-4095-902D-02A50A1F950E}">
      <dgm:prSet custT="1"/>
      <dgm:spPr/>
      <dgm:t>
        <a:bodyPr/>
        <a:lstStyle/>
        <a:p>
          <a:pPr algn="ctr"/>
          <a:r>
            <a:rPr lang="en-US" sz="1400" b="1"/>
            <a:t>Correspondent</a:t>
          </a:r>
        </a:p>
      </dgm:t>
    </dgm:pt>
    <dgm:pt modelId="{B2E493B9-1299-4773-8DCB-60456B1D5590}" type="parTrans" cxnId="{560F38BA-E747-406D-82B4-74EC37229EC9}">
      <dgm:prSet/>
      <dgm:spPr/>
      <dgm:t>
        <a:bodyPr/>
        <a:lstStyle/>
        <a:p>
          <a:pPr algn="ctr"/>
          <a:endParaRPr lang="en-US" sz="1300" b="1"/>
        </a:p>
      </dgm:t>
    </dgm:pt>
    <dgm:pt modelId="{660425E1-1087-4085-AF4C-0FEC1868722E}" type="sibTrans" cxnId="{560F38BA-E747-406D-82B4-74EC37229EC9}">
      <dgm:prSet/>
      <dgm:spPr/>
      <dgm:t>
        <a:bodyPr/>
        <a:lstStyle/>
        <a:p>
          <a:pPr algn="ctr"/>
          <a:endParaRPr lang="en-US"/>
        </a:p>
      </dgm:t>
    </dgm:pt>
    <dgm:pt modelId="{5FBC9E26-9D71-4F1A-B9EF-63DDEA01B6CB}">
      <dgm:prSet custT="1"/>
      <dgm:spPr/>
      <dgm:t>
        <a:bodyPr/>
        <a:lstStyle/>
        <a:p>
          <a:pPr algn="ctr"/>
          <a:r>
            <a:rPr lang="en-US" sz="1400" b="1"/>
            <a:t>President</a:t>
          </a:r>
        </a:p>
      </dgm:t>
    </dgm:pt>
    <dgm:pt modelId="{2C93CD2B-6D95-4FE1-ADE8-52E50A91B1FA}" type="parTrans" cxnId="{FEF524B7-88F5-4A49-9152-345389D19CFE}">
      <dgm:prSet/>
      <dgm:spPr/>
      <dgm:t>
        <a:bodyPr/>
        <a:lstStyle/>
        <a:p>
          <a:pPr algn="ctr"/>
          <a:endParaRPr lang="en-US" sz="1300" b="1"/>
        </a:p>
      </dgm:t>
    </dgm:pt>
    <dgm:pt modelId="{44CA08D6-F847-47BE-A315-C2EB9D9B8D9F}" type="sibTrans" cxnId="{FEF524B7-88F5-4A49-9152-345389D19CFE}">
      <dgm:prSet/>
      <dgm:spPr/>
      <dgm:t>
        <a:bodyPr/>
        <a:lstStyle/>
        <a:p>
          <a:pPr algn="ctr"/>
          <a:endParaRPr lang="en-US"/>
        </a:p>
      </dgm:t>
    </dgm:pt>
    <dgm:pt modelId="{614415D8-F6C4-4B5B-AC9E-E7864CB26C0F}">
      <dgm:prSet custT="1"/>
      <dgm:spPr/>
      <dgm:t>
        <a:bodyPr/>
        <a:lstStyle/>
        <a:p>
          <a:pPr algn="ctr"/>
          <a:r>
            <a:rPr lang="en-US" sz="1400" b="1"/>
            <a:t>Governing Body</a:t>
          </a:r>
        </a:p>
      </dgm:t>
    </dgm:pt>
    <dgm:pt modelId="{51CE489C-6D6D-49C5-BC93-9AA86F7FFCA7}" type="parTrans" cxnId="{CBCC2C4D-4F27-430C-B86A-951D084AC2FB}">
      <dgm:prSet/>
      <dgm:spPr/>
      <dgm:t>
        <a:bodyPr/>
        <a:lstStyle/>
        <a:p>
          <a:pPr algn="ctr"/>
          <a:endParaRPr lang="en-US"/>
        </a:p>
      </dgm:t>
    </dgm:pt>
    <dgm:pt modelId="{64F1DC55-2EA1-45A5-A8A2-12DF49FB5486}" type="sibTrans" cxnId="{CBCC2C4D-4F27-430C-B86A-951D084AC2FB}">
      <dgm:prSet/>
      <dgm:spPr/>
      <dgm:t>
        <a:bodyPr/>
        <a:lstStyle/>
        <a:p>
          <a:pPr algn="ctr"/>
          <a:endParaRPr lang="en-US"/>
        </a:p>
      </dgm:t>
    </dgm:pt>
    <dgm:pt modelId="{9960A67B-2EFE-42A1-913B-209647D99DF9}">
      <dgm:prSet custT="1"/>
      <dgm:spPr/>
      <dgm:t>
        <a:bodyPr/>
        <a:lstStyle/>
        <a:p>
          <a:pPr algn="ctr"/>
          <a:r>
            <a:rPr lang="en-US" sz="1400" b="1"/>
            <a:t>Principal</a:t>
          </a:r>
        </a:p>
      </dgm:t>
    </dgm:pt>
    <dgm:pt modelId="{940328DD-E751-412E-B365-9411A3D48FD8}" type="parTrans" cxnId="{D366AC40-A60A-4FF8-8ED3-1BC8EB0816E9}">
      <dgm:prSet/>
      <dgm:spPr/>
      <dgm:t>
        <a:bodyPr/>
        <a:lstStyle/>
        <a:p>
          <a:pPr algn="ctr"/>
          <a:endParaRPr lang="en-US" sz="1300" b="1"/>
        </a:p>
      </dgm:t>
    </dgm:pt>
    <dgm:pt modelId="{945166A8-2484-43DD-949D-C65C3C82154A}" type="sibTrans" cxnId="{D366AC40-A60A-4FF8-8ED3-1BC8EB0816E9}">
      <dgm:prSet/>
      <dgm:spPr/>
      <dgm:t>
        <a:bodyPr/>
        <a:lstStyle/>
        <a:p>
          <a:pPr algn="ctr"/>
          <a:endParaRPr lang="en-US"/>
        </a:p>
      </dgm:t>
    </dgm:pt>
    <dgm:pt modelId="{7447F888-7A6A-492D-AF73-4D157D7FD1C3}">
      <dgm:prSet custT="1"/>
      <dgm:spPr/>
      <dgm:t>
        <a:bodyPr/>
        <a:lstStyle/>
        <a:p>
          <a:pPr algn="ctr"/>
          <a:r>
            <a:rPr lang="en-US" sz="1400" b="1"/>
            <a:t>CDC</a:t>
          </a:r>
        </a:p>
      </dgm:t>
    </dgm:pt>
    <dgm:pt modelId="{0CC9C13C-FB70-479B-8C2F-AB1288E2913F}" type="parTrans" cxnId="{7E05B8E7-F9CD-4AB7-82FF-FFE32CCB7CF9}">
      <dgm:prSet/>
      <dgm:spPr/>
      <dgm:t>
        <a:bodyPr/>
        <a:lstStyle/>
        <a:p>
          <a:pPr algn="ctr"/>
          <a:endParaRPr lang="en-US" sz="1300" b="1"/>
        </a:p>
      </dgm:t>
    </dgm:pt>
    <dgm:pt modelId="{A0E34C18-70B3-491B-BEB1-F9D167863EA4}" type="sibTrans" cxnId="{7E05B8E7-F9CD-4AB7-82FF-FFE32CCB7CF9}">
      <dgm:prSet/>
      <dgm:spPr/>
      <dgm:t>
        <a:bodyPr/>
        <a:lstStyle/>
        <a:p>
          <a:pPr algn="ctr"/>
          <a:endParaRPr lang="en-US"/>
        </a:p>
      </dgm:t>
    </dgm:pt>
    <dgm:pt modelId="{D627597A-60DB-4F2B-AAB8-3D108DD7EFAC}">
      <dgm:prSet custT="1"/>
      <dgm:spPr/>
      <dgm:t>
        <a:bodyPr/>
        <a:lstStyle/>
        <a:p>
          <a:pPr algn="ctr"/>
          <a:r>
            <a:rPr lang="en-US" sz="1600" b="1"/>
            <a:t>Administrative Staff</a:t>
          </a:r>
        </a:p>
      </dgm:t>
    </dgm:pt>
    <dgm:pt modelId="{37EA9E8C-D6E0-4906-8076-8A8AA21AB275}" type="parTrans" cxnId="{118063ED-EB46-4880-9EC7-9AAC89DE57AC}">
      <dgm:prSet/>
      <dgm:spPr/>
      <dgm:t>
        <a:bodyPr/>
        <a:lstStyle/>
        <a:p>
          <a:pPr algn="ctr"/>
          <a:endParaRPr lang="en-US" sz="1300" b="1"/>
        </a:p>
      </dgm:t>
    </dgm:pt>
    <dgm:pt modelId="{F68604D9-EE39-469A-89AB-17C4E2CC4C23}" type="sibTrans" cxnId="{118063ED-EB46-4880-9EC7-9AAC89DE57AC}">
      <dgm:prSet/>
      <dgm:spPr/>
      <dgm:t>
        <a:bodyPr/>
        <a:lstStyle/>
        <a:p>
          <a:pPr algn="ctr"/>
          <a:endParaRPr lang="en-US"/>
        </a:p>
      </dgm:t>
    </dgm:pt>
    <dgm:pt modelId="{07657CD8-11FE-4B3E-AB45-4043CC38DDD1}">
      <dgm:prSet custT="1"/>
      <dgm:spPr/>
      <dgm:t>
        <a:bodyPr/>
        <a:lstStyle/>
        <a:p>
          <a:pPr algn="ctr"/>
          <a:r>
            <a:rPr lang="en-US" sz="1400" b="1"/>
            <a:t>Convenors of the Committees</a:t>
          </a:r>
        </a:p>
      </dgm:t>
    </dgm:pt>
    <dgm:pt modelId="{B11E0E47-3FC9-418B-AC4B-266F65056EB7}" type="parTrans" cxnId="{4A02A63C-8222-4969-96C3-936B40EFF5A7}">
      <dgm:prSet/>
      <dgm:spPr/>
      <dgm:t>
        <a:bodyPr/>
        <a:lstStyle/>
        <a:p>
          <a:pPr algn="ctr"/>
          <a:endParaRPr lang="en-US" sz="1300" b="1"/>
        </a:p>
      </dgm:t>
    </dgm:pt>
    <dgm:pt modelId="{F663607F-4573-45A9-9F70-C072F92E330B}" type="sibTrans" cxnId="{4A02A63C-8222-4969-96C3-936B40EFF5A7}">
      <dgm:prSet/>
      <dgm:spPr/>
      <dgm:t>
        <a:bodyPr/>
        <a:lstStyle/>
        <a:p>
          <a:pPr algn="ctr"/>
          <a:endParaRPr lang="en-US"/>
        </a:p>
      </dgm:t>
    </dgm:pt>
    <dgm:pt modelId="{E6AB90B9-EB83-4961-95C4-FD2812A15A39}">
      <dgm:prSet custT="1"/>
      <dgm:spPr/>
      <dgm:t>
        <a:bodyPr/>
        <a:lstStyle/>
        <a:p>
          <a:pPr algn="ctr"/>
          <a:r>
            <a:rPr lang="en-US" sz="1400" b="1"/>
            <a:t>Supporting Staff</a:t>
          </a:r>
        </a:p>
      </dgm:t>
    </dgm:pt>
    <dgm:pt modelId="{519431BC-7C0B-491F-8105-EA93D3D5992D}" type="parTrans" cxnId="{20EDC180-3C3C-4426-B9A6-B5C9DAD9C0E2}">
      <dgm:prSet/>
      <dgm:spPr/>
      <dgm:t>
        <a:bodyPr/>
        <a:lstStyle/>
        <a:p>
          <a:pPr algn="ctr"/>
          <a:endParaRPr lang="en-US" sz="1300" b="1"/>
        </a:p>
      </dgm:t>
    </dgm:pt>
    <dgm:pt modelId="{16B07D15-2E0C-4A53-B75C-B0D6FFCD820E}" type="sibTrans" cxnId="{20EDC180-3C3C-4426-B9A6-B5C9DAD9C0E2}">
      <dgm:prSet/>
      <dgm:spPr/>
      <dgm:t>
        <a:bodyPr/>
        <a:lstStyle/>
        <a:p>
          <a:pPr algn="ctr"/>
          <a:endParaRPr lang="en-US"/>
        </a:p>
      </dgm:t>
    </dgm:pt>
    <dgm:pt modelId="{7D94E4A1-88F8-40B6-9583-31262C0A11BA}">
      <dgm:prSet custT="1"/>
      <dgm:spPr/>
      <dgm:t>
        <a:bodyPr/>
        <a:lstStyle/>
        <a:p>
          <a:pPr algn="ctr"/>
          <a:r>
            <a:rPr lang="en-IN" sz="1400" b="1"/>
            <a:t>Secretary</a:t>
          </a:r>
        </a:p>
      </dgm:t>
    </dgm:pt>
    <dgm:pt modelId="{F5A30782-A766-4BD0-8B48-26A8F385BE17}" type="parTrans" cxnId="{8F8B0E8E-73C3-4335-9EC7-51818A9CB6E0}">
      <dgm:prSet/>
      <dgm:spPr/>
      <dgm:t>
        <a:bodyPr/>
        <a:lstStyle/>
        <a:p>
          <a:pPr algn="ctr"/>
          <a:endParaRPr lang="en-IN" sz="1300" b="1"/>
        </a:p>
      </dgm:t>
    </dgm:pt>
    <dgm:pt modelId="{6D7AD65F-2DE2-4082-87F5-6AD88E0A30DE}" type="sibTrans" cxnId="{8F8B0E8E-73C3-4335-9EC7-51818A9CB6E0}">
      <dgm:prSet/>
      <dgm:spPr/>
      <dgm:t>
        <a:bodyPr/>
        <a:lstStyle/>
        <a:p>
          <a:pPr algn="ctr"/>
          <a:endParaRPr lang="en-IN"/>
        </a:p>
      </dgm:t>
    </dgm:pt>
    <dgm:pt modelId="{43406066-520E-4380-AC36-BE44B658D2EA}" type="pres">
      <dgm:prSet presAssocID="{96D729E9-9B0C-46C8-B780-4145EBFC9AB5}" presName="hierChild1" presStyleCnt="0">
        <dgm:presLayoutVars>
          <dgm:chPref val="1"/>
          <dgm:dir/>
          <dgm:animOne val="branch"/>
          <dgm:animLvl val="lvl"/>
          <dgm:resizeHandles/>
        </dgm:presLayoutVars>
      </dgm:prSet>
      <dgm:spPr/>
    </dgm:pt>
    <dgm:pt modelId="{484198A8-36ED-4146-A042-5BEFA35C5859}" type="pres">
      <dgm:prSet presAssocID="{614415D8-F6C4-4B5B-AC9E-E7864CB26C0F}" presName="hierRoot1" presStyleCnt="0"/>
      <dgm:spPr/>
    </dgm:pt>
    <dgm:pt modelId="{C220EFFA-5EA4-45E2-B85D-7E2133A86F6D}" type="pres">
      <dgm:prSet presAssocID="{614415D8-F6C4-4B5B-AC9E-E7864CB26C0F}" presName="composite" presStyleCnt="0"/>
      <dgm:spPr/>
    </dgm:pt>
    <dgm:pt modelId="{2600D0DA-623E-4E06-AB57-86A2A9841A1B}" type="pres">
      <dgm:prSet presAssocID="{614415D8-F6C4-4B5B-AC9E-E7864CB26C0F}" presName="background" presStyleLbl="node0" presStyleIdx="0" presStyleCnt="1"/>
      <dgm:spPr/>
    </dgm:pt>
    <dgm:pt modelId="{93ABF676-45B9-49E5-88D6-0F3DF114D288}" type="pres">
      <dgm:prSet presAssocID="{614415D8-F6C4-4B5B-AC9E-E7864CB26C0F}" presName="text" presStyleLbl="fgAcc0" presStyleIdx="0" presStyleCnt="1" custScaleX="255446">
        <dgm:presLayoutVars>
          <dgm:chPref val="3"/>
        </dgm:presLayoutVars>
      </dgm:prSet>
      <dgm:spPr/>
    </dgm:pt>
    <dgm:pt modelId="{09E4E75A-3213-400C-907F-EB765CF27E0F}" type="pres">
      <dgm:prSet presAssocID="{614415D8-F6C4-4B5B-AC9E-E7864CB26C0F}" presName="hierChild2" presStyleCnt="0"/>
      <dgm:spPr/>
    </dgm:pt>
    <dgm:pt modelId="{65F46C42-D069-4DFB-BADA-5230E5F1E28E}" type="pres">
      <dgm:prSet presAssocID="{2C93CD2B-6D95-4FE1-ADE8-52E50A91B1FA}" presName="Name10" presStyleLbl="parChTrans1D2" presStyleIdx="0" presStyleCnt="1"/>
      <dgm:spPr/>
    </dgm:pt>
    <dgm:pt modelId="{82815346-F70F-49B2-8711-190D39460092}" type="pres">
      <dgm:prSet presAssocID="{5FBC9E26-9D71-4F1A-B9EF-63DDEA01B6CB}" presName="hierRoot2" presStyleCnt="0"/>
      <dgm:spPr/>
    </dgm:pt>
    <dgm:pt modelId="{6D03E4D9-1863-491D-9D9B-048296737218}" type="pres">
      <dgm:prSet presAssocID="{5FBC9E26-9D71-4F1A-B9EF-63DDEA01B6CB}" presName="composite2" presStyleCnt="0"/>
      <dgm:spPr/>
    </dgm:pt>
    <dgm:pt modelId="{8EC2C5C8-0D83-47F7-BF57-AB0A89D74F0C}" type="pres">
      <dgm:prSet presAssocID="{5FBC9E26-9D71-4F1A-B9EF-63DDEA01B6CB}" presName="background2" presStyleLbl="node2" presStyleIdx="0" presStyleCnt="1"/>
      <dgm:spPr/>
    </dgm:pt>
    <dgm:pt modelId="{A352DA2E-5D93-4B72-98F5-CF027316CBF0}" type="pres">
      <dgm:prSet presAssocID="{5FBC9E26-9D71-4F1A-B9EF-63DDEA01B6CB}" presName="text2" presStyleLbl="fgAcc2" presStyleIdx="0" presStyleCnt="1" custScaleX="178167">
        <dgm:presLayoutVars>
          <dgm:chPref val="3"/>
        </dgm:presLayoutVars>
      </dgm:prSet>
      <dgm:spPr/>
    </dgm:pt>
    <dgm:pt modelId="{0B0DC0AA-AC73-4B13-BEAB-73D7A4136CE5}" type="pres">
      <dgm:prSet presAssocID="{5FBC9E26-9D71-4F1A-B9EF-63DDEA01B6CB}" presName="hierChild3" presStyleCnt="0"/>
      <dgm:spPr/>
    </dgm:pt>
    <dgm:pt modelId="{96AFDBDF-7C60-4AC8-8D90-36EBF92ADF5C}" type="pres">
      <dgm:prSet presAssocID="{F5A30782-A766-4BD0-8B48-26A8F385BE17}" presName="Name17" presStyleLbl="parChTrans1D3" presStyleIdx="0" presStyleCnt="1"/>
      <dgm:spPr/>
    </dgm:pt>
    <dgm:pt modelId="{A5042F3D-43AB-4A31-B14F-96E9F05D3E88}" type="pres">
      <dgm:prSet presAssocID="{7D94E4A1-88F8-40B6-9583-31262C0A11BA}" presName="hierRoot3" presStyleCnt="0"/>
      <dgm:spPr/>
    </dgm:pt>
    <dgm:pt modelId="{510FDE60-22C7-4D08-8B3C-C3B9E8331617}" type="pres">
      <dgm:prSet presAssocID="{7D94E4A1-88F8-40B6-9583-31262C0A11BA}" presName="composite3" presStyleCnt="0"/>
      <dgm:spPr/>
    </dgm:pt>
    <dgm:pt modelId="{07E76B6D-4078-4112-BF6E-C699BF3BF408}" type="pres">
      <dgm:prSet presAssocID="{7D94E4A1-88F8-40B6-9583-31262C0A11BA}" presName="background3" presStyleLbl="node3" presStyleIdx="0" presStyleCnt="1"/>
      <dgm:spPr/>
    </dgm:pt>
    <dgm:pt modelId="{FC98CCD9-4B7D-453A-92A1-9744B4716452}" type="pres">
      <dgm:prSet presAssocID="{7D94E4A1-88F8-40B6-9583-31262C0A11BA}" presName="text3" presStyleLbl="fgAcc3" presStyleIdx="0" presStyleCnt="1" custScaleX="181527" custLinFactNeighborX="-3026" custLinFactNeighborY="-3177">
        <dgm:presLayoutVars>
          <dgm:chPref val="3"/>
        </dgm:presLayoutVars>
      </dgm:prSet>
      <dgm:spPr/>
    </dgm:pt>
    <dgm:pt modelId="{74B2B165-2AD4-42E2-A02C-A9B6A8C0F963}" type="pres">
      <dgm:prSet presAssocID="{7D94E4A1-88F8-40B6-9583-31262C0A11BA}" presName="hierChild4" presStyleCnt="0"/>
      <dgm:spPr/>
    </dgm:pt>
    <dgm:pt modelId="{11EC9832-5BFC-48A8-AC49-5215E82E75C8}" type="pres">
      <dgm:prSet presAssocID="{B2E493B9-1299-4773-8DCB-60456B1D5590}" presName="Name23" presStyleLbl="parChTrans1D4" presStyleIdx="0" presStyleCnt="10"/>
      <dgm:spPr/>
    </dgm:pt>
    <dgm:pt modelId="{95D0880C-39C3-4CC7-BBBF-11DEC0455172}" type="pres">
      <dgm:prSet presAssocID="{C4CA0068-24CB-4095-902D-02A50A1F950E}" presName="hierRoot4" presStyleCnt="0"/>
      <dgm:spPr/>
    </dgm:pt>
    <dgm:pt modelId="{BBAD917F-1FE7-48E8-BED2-6D34CAF86EA2}" type="pres">
      <dgm:prSet presAssocID="{C4CA0068-24CB-4095-902D-02A50A1F950E}" presName="composite4" presStyleCnt="0"/>
      <dgm:spPr/>
    </dgm:pt>
    <dgm:pt modelId="{5B743B82-EF32-437D-B22A-B4DAD421EFAF}" type="pres">
      <dgm:prSet presAssocID="{C4CA0068-24CB-4095-902D-02A50A1F950E}" presName="background4" presStyleLbl="node4" presStyleIdx="0" presStyleCnt="10"/>
      <dgm:spPr/>
    </dgm:pt>
    <dgm:pt modelId="{BD77EFC8-010E-4384-9B20-AB96F20A6C15}" type="pres">
      <dgm:prSet presAssocID="{C4CA0068-24CB-4095-902D-02A50A1F950E}" presName="text4" presStyleLbl="fgAcc4" presStyleIdx="0" presStyleCnt="10" custScaleX="263287">
        <dgm:presLayoutVars>
          <dgm:chPref val="3"/>
        </dgm:presLayoutVars>
      </dgm:prSet>
      <dgm:spPr/>
    </dgm:pt>
    <dgm:pt modelId="{05605D29-F941-413C-826D-D6F327640A46}" type="pres">
      <dgm:prSet presAssocID="{C4CA0068-24CB-4095-902D-02A50A1F950E}" presName="hierChild5" presStyleCnt="0"/>
      <dgm:spPr/>
    </dgm:pt>
    <dgm:pt modelId="{4C431EA9-E420-4F8B-8FCC-BBF0AACA2DBD}" type="pres">
      <dgm:prSet presAssocID="{940328DD-E751-412E-B365-9411A3D48FD8}" presName="Name23" presStyleLbl="parChTrans1D4" presStyleIdx="1" presStyleCnt="10"/>
      <dgm:spPr/>
    </dgm:pt>
    <dgm:pt modelId="{45F409FF-2857-4408-B4C0-2E79ABE41418}" type="pres">
      <dgm:prSet presAssocID="{9960A67B-2EFE-42A1-913B-209647D99DF9}" presName="hierRoot4" presStyleCnt="0"/>
      <dgm:spPr/>
    </dgm:pt>
    <dgm:pt modelId="{2E1E6068-847F-48DC-8075-3DD4B36E89AE}" type="pres">
      <dgm:prSet presAssocID="{9960A67B-2EFE-42A1-913B-209647D99DF9}" presName="composite4" presStyleCnt="0"/>
      <dgm:spPr/>
    </dgm:pt>
    <dgm:pt modelId="{16FD1A73-E0C1-4B35-8D09-99074E17C09B}" type="pres">
      <dgm:prSet presAssocID="{9960A67B-2EFE-42A1-913B-209647D99DF9}" presName="background4" presStyleLbl="node4" presStyleIdx="1" presStyleCnt="10"/>
      <dgm:spPr/>
    </dgm:pt>
    <dgm:pt modelId="{05D51707-9258-4BB3-B46D-84C97CAACB22}" type="pres">
      <dgm:prSet presAssocID="{9960A67B-2EFE-42A1-913B-209647D99DF9}" presName="text4" presStyleLbl="fgAcc4" presStyleIdx="1" presStyleCnt="10" custScaleX="218486">
        <dgm:presLayoutVars>
          <dgm:chPref val="3"/>
        </dgm:presLayoutVars>
      </dgm:prSet>
      <dgm:spPr/>
    </dgm:pt>
    <dgm:pt modelId="{5C1931F2-1A89-46F6-91DD-8B8488310204}" type="pres">
      <dgm:prSet presAssocID="{9960A67B-2EFE-42A1-913B-209647D99DF9}" presName="hierChild5" presStyleCnt="0"/>
      <dgm:spPr/>
    </dgm:pt>
    <dgm:pt modelId="{A5F251DD-E796-418D-B3D0-37B192F72F7B}" type="pres">
      <dgm:prSet presAssocID="{5770726B-0B9C-4C29-8B04-BE92A8090719}" presName="Name23" presStyleLbl="parChTrans1D4" presStyleIdx="2" presStyleCnt="10"/>
      <dgm:spPr/>
    </dgm:pt>
    <dgm:pt modelId="{C96AE981-4747-4A7C-AD3E-E56AC9411FDF}" type="pres">
      <dgm:prSet presAssocID="{3CF70861-6E00-4270-BEDE-37288A0F3A0E}" presName="hierRoot4" presStyleCnt="0"/>
      <dgm:spPr/>
    </dgm:pt>
    <dgm:pt modelId="{763DE246-6DEF-41DB-A6E6-FD07BD69C169}" type="pres">
      <dgm:prSet presAssocID="{3CF70861-6E00-4270-BEDE-37288A0F3A0E}" presName="composite4" presStyleCnt="0"/>
      <dgm:spPr/>
    </dgm:pt>
    <dgm:pt modelId="{6B8142E3-2342-4354-8947-3974EA90BF5C}" type="pres">
      <dgm:prSet presAssocID="{3CF70861-6E00-4270-BEDE-37288A0F3A0E}" presName="background4" presStyleLbl="node4" presStyleIdx="2" presStyleCnt="10"/>
      <dgm:spPr/>
    </dgm:pt>
    <dgm:pt modelId="{CB970AD8-ED7F-4C49-B2AC-1C106968EF10}" type="pres">
      <dgm:prSet presAssocID="{3CF70861-6E00-4270-BEDE-37288A0F3A0E}" presName="text4" presStyleLbl="fgAcc4" presStyleIdx="2" presStyleCnt="10" custScaleX="250406">
        <dgm:presLayoutVars>
          <dgm:chPref val="3"/>
        </dgm:presLayoutVars>
      </dgm:prSet>
      <dgm:spPr/>
    </dgm:pt>
    <dgm:pt modelId="{16346C68-DC78-4461-8D63-0285238B5223}" type="pres">
      <dgm:prSet presAssocID="{3CF70861-6E00-4270-BEDE-37288A0F3A0E}" presName="hierChild5" presStyleCnt="0"/>
      <dgm:spPr/>
    </dgm:pt>
    <dgm:pt modelId="{D8C7FAF4-76E0-4142-8604-A5E67EC2B039}" type="pres">
      <dgm:prSet presAssocID="{8A406F72-BF1E-414F-835D-110B36D8EAB6}" presName="Name23" presStyleLbl="parChTrans1D4" presStyleIdx="3" presStyleCnt="10"/>
      <dgm:spPr/>
    </dgm:pt>
    <dgm:pt modelId="{FD0C2D01-6DB2-4C21-AB7B-75CF81F489EF}" type="pres">
      <dgm:prSet presAssocID="{7610A4B7-DF0A-4020-B437-7960DF672BE3}" presName="hierRoot4" presStyleCnt="0"/>
      <dgm:spPr/>
    </dgm:pt>
    <dgm:pt modelId="{5582860D-C7C0-4506-BABD-5F0C0E45A65E}" type="pres">
      <dgm:prSet presAssocID="{7610A4B7-DF0A-4020-B437-7960DF672BE3}" presName="composite4" presStyleCnt="0"/>
      <dgm:spPr/>
    </dgm:pt>
    <dgm:pt modelId="{952BD3BF-6417-4320-AD6D-965EFB3E2244}" type="pres">
      <dgm:prSet presAssocID="{7610A4B7-DF0A-4020-B437-7960DF672BE3}" presName="background4" presStyleLbl="node4" presStyleIdx="3" presStyleCnt="10"/>
      <dgm:spPr/>
    </dgm:pt>
    <dgm:pt modelId="{D3201007-3E64-4EAB-BA01-047A1534303E}" type="pres">
      <dgm:prSet presAssocID="{7610A4B7-DF0A-4020-B437-7960DF672BE3}" presName="text4" presStyleLbl="fgAcc4" presStyleIdx="3" presStyleCnt="10">
        <dgm:presLayoutVars>
          <dgm:chPref val="3"/>
        </dgm:presLayoutVars>
      </dgm:prSet>
      <dgm:spPr/>
    </dgm:pt>
    <dgm:pt modelId="{F84B22B1-DEB7-47C0-98E2-D4DD034DE511}" type="pres">
      <dgm:prSet presAssocID="{7610A4B7-DF0A-4020-B437-7960DF672BE3}" presName="hierChild5" presStyleCnt="0"/>
      <dgm:spPr/>
    </dgm:pt>
    <dgm:pt modelId="{43368230-4066-47D7-B25F-553E1396B567}" type="pres">
      <dgm:prSet presAssocID="{8E755F70-3FBA-4CBD-A531-DFF9F52EEC14}" presName="Name23" presStyleLbl="parChTrans1D4" presStyleIdx="4" presStyleCnt="10"/>
      <dgm:spPr/>
    </dgm:pt>
    <dgm:pt modelId="{5D62D95F-FFC7-4C0E-B132-2739734CD157}" type="pres">
      <dgm:prSet presAssocID="{BC291165-B3E3-4BCF-9002-8EF725D78028}" presName="hierRoot4" presStyleCnt="0"/>
      <dgm:spPr/>
    </dgm:pt>
    <dgm:pt modelId="{E7E3283F-2576-4E3C-B2A7-22C6C30B6201}" type="pres">
      <dgm:prSet presAssocID="{BC291165-B3E3-4BCF-9002-8EF725D78028}" presName="composite4" presStyleCnt="0"/>
      <dgm:spPr/>
    </dgm:pt>
    <dgm:pt modelId="{43FDD272-187A-46E6-BD60-D0E74BB82970}" type="pres">
      <dgm:prSet presAssocID="{BC291165-B3E3-4BCF-9002-8EF725D78028}" presName="background4" presStyleLbl="node4" presStyleIdx="4" presStyleCnt="10"/>
      <dgm:spPr/>
    </dgm:pt>
    <dgm:pt modelId="{B17E81A1-0DA0-4BDD-AE02-E269F3993AB1}" type="pres">
      <dgm:prSet presAssocID="{BC291165-B3E3-4BCF-9002-8EF725D78028}" presName="text4" presStyleLbl="fgAcc4" presStyleIdx="4" presStyleCnt="10">
        <dgm:presLayoutVars>
          <dgm:chPref val="3"/>
        </dgm:presLayoutVars>
      </dgm:prSet>
      <dgm:spPr/>
    </dgm:pt>
    <dgm:pt modelId="{452B91B3-E7A2-456A-AF7B-466D049D379F}" type="pres">
      <dgm:prSet presAssocID="{BC291165-B3E3-4BCF-9002-8EF725D78028}" presName="hierChild5" presStyleCnt="0"/>
      <dgm:spPr/>
    </dgm:pt>
    <dgm:pt modelId="{32CE52D1-DD67-4ABD-BAC6-A3778BB62C67}" type="pres">
      <dgm:prSet presAssocID="{AE41F955-7EC4-45D7-8189-A63E29BCFF1C}" presName="Name23" presStyleLbl="parChTrans1D4" presStyleIdx="5" presStyleCnt="10"/>
      <dgm:spPr/>
    </dgm:pt>
    <dgm:pt modelId="{1853CC02-1EA2-4E2B-86FE-DFCD67DB8FD6}" type="pres">
      <dgm:prSet presAssocID="{3D8A23BB-47D1-4973-A860-1323D7C4F911}" presName="hierRoot4" presStyleCnt="0"/>
      <dgm:spPr/>
    </dgm:pt>
    <dgm:pt modelId="{F46DC5E1-93C2-494A-BABA-168163A787E1}" type="pres">
      <dgm:prSet presAssocID="{3D8A23BB-47D1-4973-A860-1323D7C4F911}" presName="composite4" presStyleCnt="0"/>
      <dgm:spPr/>
    </dgm:pt>
    <dgm:pt modelId="{B2954BE9-A38E-4A3D-A18F-914A47DE91E9}" type="pres">
      <dgm:prSet presAssocID="{3D8A23BB-47D1-4973-A860-1323D7C4F911}" presName="background4" presStyleLbl="node4" presStyleIdx="5" presStyleCnt="10"/>
      <dgm:spPr/>
    </dgm:pt>
    <dgm:pt modelId="{36EE66B4-98EC-4907-BD3E-E097B7EF0010}" type="pres">
      <dgm:prSet presAssocID="{3D8A23BB-47D1-4973-A860-1323D7C4F911}" presName="text4" presStyleLbl="fgAcc4" presStyleIdx="5" presStyleCnt="10" custScaleX="182790" custScaleY="147528" custLinFactNeighborX="3026">
        <dgm:presLayoutVars>
          <dgm:chPref val="3"/>
        </dgm:presLayoutVars>
      </dgm:prSet>
      <dgm:spPr/>
    </dgm:pt>
    <dgm:pt modelId="{F6C38408-1A5E-4966-BB93-838E653BAA7D}" type="pres">
      <dgm:prSet presAssocID="{3D8A23BB-47D1-4973-A860-1323D7C4F911}" presName="hierChild5" presStyleCnt="0"/>
      <dgm:spPr/>
    </dgm:pt>
    <dgm:pt modelId="{31F0E1F2-C1DA-49FC-967D-33446CF95A6D}" type="pres">
      <dgm:prSet presAssocID="{0CC9C13C-FB70-479B-8C2F-AB1288E2913F}" presName="Name23" presStyleLbl="parChTrans1D4" presStyleIdx="6" presStyleCnt="10"/>
      <dgm:spPr/>
    </dgm:pt>
    <dgm:pt modelId="{4A4979FF-A7DB-42C7-9157-7D87ECEDCFF0}" type="pres">
      <dgm:prSet presAssocID="{7447F888-7A6A-492D-AF73-4D157D7FD1C3}" presName="hierRoot4" presStyleCnt="0"/>
      <dgm:spPr/>
    </dgm:pt>
    <dgm:pt modelId="{BE689679-60DE-4E4C-9C89-540B19D06071}" type="pres">
      <dgm:prSet presAssocID="{7447F888-7A6A-492D-AF73-4D157D7FD1C3}" presName="composite4" presStyleCnt="0"/>
      <dgm:spPr/>
    </dgm:pt>
    <dgm:pt modelId="{43F81F41-3510-4D02-9BE3-52279A690EB6}" type="pres">
      <dgm:prSet presAssocID="{7447F888-7A6A-492D-AF73-4D157D7FD1C3}" presName="background4" presStyleLbl="node4" presStyleIdx="6" presStyleCnt="10"/>
      <dgm:spPr/>
    </dgm:pt>
    <dgm:pt modelId="{BC6F2BFF-F986-4301-A605-C8984F7A064C}" type="pres">
      <dgm:prSet presAssocID="{7447F888-7A6A-492D-AF73-4D157D7FD1C3}" presName="text4" presStyleLbl="fgAcc4" presStyleIdx="6" presStyleCnt="10">
        <dgm:presLayoutVars>
          <dgm:chPref val="3"/>
        </dgm:presLayoutVars>
      </dgm:prSet>
      <dgm:spPr/>
    </dgm:pt>
    <dgm:pt modelId="{01A1753D-1B3C-448C-B150-4085BA35B227}" type="pres">
      <dgm:prSet presAssocID="{7447F888-7A6A-492D-AF73-4D157D7FD1C3}" presName="hierChild5" presStyleCnt="0"/>
      <dgm:spPr/>
    </dgm:pt>
    <dgm:pt modelId="{2E13C2DC-5CFB-40E2-862A-B60987BD016B}" type="pres">
      <dgm:prSet presAssocID="{B11E0E47-3FC9-418B-AC4B-266F65056EB7}" presName="Name23" presStyleLbl="parChTrans1D4" presStyleIdx="7" presStyleCnt="10"/>
      <dgm:spPr/>
    </dgm:pt>
    <dgm:pt modelId="{2F42D60E-CE3C-4141-9C55-F6A38BD5D732}" type="pres">
      <dgm:prSet presAssocID="{07657CD8-11FE-4B3E-AB45-4043CC38DDD1}" presName="hierRoot4" presStyleCnt="0"/>
      <dgm:spPr/>
    </dgm:pt>
    <dgm:pt modelId="{4E229193-64C2-4490-ADAA-FAA209C8420F}" type="pres">
      <dgm:prSet presAssocID="{07657CD8-11FE-4B3E-AB45-4043CC38DDD1}" presName="composite4" presStyleCnt="0"/>
      <dgm:spPr/>
    </dgm:pt>
    <dgm:pt modelId="{5FA042BB-31B2-4A12-89C2-9CC5554928E7}" type="pres">
      <dgm:prSet presAssocID="{07657CD8-11FE-4B3E-AB45-4043CC38DDD1}" presName="background4" presStyleLbl="node4" presStyleIdx="7" presStyleCnt="10"/>
      <dgm:spPr/>
    </dgm:pt>
    <dgm:pt modelId="{9F8094D6-1167-45E3-99E8-E43611E08A4F}" type="pres">
      <dgm:prSet presAssocID="{07657CD8-11FE-4B3E-AB45-4043CC38DDD1}" presName="text4" presStyleLbl="fgAcc4" presStyleIdx="7" presStyleCnt="10" custScaleX="199566" custScaleY="187893">
        <dgm:presLayoutVars>
          <dgm:chPref val="3"/>
        </dgm:presLayoutVars>
      </dgm:prSet>
      <dgm:spPr/>
    </dgm:pt>
    <dgm:pt modelId="{E5B23F62-2031-45E6-AB20-016304843B70}" type="pres">
      <dgm:prSet presAssocID="{07657CD8-11FE-4B3E-AB45-4043CC38DDD1}" presName="hierChild5" presStyleCnt="0"/>
      <dgm:spPr/>
    </dgm:pt>
    <dgm:pt modelId="{499C573B-3D0B-4F87-9006-B0F7763DC72D}" type="pres">
      <dgm:prSet presAssocID="{37EA9E8C-D6E0-4906-8076-8A8AA21AB275}" presName="Name23" presStyleLbl="parChTrans1D4" presStyleIdx="8" presStyleCnt="10"/>
      <dgm:spPr/>
    </dgm:pt>
    <dgm:pt modelId="{CAA88E70-DC63-4150-9E70-610AA865881B}" type="pres">
      <dgm:prSet presAssocID="{D627597A-60DB-4F2B-AAB8-3D108DD7EFAC}" presName="hierRoot4" presStyleCnt="0"/>
      <dgm:spPr/>
    </dgm:pt>
    <dgm:pt modelId="{D41C95BE-C631-4E93-9317-655ADD8BA686}" type="pres">
      <dgm:prSet presAssocID="{D627597A-60DB-4F2B-AAB8-3D108DD7EFAC}" presName="composite4" presStyleCnt="0"/>
      <dgm:spPr/>
    </dgm:pt>
    <dgm:pt modelId="{5786619E-FD30-4AFD-A881-38962266486F}" type="pres">
      <dgm:prSet presAssocID="{D627597A-60DB-4F2B-AAB8-3D108DD7EFAC}" presName="background4" presStyleLbl="node4" presStyleIdx="8" presStyleCnt="10"/>
      <dgm:spPr/>
    </dgm:pt>
    <dgm:pt modelId="{53F691D9-5C12-4666-9B0A-13B532AC8079}" type="pres">
      <dgm:prSet presAssocID="{D627597A-60DB-4F2B-AAB8-3D108DD7EFAC}" presName="text4" presStyleLbl="fgAcc4" presStyleIdx="8" presStyleCnt="10" custScaleX="212914">
        <dgm:presLayoutVars>
          <dgm:chPref val="3"/>
        </dgm:presLayoutVars>
      </dgm:prSet>
      <dgm:spPr/>
    </dgm:pt>
    <dgm:pt modelId="{AD1974F1-597A-4D27-B6DE-75A33B523300}" type="pres">
      <dgm:prSet presAssocID="{D627597A-60DB-4F2B-AAB8-3D108DD7EFAC}" presName="hierChild5" presStyleCnt="0"/>
      <dgm:spPr/>
    </dgm:pt>
    <dgm:pt modelId="{DD42ED6A-7738-4BB5-9B9E-329116DA925A}" type="pres">
      <dgm:prSet presAssocID="{519431BC-7C0B-491F-8105-EA93D3D5992D}" presName="Name23" presStyleLbl="parChTrans1D4" presStyleIdx="9" presStyleCnt="10"/>
      <dgm:spPr/>
    </dgm:pt>
    <dgm:pt modelId="{A3665BDD-D5FF-402E-883F-822D98930A4B}" type="pres">
      <dgm:prSet presAssocID="{E6AB90B9-EB83-4961-95C4-FD2812A15A39}" presName="hierRoot4" presStyleCnt="0"/>
      <dgm:spPr/>
    </dgm:pt>
    <dgm:pt modelId="{0FD04C21-2B05-4711-A0FD-B1CA462A1251}" type="pres">
      <dgm:prSet presAssocID="{E6AB90B9-EB83-4961-95C4-FD2812A15A39}" presName="composite4" presStyleCnt="0"/>
      <dgm:spPr/>
    </dgm:pt>
    <dgm:pt modelId="{45CBF6D1-9736-49CC-AA60-9DA62B1D2FFC}" type="pres">
      <dgm:prSet presAssocID="{E6AB90B9-EB83-4961-95C4-FD2812A15A39}" presName="background4" presStyleLbl="node4" presStyleIdx="9" presStyleCnt="10"/>
      <dgm:spPr/>
    </dgm:pt>
    <dgm:pt modelId="{B2BD5C2D-7C28-4E37-91A0-F0B2892180D0}" type="pres">
      <dgm:prSet presAssocID="{E6AB90B9-EB83-4961-95C4-FD2812A15A39}" presName="text4" presStyleLbl="fgAcc4" presStyleIdx="9" presStyleCnt="10" custScaleX="172262" custScaleY="181398">
        <dgm:presLayoutVars>
          <dgm:chPref val="3"/>
        </dgm:presLayoutVars>
      </dgm:prSet>
      <dgm:spPr/>
    </dgm:pt>
    <dgm:pt modelId="{2F2BB46A-A6CA-4CC2-A6F3-4E1970D42E9E}" type="pres">
      <dgm:prSet presAssocID="{E6AB90B9-EB83-4961-95C4-FD2812A15A39}" presName="hierChild5" presStyleCnt="0"/>
      <dgm:spPr/>
    </dgm:pt>
  </dgm:ptLst>
  <dgm:cxnLst>
    <dgm:cxn modelId="{CA9BD004-FEBB-401B-A457-322E8B55BF04}" type="presOf" srcId="{3D8A23BB-47D1-4973-A860-1323D7C4F911}" destId="{36EE66B4-98EC-4907-BD3E-E097B7EF0010}" srcOrd="0" destOrd="0" presId="urn:microsoft.com/office/officeart/2005/8/layout/hierarchy1"/>
    <dgm:cxn modelId="{B8020A0B-51E4-462F-A438-4F6211BB6F56}" type="presOf" srcId="{5770726B-0B9C-4C29-8B04-BE92A8090719}" destId="{A5F251DD-E796-418D-B3D0-37B192F72F7B}" srcOrd="0" destOrd="0" presId="urn:microsoft.com/office/officeart/2005/8/layout/hierarchy1"/>
    <dgm:cxn modelId="{BF2CF410-7B50-43CE-ACDA-C7A12CF0F4DE}" type="presOf" srcId="{7D94E4A1-88F8-40B6-9583-31262C0A11BA}" destId="{FC98CCD9-4B7D-453A-92A1-9744B4716452}" srcOrd="0" destOrd="0" presId="urn:microsoft.com/office/officeart/2005/8/layout/hierarchy1"/>
    <dgm:cxn modelId="{1DA4F912-1306-4E74-B186-8A4E4E14F044}" type="presOf" srcId="{0CC9C13C-FB70-479B-8C2F-AB1288E2913F}" destId="{31F0E1F2-C1DA-49FC-967D-33446CF95A6D}" srcOrd="0" destOrd="0" presId="urn:microsoft.com/office/officeart/2005/8/layout/hierarchy1"/>
    <dgm:cxn modelId="{79241D1A-E8E5-45D1-ADD7-9FAD71950049}" type="presOf" srcId="{9960A67B-2EFE-42A1-913B-209647D99DF9}" destId="{05D51707-9258-4BB3-B46D-84C97CAACB22}" srcOrd="0" destOrd="0" presId="urn:microsoft.com/office/officeart/2005/8/layout/hierarchy1"/>
    <dgm:cxn modelId="{182E0E35-E0FD-49C4-8327-F86E67008FE5}" type="presOf" srcId="{AE41F955-7EC4-45D7-8189-A63E29BCFF1C}" destId="{32CE52D1-DD67-4ABD-BAC6-A3778BB62C67}" srcOrd="0" destOrd="0" presId="urn:microsoft.com/office/officeart/2005/8/layout/hierarchy1"/>
    <dgm:cxn modelId="{7BE0AC37-69CA-4BE6-9ED5-93958C9F2324}" type="presOf" srcId="{519431BC-7C0B-491F-8105-EA93D3D5992D}" destId="{DD42ED6A-7738-4BB5-9B9E-329116DA925A}" srcOrd="0" destOrd="0" presId="urn:microsoft.com/office/officeart/2005/8/layout/hierarchy1"/>
    <dgm:cxn modelId="{4E0C8A3C-599E-438E-B9EB-21EA022FF811}" type="presOf" srcId="{3CF70861-6E00-4270-BEDE-37288A0F3A0E}" destId="{CB970AD8-ED7F-4C49-B2AC-1C106968EF10}" srcOrd="0" destOrd="0" presId="urn:microsoft.com/office/officeart/2005/8/layout/hierarchy1"/>
    <dgm:cxn modelId="{4A02A63C-8222-4969-96C3-936B40EFF5A7}" srcId="{7447F888-7A6A-492D-AF73-4D157D7FD1C3}" destId="{07657CD8-11FE-4B3E-AB45-4043CC38DDD1}" srcOrd="0" destOrd="0" parTransId="{B11E0E47-3FC9-418B-AC4B-266F65056EB7}" sibTransId="{F663607F-4573-45A9-9F70-C072F92E330B}"/>
    <dgm:cxn modelId="{D366AC40-A60A-4FF8-8ED3-1BC8EB0816E9}" srcId="{C4CA0068-24CB-4095-902D-02A50A1F950E}" destId="{9960A67B-2EFE-42A1-913B-209647D99DF9}" srcOrd="0" destOrd="0" parTransId="{940328DD-E751-412E-B365-9411A3D48FD8}" sibTransId="{945166A8-2484-43DD-949D-C65C3C82154A}"/>
    <dgm:cxn modelId="{ADF25E62-A7B9-4A07-928A-1879024514C1}" type="presOf" srcId="{8E755F70-3FBA-4CBD-A531-DFF9F52EEC14}" destId="{43368230-4066-47D7-B25F-553E1396B567}" srcOrd="0" destOrd="0" presId="urn:microsoft.com/office/officeart/2005/8/layout/hierarchy1"/>
    <dgm:cxn modelId="{B7B2A342-F7C9-49CB-8EF3-CA386257D54A}" type="presOf" srcId="{7447F888-7A6A-492D-AF73-4D157D7FD1C3}" destId="{BC6F2BFF-F986-4301-A605-C8984F7A064C}" srcOrd="0" destOrd="0" presId="urn:microsoft.com/office/officeart/2005/8/layout/hierarchy1"/>
    <dgm:cxn modelId="{CBCC2C4D-4F27-430C-B86A-951D084AC2FB}" srcId="{96D729E9-9B0C-46C8-B780-4145EBFC9AB5}" destId="{614415D8-F6C4-4B5B-AC9E-E7864CB26C0F}" srcOrd="0" destOrd="0" parTransId="{51CE489C-6D6D-49C5-BC93-9AA86F7FFCA7}" sibTransId="{64F1DC55-2EA1-45A5-A8A2-12DF49FB5486}"/>
    <dgm:cxn modelId="{A2C2BA58-6EEA-4CBC-A409-46B1A9460E97}" type="presOf" srcId="{940328DD-E751-412E-B365-9411A3D48FD8}" destId="{4C431EA9-E420-4F8B-8FCC-BBF0AACA2DBD}" srcOrd="0" destOrd="0" presId="urn:microsoft.com/office/officeart/2005/8/layout/hierarchy1"/>
    <dgm:cxn modelId="{BF026A79-5569-41F3-98C6-F9053C3C2AB1}" type="presOf" srcId="{F5A30782-A766-4BD0-8B48-26A8F385BE17}" destId="{96AFDBDF-7C60-4AC8-8D90-36EBF92ADF5C}" srcOrd="0" destOrd="0" presId="urn:microsoft.com/office/officeart/2005/8/layout/hierarchy1"/>
    <dgm:cxn modelId="{545B547A-12D9-415A-A474-F94B851585AA}" type="presOf" srcId="{8A406F72-BF1E-414F-835D-110B36D8EAB6}" destId="{D8C7FAF4-76E0-4142-8604-A5E67EC2B039}" srcOrd="0" destOrd="0" presId="urn:microsoft.com/office/officeart/2005/8/layout/hierarchy1"/>
    <dgm:cxn modelId="{9332F17D-BF9D-4485-8440-21E7487267F8}" type="presOf" srcId="{614415D8-F6C4-4B5B-AC9E-E7864CB26C0F}" destId="{93ABF676-45B9-49E5-88D6-0F3DF114D288}" srcOrd="0" destOrd="0" presId="urn:microsoft.com/office/officeart/2005/8/layout/hierarchy1"/>
    <dgm:cxn modelId="{20EDC180-3C3C-4426-B9A6-B5C9DAD9C0E2}" srcId="{D627597A-60DB-4F2B-AAB8-3D108DD7EFAC}" destId="{E6AB90B9-EB83-4961-95C4-FD2812A15A39}" srcOrd="0" destOrd="0" parTransId="{519431BC-7C0B-491F-8105-EA93D3D5992D}" sibTransId="{16B07D15-2E0C-4A53-B75C-B0D6FFCD820E}"/>
    <dgm:cxn modelId="{8F8B0E8E-73C3-4335-9EC7-51818A9CB6E0}" srcId="{5FBC9E26-9D71-4F1A-B9EF-63DDEA01B6CB}" destId="{7D94E4A1-88F8-40B6-9583-31262C0A11BA}" srcOrd="0" destOrd="0" parTransId="{F5A30782-A766-4BD0-8B48-26A8F385BE17}" sibTransId="{6D7AD65F-2DE2-4082-87F5-6AD88E0A30DE}"/>
    <dgm:cxn modelId="{B100F997-1D5F-44DD-8408-7A8C839D4F57}" type="presOf" srcId="{96D729E9-9B0C-46C8-B780-4145EBFC9AB5}" destId="{43406066-520E-4380-AC36-BE44B658D2EA}" srcOrd="0" destOrd="0" presId="urn:microsoft.com/office/officeart/2005/8/layout/hierarchy1"/>
    <dgm:cxn modelId="{3831DEA8-FD2C-47DE-8B2A-699B5D2437AE}" type="presOf" srcId="{BC291165-B3E3-4BCF-9002-8EF725D78028}" destId="{B17E81A1-0DA0-4BDD-AE02-E269F3993AB1}" srcOrd="0" destOrd="0" presId="urn:microsoft.com/office/officeart/2005/8/layout/hierarchy1"/>
    <dgm:cxn modelId="{FEF524B7-88F5-4A49-9152-345389D19CFE}" srcId="{614415D8-F6C4-4B5B-AC9E-E7864CB26C0F}" destId="{5FBC9E26-9D71-4F1A-B9EF-63DDEA01B6CB}" srcOrd="0" destOrd="0" parTransId="{2C93CD2B-6D95-4FE1-ADE8-52E50A91B1FA}" sibTransId="{44CA08D6-F847-47BE-A315-C2EB9D9B8D9F}"/>
    <dgm:cxn modelId="{560F38BA-E747-406D-82B4-74EC37229EC9}" srcId="{7D94E4A1-88F8-40B6-9583-31262C0A11BA}" destId="{C4CA0068-24CB-4095-902D-02A50A1F950E}" srcOrd="0" destOrd="0" parTransId="{B2E493B9-1299-4773-8DCB-60456B1D5590}" sibTransId="{660425E1-1087-4085-AF4C-0FEC1868722E}"/>
    <dgm:cxn modelId="{3A0D06BF-5896-4B70-8800-2DA5A6753B88}" type="presOf" srcId="{07657CD8-11FE-4B3E-AB45-4043CC38DDD1}" destId="{9F8094D6-1167-45E3-99E8-E43611E08A4F}" srcOrd="0" destOrd="0" presId="urn:microsoft.com/office/officeart/2005/8/layout/hierarchy1"/>
    <dgm:cxn modelId="{267D1BBF-A6EF-4020-AA92-6B82C2FDE840}" type="presOf" srcId="{37EA9E8C-D6E0-4906-8076-8A8AA21AB275}" destId="{499C573B-3D0B-4F87-9006-B0F7763DC72D}" srcOrd="0" destOrd="0" presId="urn:microsoft.com/office/officeart/2005/8/layout/hierarchy1"/>
    <dgm:cxn modelId="{2E71AFC6-E4F7-4FA2-9EF0-59700D45F1AD}" type="presOf" srcId="{B2E493B9-1299-4773-8DCB-60456B1D5590}" destId="{11EC9832-5BFC-48A8-AC49-5215E82E75C8}" srcOrd="0" destOrd="0" presId="urn:microsoft.com/office/officeart/2005/8/layout/hierarchy1"/>
    <dgm:cxn modelId="{E94CE7CA-FB44-4ACA-BA57-DA09EA5E5E13}" type="presOf" srcId="{7610A4B7-DF0A-4020-B437-7960DF672BE3}" destId="{D3201007-3E64-4EAB-BA01-047A1534303E}" srcOrd="0" destOrd="0" presId="urn:microsoft.com/office/officeart/2005/8/layout/hierarchy1"/>
    <dgm:cxn modelId="{F9AB64CF-8460-4AB9-A4B9-B631C286B3B8}" type="presOf" srcId="{E6AB90B9-EB83-4961-95C4-FD2812A15A39}" destId="{B2BD5C2D-7C28-4E37-91A0-F0B2892180D0}" srcOrd="0" destOrd="0" presId="urn:microsoft.com/office/officeart/2005/8/layout/hierarchy1"/>
    <dgm:cxn modelId="{513342D8-E1D8-4190-93AA-ADB96E30B426}" type="presOf" srcId="{D627597A-60DB-4F2B-AAB8-3D108DD7EFAC}" destId="{53F691D9-5C12-4666-9B0A-13B532AC8079}" srcOrd="0" destOrd="0" presId="urn:microsoft.com/office/officeart/2005/8/layout/hierarchy1"/>
    <dgm:cxn modelId="{A4D88ED9-B855-493D-BCDA-E600F92CE0D4}" srcId="{9960A67B-2EFE-42A1-913B-209647D99DF9}" destId="{3CF70861-6E00-4270-BEDE-37288A0F3A0E}" srcOrd="0" destOrd="0" parTransId="{5770726B-0B9C-4C29-8B04-BE92A8090719}" sibTransId="{ECCB8B14-D070-4E4B-8B10-376373208D0C}"/>
    <dgm:cxn modelId="{B3E9D4DA-B869-4A53-B905-DECCCD3A267C}" srcId="{BC291165-B3E3-4BCF-9002-8EF725D78028}" destId="{3D8A23BB-47D1-4973-A860-1323D7C4F911}" srcOrd="0" destOrd="0" parTransId="{AE41F955-7EC4-45D7-8189-A63E29BCFF1C}" sibTransId="{C04BEE35-0187-4D8C-BD79-2DB4800C7E06}"/>
    <dgm:cxn modelId="{C3B5A7E3-95B8-4290-9F7B-67C4720E9E86}" type="presOf" srcId="{C4CA0068-24CB-4095-902D-02A50A1F950E}" destId="{BD77EFC8-010E-4384-9B20-AB96F20A6C15}" srcOrd="0" destOrd="0" presId="urn:microsoft.com/office/officeart/2005/8/layout/hierarchy1"/>
    <dgm:cxn modelId="{7E05B8E7-F9CD-4AB7-82FF-FFE32CCB7CF9}" srcId="{3CF70861-6E00-4270-BEDE-37288A0F3A0E}" destId="{7447F888-7A6A-492D-AF73-4D157D7FD1C3}" srcOrd="2" destOrd="0" parTransId="{0CC9C13C-FB70-479B-8C2F-AB1288E2913F}" sibTransId="{A0E34C18-70B3-491B-BEB1-F9D167863EA4}"/>
    <dgm:cxn modelId="{0AC71CEA-5357-4475-BEC8-C7DF035CC6E0}" type="presOf" srcId="{B11E0E47-3FC9-418B-AC4B-266F65056EB7}" destId="{2E13C2DC-5CFB-40E2-862A-B60987BD016B}" srcOrd="0" destOrd="0" presId="urn:microsoft.com/office/officeart/2005/8/layout/hierarchy1"/>
    <dgm:cxn modelId="{2262DFEA-1F95-4828-8967-CFF9F666967B}" srcId="{3CF70861-6E00-4270-BEDE-37288A0F3A0E}" destId="{7610A4B7-DF0A-4020-B437-7960DF672BE3}" srcOrd="0" destOrd="0" parTransId="{8A406F72-BF1E-414F-835D-110B36D8EAB6}" sibTransId="{198A1C14-96B5-4075-BA0A-632500978A77}"/>
    <dgm:cxn modelId="{118063ED-EB46-4880-9EC7-9AAC89DE57AC}" srcId="{3CF70861-6E00-4270-BEDE-37288A0F3A0E}" destId="{D627597A-60DB-4F2B-AAB8-3D108DD7EFAC}" srcOrd="3" destOrd="0" parTransId="{37EA9E8C-D6E0-4906-8076-8A8AA21AB275}" sibTransId="{F68604D9-EE39-469A-89AB-17C4E2CC4C23}"/>
    <dgm:cxn modelId="{323BF9F6-67A2-4C66-B729-F015B366573C}" srcId="{3CF70861-6E00-4270-BEDE-37288A0F3A0E}" destId="{BC291165-B3E3-4BCF-9002-8EF725D78028}" srcOrd="1" destOrd="0" parTransId="{8E755F70-3FBA-4CBD-A531-DFF9F52EEC14}" sibTransId="{99F8A152-B19F-43A6-9AC6-86D0394F693F}"/>
    <dgm:cxn modelId="{F5C385F7-6991-4682-969B-5AD5E188AB75}" type="presOf" srcId="{2C93CD2B-6D95-4FE1-ADE8-52E50A91B1FA}" destId="{65F46C42-D069-4DFB-BADA-5230E5F1E28E}" srcOrd="0" destOrd="0" presId="urn:microsoft.com/office/officeart/2005/8/layout/hierarchy1"/>
    <dgm:cxn modelId="{06D758FA-08F4-461D-823D-735568385F39}" type="presOf" srcId="{5FBC9E26-9D71-4F1A-B9EF-63DDEA01B6CB}" destId="{A352DA2E-5D93-4B72-98F5-CF027316CBF0}" srcOrd="0" destOrd="0" presId="urn:microsoft.com/office/officeart/2005/8/layout/hierarchy1"/>
    <dgm:cxn modelId="{12392784-7180-4A38-A151-C09411D24DD4}" type="presParOf" srcId="{43406066-520E-4380-AC36-BE44B658D2EA}" destId="{484198A8-36ED-4146-A042-5BEFA35C5859}" srcOrd="0" destOrd="0" presId="urn:microsoft.com/office/officeart/2005/8/layout/hierarchy1"/>
    <dgm:cxn modelId="{AC9A1EBA-2F39-4504-8A4F-A0413AABE64E}" type="presParOf" srcId="{484198A8-36ED-4146-A042-5BEFA35C5859}" destId="{C220EFFA-5EA4-45E2-B85D-7E2133A86F6D}" srcOrd="0" destOrd="0" presId="urn:microsoft.com/office/officeart/2005/8/layout/hierarchy1"/>
    <dgm:cxn modelId="{66E38DB6-742D-4F27-AB91-4BE289031756}" type="presParOf" srcId="{C220EFFA-5EA4-45E2-B85D-7E2133A86F6D}" destId="{2600D0DA-623E-4E06-AB57-86A2A9841A1B}" srcOrd="0" destOrd="0" presId="urn:microsoft.com/office/officeart/2005/8/layout/hierarchy1"/>
    <dgm:cxn modelId="{7A474BC0-2F6A-4D0A-B029-80E8A3976BAC}" type="presParOf" srcId="{C220EFFA-5EA4-45E2-B85D-7E2133A86F6D}" destId="{93ABF676-45B9-49E5-88D6-0F3DF114D288}" srcOrd="1" destOrd="0" presId="urn:microsoft.com/office/officeart/2005/8/layout/hierarchy1"/>
    <dgm:cxn modelId="{D3352ACE-0042-44C8-8A85-169D5587A49A}" type="presParOf" srcId="{484198A8-36ED-4146-A042-5BEFA35C5859}" destId="{09E4E75A-3213-400C-907F-EB765CF27E0F}" srcOrd="1" destOrd="0" presId="urn:microsoft.com/office/officeart/2005/8/layout/hierarchy1"/>
    <dgm:cxn modelId="{B4E625C7-6FC7-4D66-9FE2-06F3E866A978}" type="presParOf" srcId="{09E4E75A-3213-400C-907F-EB765CF27E0F}" destId="{65F46C42-D069-4DFB-BADA-5230E5F1E28E}" srcOrd="0" destOrd="0" presId="urn:microsoft.com/office/officeart/2005/8/layout/hierarchy1"/>
    <dgm:cxn modelId="{BA77A0B8-9967-4FE0-9C02-F8352A17E251}" type="presParOf" srcId="{09E4E75A-3213-400C-907F-EB765CF27E0F}" destId="{82815346-F70F-49B2-8711-190D39460092}" srcOrd="1" destOrd="0" presId="urn:microsoft.com/office/officeart/2005/8/layout/hierarchy1"/>
    <dgm:cxn modelId="{52855261-3C7F-4B99-8130-A4C6AE0A3CFD}" type="presParOf" srcId="{82815346-F70F-49B2-8711-190D39460092}" destId="{6D03E4D9-1863-491D-9D9B-048296737218}" srcOrd="0" destOrd="0" presId="urn:microsoft.com/office/officeart/2005/8/layout/hierarchy1"/>
    <dgm:cxn modelId="{669602E7-B911-41F9-8C9E-87DD6E825DF0}" type="presParOf" srcId="{6D03E4D9-1863-491D-9D9B-048296737218}" destId="{8EC2C5C8-0D83-47F7-BF57-AB0A89D74F0C}" srcOrd="0" destOrd="0" presId="urn:microsoft.com/office/officeart/2005/8/layout/hierarchy1"/>
    <dgm:cxn modelId="{E0747B77-5FD3-4D4D-A107-EA60093F0DC4}" type="presParOf" srcId="{6D03E4D9-1863-491D-9D9B-048296737218}" destId="{A352DA2E-5D93-4B72-98F5-CF027316CBF0}" srcOrd="1" destOrd="0" presId="urn:microsoft.com/office/officeart/2005/8/layout/hierarchy1"/>
    <dgm:cxn modelId="{8548C4D1-E3A1-4C1B-9D13-5538D6F691AF}" type="presParOf" srcId="{82815346-F70F-49B2-8711-190D39460092}" destId="{0B0DC0AA-AC73-4B13-BEAB-73D7A4136CE5}" srcOrd="1" destOrd="0" presId="urn:microsoft.com/office/officeart/2005/8/layout/hierarchy1"/>
    <dgm:cxn modelId="{25019DFA-C1B6-461D-9DA3-4B9D45D98B6F}" type="presParOf" srcId="{0B0DC0AA-AC73-4B13-BEAB-73D7A4136CE5}" destId="{96AFDBDF-7C60-4AC8-8D90-36EBF92ADF5C}" srcOrd="0" destOrd="0" presId="urn:microsoft.com/office/officeart/2005/8/layout/hierarchy1"/>
    <dgm:cxn modelId="{80FAE4E6-90DC-42CE-9A87-1B471CC5A9E1}" type="presParOf" srcId="{0B0DC0AA-AC73-4B13-BEAB-73D7A4136CE5}" destId="{A5042F3D-43AB-4A31-B14F-96E9F05D3E88}" srcOrd="1" destOrd="0" presId="urn:microsoft.com/office/officeart/2005/8/layout/hierarchy1"/>
    <dgm:cxn modelId="{81E132C9-FE00-4E67-BFB6-A3E2ACDC3778}" type="presParOf" srcId="{A5042F3D-43AB-4A31-B14F-96E9F05D3E88}" destId="{510FDE60-22C7-4D08-8B3C-C3B9E8331617}" srcOrd="0" destOrd="0" presId="urn:microsoft.com/office/officeart/2005/8/layout/hierarchy1"/>
    <dgm:cxn modelId="{93BAD569-E628-4623-AA42-C72539CD0907}" type="presParOf" srcId="{510FDE60-22C7-4D08-8B3C-C3B9E8331617}" destId="{07E76B6D-4078-4112-BF6E-C699BF3BF408}" srcOrd="0" destOrd="0" presId="urn:microsoft.com/office/officeart/2005/8/layout/hierarchy1"/>
    <dgm:cxn modelId="{104A1AB7-9CF3-4BD9-B840-32BEDAC47E94}" type="presParOf" srcId="{510FDE60-22C7-4D08-8B3C-C3B9E8331617}" destId="{FC98CCD9-4B7D-453A-92A1-9744B4716452}" srcOrd="1" destOrd="0" presId="urn:microsoft.com/office/officeart/2005/8/layout/hierarchy1"/>
    <dgm:cxn modelId="{1FF96905-5BD9-43E5-B652-A7E3D8FD5EE5}" type="presParOf" srcId="{A5042F3D-43AB-4A31-B14F-96E9F05D3E88}" destId="{74B2B165-2AD4-42E2-A02C-A9B6A8C0F963}" srcOrd="1" destOrd="0" presId="urn:microsoft.com/office/officeart/2005/8/layout/hierarchy1"/>
    <dgm:cxn modelId="{73770738-A88B-4A98-971C-D8CDA4F49894}" type="presParOf" srcId="{74B2B165-2AD4-42E2-A02C-A9B6A8C0F963}" destId="{11EC9832-5BFC-48A8-AC49-5215E82E75C8}" srcOrd="0" destOrd="0" presId="urn:microsoft.com/office/officeart/2005/8/layout/hierarchy1"/>
    <dgm:cxn modelId="{027FE40D-43A8-4717-B87A-078A8F4869B3}" type="presParOf" srcId="{74B2B165-2AD4-42E2-A02C-A9B6A8C0F963}" destId="{95D0880C-39C3-4CC7-BBBF-11DEC0455172}" srcOrd="1" destOrd="0" presId="urn:microsoft.com/office/officeart/2005/8/layout/hierarchy1"/>
    <dgm:cxn modelId="{830F2CF9-0709-4B68-8973-36C51248A4BD}" type="presParOf" srcId="{95D0880C-39C3-4CC7-BBBF-11DEC0455172}" destId="{BBAD917F-1FE7-48E8-BED2-6D34CAF86EA2}" srcOrd="0" destOrd="0" presId="urn:microsoft.com/office/officeart/2005/8/layout/hierarchy1"/>
    <dgm:cxn modelId="{3FCA8A6F-F4D3-47BE-ABF9-789CDC710782}" type="presParOf" srcId="{BBAD917F-1FE7-48E8-BED2-6D34CAF86EA2}" destId="{5B743B82-EF32-437D-B22A-B4DAD421EFAF}" srcOrd="0" destOrd="0" presId="urn:microsoft.com/office/officeart/2005/8/layout/hierarchy1"/>
    <dgm:cxn modelId="{82B17DD2-135F-44B9-9536-233C1ADBA928}" type="presParOf" srcId="{BBAD917F-1FE7-48E8-BED2-6D34CAF86EA2}" destId="{BD77EFC8-010E-4384-9B20-AB96F20A6C15}" srcOrd="1" destOrd="0" presId="urn:microsoft.com/office/officeart/2005/8/layout/hierarchy1"/>
    <dgm:cxn modelId="{F56BB68B-7C8F-49F3-BA5E-DAE4564046B8}" type="presParOf" srcId="{95D0880C-39C3-4CC7-BBBF-11DEC0455172}" destId="{05605D29-F941-413C-826D-D6F327640A46}" srcOrd="1" destOrd="0" presId="urn:microsoft.com/office/officeart/2005/8/layout/hierarchy1"/>
    <dgm:cxn modelId="{30BF342B-0AB7-4C24-B646-1839F32B1D0B}" type="presParOf" srcId="{05605D29-F941-413C-826D-D6F327640A46}" destId="{4C431EA9-E420-4F8B-8FCC-BBF0AACA2DBD}" srcOrd="0" destOrd="0" presId="urn:microsoft.com/office/officeart/2005/8/layout/hierarchy1"/>
    <dgm:cxn modelId="{E9907722-265F-4032-87C1-CBC168BA61B2}" type="presParOf" srcId="{05605D29-F941-413C-826D-D6F327640A46}" destId="{45F409FF-2857-4408-B4C0-2E79ABE41418}" srcOrd="1" destOrd="0" presId="urn:microsoft.com/office/officeart/2005/8/layout/hierarchy1"/>
    <dgm:cxn modelId="{9793ED02-39E6-42A0-9025-C445C6654E2A}" type="presParOf" srcId="{45F409FF-2857-4408-B4C0-2E79ABE41418}" destId="{2E1E6068-847F-48DC-8075-3DD4B36E89AE}" srcOrd="0" destOrd="0" presId="urn:microsoft.com/office/officeart/2005/8/layout/hierarchy1"/>
    <dgm:cxn modelId="{994C1B45-B5D2-4E59-B08A-700F7227D2A7}" type="presParOf" srcId="{2E1E6068-847F-48DC-8075-3DD4B36E89AE}" destId="{16FD1A73-E0C1-4B35-8D09-99074E17C09B}" srcOrd="0" destOrd="0" presId="urn:microsoft.com/office/officeart/2005/8/layout/hierarchy1"/>
    <dgm:cxn modelId="{C7BC0766-E75D-4CEB-A0AF-2B39858F0C48}" type="presParOf" srcId="{2E1E6068-847F-48DC-8075-3DD4B36E89AE}" destId="{05D51707-9258-4BB3-B46D-84C97CAACB22}" srcOrd="1" destOrd="0" presId="urn:microsoft.com/office/officeart/2005/8/layout/hierarchy1"/>
    <dgm:cxn modelId="{2A82B2E8-4EAF-4280-8027-AD971020089A}" type="presParOf" srcId="{45F409FF-2857-4408-B4C0-2E79ABE41418}" destId="{5C1931F2-1A89-46F6-91DD-8B8488310204}" srcOrd="1" destOrd="0" presId="urn:microsoft.com/office/officeart/2005/8/layout/hierarchy1"/>
    <dgm:cxn modelId="{FAC5EA94-EF06-4A26-8681-93A682CAF95D}" type="presParOf" srcId="{5C1931F2-1A89-46F6-91DD-8B8488310204}" destId="{A5F251DD-E796-418D-B3D0-37B192F72F7B}" srcOrd="0" destOrd="0" presId="urn:microsoft.com/office/officeart/2005/8/layout/hierarchy1"/>
    <dgm:cxn modelId="{AF577423-5EC3-4C9C-8E42-8DACF4651A10}" type="presParOf" srcId="{5C1931F2-1A89-46F6-91DD-8B8488310204}" destId="{C96AE981-4747-4A7C-AD3E-E56AC9411FDF}" srcOrd="1" destOrd="0" presId="urn:microsoft.com/office/officeart/2005/8/layout/hierarchy1"/>
    <dgm:cxn modelId="{A6D2638D-8E97-4C55-9A5B-DBDAEA33B686}" type="presParOf" srcId="{C96AE981-4747-4A7C-AD3E-E56AC9411FDF}" destId="{763DE246-6DEF-41DB-A6E6-FD07BD69C169}" srcOrd="0" destOrd="0" presId="urn:microsoft.com/office/officeart/2005/8/layout/hierarchy1"/>
    <dgm:cxn modelId="{1C941889-848E-40C5-987D-AC8DB664E9FD}" type="presParOf" srcId="{763DE246-6DEF-41DB-A6E6-FD07BD69C169}" destId="{6B8142E3-2342-4354-8947-3974EA90BF5C}" srcOrd="0" destOrd="0" presId="urn:microsoft.com/office/officeart/2005/8/layout/hierarchy1"/>
    <dgm:cxn modelId="{E515396D-D717-40D6-B20A-71B455179691}" type="presParOf" srcId="{763DE246-6DEF-41DB-A6E6-FD07BD69C169}" destId="{CB970AD8-ED7F-4C49-B2AC-1C106968EF10}" srcOrd="1" destOrd="0" presId="urn:microsoft.com/office/officeart/2005/8/layout/hierarchy1"/>
    <dgm:cxn modelId="{BDD86F0C-F34E-4A4A-A59F-E1DD641030EC}" type="presParOf" srcId="{C96AE981-4747-4A7C-AD3E-E56AC9411FDF}" destId="{16346C68-DC78-4461-8D63-0285238B5223}" srcOrd="1" destOrd="0" presId="urn:microsoft.com/office/officeart/2005/8/layout/hierarchy1"/>
    <dgm:cxn modelId="{48BE9029-1ACF-4B58-A823-7F0813E869C8}" type="presParOf" srcId="{16346C68-DC78-4461-8D63-0285238B5223}" destId="{D8C7FAF4-76E0-4142-8604-A5E67EC2B039}" srcOrd="0" destOrd="0" presId="urn:microsoft.com/office/officeart/2005/8/layout/hierarchy1"/>
    <dgm:cxn modelId="{91DA1FE7-A717-4FFB-9A87-9A2B7A420D75}" type="presParOf" srcId="{16346C68-DC78-4461-8D63-0285238B5223}" destId="{FD0C2D01-6DB2-4C21-AB7B-75CF81F489EF}" srcOrd="1" destOrd="0" presId="urn:microsoft.com/office/officeart/2005/8/layout/hierarchy1"/>
    <dgm:cxn modelId="{7AAF430A-8004-4899-B90C-7DD4128A151F}" type="presParOf" srcId="{FD0C2D01-6DB2-4C21-AB7B-75CF81F489EF}" destId="{5582860D-C7C0-4506-BABD-5F0C0E45A65E}" srcOrd="0" destOrd="0" presId="urn:microsoft.com/office/officeart/2005/8/layout/hierarchy1"/>
    <dgm:cxn modelId="{475A9C47-C8EA-4661-BF55-CA17D1B95C6D}" type="presParOf" srcId="{5582860D-C7C0-4506-BABD-5F0C0E45A65E}" destId="{952BD3BF-6417-4320-AD6D-965EFB3E2244}" srcOrd="0" destOrd="0" presId="urn:microsoft.com/office/officeart/2005/8/layout/hierarchy1"/>
    <dgm:cxn modelId="{9F8DDC6B-D960-46C7-9288-3DB875E10F09}" type="presParOf" srcId="{5582860D-C7C0-4506-BABD-5F0C0E45A65E}" destId="{D3201007-3E64-4EAB-BA01-047A1534303E}" srcOrd="1" destOrd="0" presId="urn:microsoft.com/office/officeart/2005/8/layout/hierarchy1"/>
    <dgm:cxn modelId="{56E364A9-4AAD-4FC0-B53A-5DB9EDAA7E06}" type="presParOf" srcId="{FD0C2D01-6DB2-4C21-AB7B-75CF81F489EF}" destId="{F84B22B1-DEB7-47C0-98E2-D4DD034DE511}" srcOrd="1" destOrd="0" presId="urn:microsoft.com/office/officeart/2005/8/layout/hierarchy1"/>
    <dgm:cxn modelId="{40A04108-1128-4211-AFC4-00D76DE9C347}" type="presParOf" srcId="{16346C68-DC78-4461-8D63-0285238B5223}" destId="{43368230-4066-47D7-B25F-553E1396B567}" srcOrd="2" destOrd="0" presId="urn:microsoft.com/office/officeart/2005/8/layout/hierarchy1"/>
    <dgm:cxn modelId="{8303C237-4704-4DB9-ADDB-117AD3B24E41}" type="presParOf" srcId="{16346C68-DC78-4461-8D63-0285238B5223}" destId="{5D62D95F-FFC7-4C0E-B132-2739734CD157}" srcOrd="3" destOrd="0" presId="urn:microsoft.com/office/officeart/2005/8/layout/hierarchy1"/>
    <dgm:cxn modelId="{464D195C-F1EB-4ADA-8FB8-E6DEC4429627}" type="presParOf" srcId="{5D62D95F-FFC7-4C0E-B132-2739734CD157}" destId="{E7E3283F-2576-4E3C-B2A7-22C6C30B6201}" srcOrd="0" destOrd="0" presId="urn:microsoft.com/office/officeart/2005/8/layout/hierarchy1"/>
    <dgm:cxn modelId="{0EA59BF6-7195-414D-926F-BD7A58E94988}" type="presParOf" srcId="{E7E3283F-2576-4E3C-B2A7-22C6C30B6201}" destId="{43FDD272-187A-46E6-BD60-D0E74BB82970}" srcOrd="0" destOrd="0" presId="urn:microsoft.com/office/officeart/2005/8/layout/hierarchy1"/>
    <dgm:cxn modelId="{3A2D814C-5BD9-4178-AAC6-29544A1315B4}" type="presParOf" srcId="{E7E3283F-2576-4E3C-B2A7-22C6C30B6201}" destId="{B17E81A1-0DA0-4BDD-AE02-E269F3993AB1}" srcOrd="1" destOrd="0" presId="urn:microsoft.com/office/officeart/2005/8/layout/hierarchy1"/>
    <dgm:cxn modelId="{A3836072-598E-4885-88FF-48C393D6BB95}" type="presParOf" srcId="{5D62D95F-FFC7-4C0E-B132-2739734CD157}" destId="{452B91B3-E7A2-456A-AF7B-466D049D379F}" srcOrd="1" destOrd="0" presId="urn:microsoft.com/office/officeart/2005/8/layout/hierarchy1"/>
    <dgm:cxn modelId="{6CAA1F4C-8EB6-4403-A777-3EB0E565639C}" type="presParOf" srcId="{452B91B3-E7A2-456A-AF7B-466D049D379F}" destId="{32CE52D1-DD67-4ABD-BAC6-A3778BB62C67}" srcOrd="0" destOrd="0" presId="urn:microsoft.com/office/officeart/2005/8/layout/hierarchy1"/>
    <dgm:cxn modelId="{138392C0-E37F-4B66-98B2-B3FEFBBC83FF}" type="presParOf" srcId="{452B91B3-E7A2-456A-AF7B-466D049D379F}" destId="{1853CC02-1EA2-4E2B-86FE-DFCD67DB8FD6}" srcOrd="1" destOrd="0" presId="urn:microsoft.com/office/officeart/2005/8/layout/hierarchy1"/>
    <dgm:cxn modelId="{3337737D-79E5-4CA3-8980-320E1AFDCF25}" type="presParOf" srcId="{1853CC02-1EA2-4E2B-86FE-DFCD67DB8FD6}" destId="{F46DC5E1-93C2-494A-BABA-168163A787E1}" srcOrd="0" destOrd="0" presId="urn:microsoft.com/office/officeart/2005/8/layout/hierarchy1"/>
    <dgm:cxn modelId="{6B2820E2-3963-46F4-B090-63FEF24404F1}" type="presParOf" srcId="{F46DC5E1-93C2-494A-BABA-168163A787E1}" destId="{B2954BE9-A38E-4A3D-A18F-914A47DE91E9}" srcOrd="0" destOrd="0" presId="urn:microsoft.com/office/officeart/2005/8/layout/hierarchy1"/>
    <dgm:cxn modelId="{F48D39C3-5FE8-4F06-AD52-FA5A4EFE8378}" type="presParOf" srcId="{F46DC5E1-93C2-494A-BABA-168163A787E1}" destId="{36EE66B4-98EC-4907-BD3E-E097B7EF0010}" srcOrd="1" destOrd="0" presId="urn:microsoft.com/office/officeart/2005/8/layout/hierarchy1"/>
    <dgm:cxn modelId="{B6DD3167-C2A8-469F-9E8B-9BEF24B830AB}" type="presParOf" srcId="{1853CC02-1EA2-4E2B-86FE-DFCD67DB8FD6}" destId="{F6C38408-1A5E-4966-BB93-838E653BAA7D}" srcOrd="1" destOrd="0" presId="urn:microsoft.com/office/officeart/2005/8/layout/hierarchy1"/>
    <dgm:cxn modelId="{56AD086C-7C03-4886-9D66-33C836086FC6}" type="presParOf" srcId="{16346C68-DC78-4461-8D63-0285238B5223}" destId="{31F0E1F2-C1DA-49FC-967D-33446CF95A6D}" srcOrd="4" destOrd="0" presId="urn:microsoft.com/office/officeart/2005/8/layout/hierarchy1"/>
    <dgm:cxn modelId="{8130ABCA-02CE-4D3C-A3AF-24EDD06D02A9}" type="presParOf" srcId="{16346C68-DC78-4461-8D63-0285238B5223}" destId="{4A4979FF-A7DB-42C7-9157-7D87ECEDCFF0}" srcOrd="5" destOrd="0" presId="urn:microsoft.com/office/officeart/2005/8/layout/hierarchy1"/>
    <dgm:cxn modelId="{90A31244-3695-4312-81B7-F48AAC1CE9FE}" type="presParOf" srcId="{4A4979FF-A7DB-42C7-9157-7D87ECEDCFF0}" destId="{BE689679-60DE-4E4C-9C89-540B19D06071}" srcOrd="0" destOrd="0" presId="urn:microsoft.com/office/officeart/2005/8/layout/hierarchy1"/>
    <dgm:cxn modelId="{ADADC23A-3FCD-4E6A-BAAE-BEDF472222EB}" type="presParOf" srcId="{BE689679-60DE-4E4C-9C89-540B19D06071}" destId="{43F81F41-3510-4D02-9BE3-52279A690EB6}" srcOrd="0" destOrd="0" presId="urn:microsoft.com/office/officeart/2005/8/layout/hierarchy1"/>
    <dgm:cxn modelId="{8CA91820-81BD-4985-8F82-075A6C4F8215}" type="presParOf" srcId="{BE689679-60DE-4E4C-9C89-540B19D06071}" destId="{BC6F2BFF-F986-4301-A605-C8984F7A064C}" srcOrd="1" destOrd="0" presId="urn:microsoft.com/office/officeart/2005/8/layout/hierarchy1"/>
    <dgm:cxn modelId="{BFC3988C-7FE8-445B-B364-BDB3A2CC8FF6}" type="presParOf" srcId="{4A4979FF-A7DB-42C7-9157-7D87ECEDCFF0}" destId="{01A1753D-1B3C-448C-B150-4085BA35B227}" srcOrd="1" destOrd="0" presId="urn:microsoft.com/office/officeart/2005/8/layout/hierarchy1"/>
    <dgm:cxn modelId="{85560A6F-5599-4006-A050-DCEFAFC0C3F4}" type="presParOf" srcId="{01A1753D-1B3C-448C-B150-4085BA35B227}" destId="{2E13C2DC-5CFB-40E2-862A-B60987BD016B}" srcOrd="0" destOrd="0" presId="urn:microsoft.com/office/officeart/2005/8/layout/hierarchy1"/>
    <dgm:cxn modelId="{AE50FD5D-BACA-462E-84EE-F56C4D023B05}" type="presParOf" srcId="{01A1753D-1B3C-448C-B150-4085BA35B227}" destId="{2F42D60E-CE3C-4141-9C55-F6A38BD5D732}" srcOrd="1" destOrd="0" presId="urn:microsoft.com/office/officeart/2005/8/layout/hierarchy1"/>
    <dgm:cxn modelId="{DEA5347A-C688-45B8-911D-5F8C0FF7B852}" type="presParOf" srcId="{2F42D60E-CE3C-4141-9C55-F6A38BD5D732}" destId="{4E229193-64C2-4490-ADAA-FAA209C8420F}" srcOrd="0" destOrd="0" presId="urn:microsoft.com/office/officeart/2005/8/layout/hierarchy1"/>
    <dgm:cxn modelId="{66F169D6-0B17-4973-B01C-D106BF2ACA9C}" type="presParOf" srcId="{4E229193-64C2-4490-ADAA-FAA209C8420F}" destId="{5FA042BB-31B2-4A12-89C2-9CC5554928E7}" srcOrd="0" destOrd="0" presId="urn:microsoft.com/office/officeart/2005/8/layout/hierarchy1"/>
    <dgm:cxn modelId="{365C28CD-CCF6-499A-8D90-C7D292C36E0D}" type="presParOf" srcId="{4E229193-64C2-4490-ADAA-FAA209C8420F}" destId="{9F8094D6-1167-45E3-99E8-E43611E08A4F}" srcOrd="1" destOrd="0" presId="urn:microsoft.com/office/officeart/2005/8/layout/hierarchy1"/>
    <dgm:cxn modelId="{6195E08E-5B3D-4855-A6E1-0E8ACC4DFA6C}" type="presParOf" srcId="{2F42D60E-CE3C-4141-9C55-F6A38BD5D732}" destId="{E5B23F62-2031-45E6-AB20-016304843B70}" srcOrd="1" destOrd="0" presId="urn:microsoft.com/office/officeart/2005/8/layout/hierarchy1"/>
    <dgm:cxn modelId="{CF160872-B520-4350-A2C8-A13C05705897}" type="presParOf" srcId="{16346C68-DC78-4461-8D63-0285238B5223}" destId="{499C573B-3D0B-4F87-9006-B0F7763DC72D}" srcOrd="6" destOrd="0" presId="urn:microsoft.com/office/officeart/2005/8/layout/hierarchy1"/>
    <dgm:cxn modelId="{82F63C40-1553-4567-B14B-6B05730A1B13}" type="presParOf" srcId="{16346C68-DC78-4461-8D63-0285238B5223}" destId="{CAA88E70-DC63-4150-9E70-610AA865881B}" srcOrd="7" destOrd="0" presId="urn:microsoft.com/office/officeart/2005/8/layout/hierarchy1"/>
    <dgm:cxn modelId="{D5B8195E-B303-44F4-8715-05DE550457E2}" type="presParOf" srcId="{CAA88E70-DC63-4150-9E70-610AA865881B}" destId="{D41C95BE-C631-4E93-9317-655ADD8BA686}" srcOrd="0" destOrd="0" presId="urn:microsoft.com/office/officeart/2005/8/layout/hierarchy1"/>
    <dgm:cxn modelId="{E196F55E-0972-4972-881A-14A85F43495E}" type="presParOf" srcId="{D41C95BE-C631-4E93-9317-655ADD8BA686}" destId="{5786619E-FD30-4AFD-A881-38962266486F}" srcOrd="0" destOrd="0" presId="urn:microsoft.com/office/officeart/2005/8/layout/hierarchy1"/>
    <dgm:cxn modelId="{899A7789-0826-4787-9455-A413893E005A}" type="presParOf" srcId="{D41C95BE-C631-4E93-9317-655ADD8BA686}" destId="{53F691D9-5C12-4666-9B0A-13B532AC8079}" srcOrd="1" destOrd="0" presId="urn:microsoft.com/office/officeart/2005/8/layout/hierarchy1"/>
    <dgm:cxn modelId="{8CB2AC49-D13E-40EB-A949-D97928807018}" type="presParOf" srcId="{CAA88E70-DC63-4150-9E70-610AA865881B}" destId="{AD1974F1-597A-4D27-B6DE-75A33B523300}" srcOrd="1" destOrd="0" presId="urn:microsoft.com/office/officeart/2005/8/layout/hierarchy1"/>
    <dgm:cxn modelId="{EC937EAA-ED71-4834-88A7-43D2EBE705B3}" type="presParOf" srcId="{AD1974F1-597A-4D27-B6DE-75A33B523300}" destId="{DD42ED6A-7738-4BB5-9B9E-329116DA925A}" srcOrd="0" destOrd="0" presId="urn:microsoft.com/office/officeart/2005/8/layout/hierarchy1"/>
    <dgm:cxn modelId="{2EC82786-1875-4EFA-8ED9-B2EA20715E78}" type="presParOf" srcId="{AD1974F1-597A-4D27-B6DE-75A33B523300}" destId="{A3665BDD-D5FF-402E-883F-822D98930A4B}" srcOrd="1" destOrd="0" presId="urn:microsoft.com/office/officeart/2005/8/layout/hierarchy1"/>
    <dgm:cxn modelId="{465F4CBB-1B91-471B-BAD4-3D4B38E8C1B1}" type="presParOf" srcId="{A3665BDD-D5FF-402E-883F-822D98930A4B}" destId="{0FD04C21-2B05-4711-A0FD-B1CA462A1251}" srcOrd="0" destOrd="0" presId="urn:microsoft.com/office/officeart/2005/8/layout/hierarchy1"/>
    <dgm:cxn modelId="{EDEDEFF2-AACE-41E9-8764-41A605B73F78}" type="presParOf" srcId="{0FD04C21-2B05-4711-A0FD-B1CA462A1251}" destId="{45CBF6D1-9736-49CC-AA60-9DA62B1D2FFC}" srcOrd="0" destOrd="0" presId="urn:microsoft.com/office/officeart/2005/8/layout/hierarchy1"/>
    <dgm:cxn modelId="{9E737A0E-E9E3-4B5E-926A-115E2DFA71B0}" type="presParOf" srcId="{0FD04C21-2B05-4711-A0FD-B1CA462A1251}" destId="{B2BD5C2D-7C28-4E37-91A0-F0B2892180D0}" srcOrd="1" destOrd="0" presId="urn:microsoft.com/office/officeart/2005/8/layout/hierarchy1"/>
    <dgm:cxn modelId="{BB2FBA49-CFA2-4321-87FC-3CBAED79AF6E}" type="presParOf" srcId="{A3665BDD-D5FF-402E-883F-822D98930A4B}" destId="{2F2BB46A-A6CA-4CC2-A6F3-4E1970D42E9E}" srcOrd="1" destOrd="0" presId="urn:microsoft.com/office/officeart/2005/8/layout/hierarchy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42ED6A-7738-4BB5-9B9E-329116DA925A}">
      <dsp:nvSpPr>
        <dsp:cNvPr id="0" name=""/>
        <dsp:cNvSpPr/>
      </dsp:nvSpPr>
      <dsp:spPr>
        <a:xfrm>
          <a:off x="4163493" y="3341741"/>
          <a:ext cx="91440" cy="156967"/>
        </a:xfrm>
        <a:custGeom>
          <a:avLst/>
          <a:gdLst/>
          <a:ahLst/>
          <a:cxnLst/>
          <a:rect l="0" t="0" r="0" b="0"/>
          <a:pathLst>
            <a:path>
              <a:moveTo>
                <a:pt x="45720" y="0"/>
              </a:moveTo>
              <a:lnTo>
                <a:pt x="45720" y="156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9C573B-3D0B-4F87-9006-B0F7763DC72D}">
      <dsp:nvSpPr>
        <dsp:cNvPr id="0" name=""/>
        <dsp:cNvSpPr/>
      </dsp:nvSpPr>
      <dsp:spPr>
        <a:xfrm>
          <a:off x="2894190" y="2842054"/>
          <a:ext cx="1315022" cy="156967"/>
        </a:xfrm>
        <a:custGeom>
          <a:avLst/>
          <a:gdLst/>
          <a:ahLst/>
          <a:cxnLst/>
          <a:rect l="0" t="0" r="0" b="0"/>
          <a:pathLst>
            <a:path>
              <a:moveTo>
                <a:pt x="0" y="0"/>
              </a:moveTo>
              <a:lnTo>
                <a:pt x="0" y="106968"/>
              </a:lnTo>
              <a:lnTo>
                <a:pt x="1315022" y="106968"/>
              </a:lnTo>
              <a:lnTo>
                <a:pt x="1315022" y="156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E13C2DC-5CFB-40E2-862A-B60987BD016B}">
      <dsp:nvSpPr>
        <dsp:cNvPr id="0" name=""/>
        <dsp:cNvSpPr/>
      </dsp:nvSpPr>
      <dsp:spPr>
        <a:xfrm>
          <a:off x="3040148" y="3341741"/>
          <a:ext cx="91440" cy="156967"/>
        </a:xfrm>
        <a:custGeom>
          <a:avLst/>
          <a:gdLst/>
          <a:ahLst/>
          <a:cxnLst/>
          <a:rect l="0" t="0" r="0" b="0"/>
          <a:pathLst>
            <a:path>
              <a:moveTo>
                <a:pt x="45720" y="0"/>
              </a:moveTo>
              <a:lnTo>
                <a:pt x="45720" y="156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F0E1F2-C1DA-49FC-967D-33446CF95A6D}">
      <dsp:nvSpPr>
        <dsp:cNvPr id="0" name=""/>
        <dsp:cNvSpPr/>
      </dsp:nvSpPr>
      <dsp:spPr>
        <a:xfrm>
          <a:off x="2894190" y="2842054"/>
          <a:ext cx="191678" cy="156967"/>
        </a:xfrm>
        <a:custGeom>
          <a:avLst/>
          <a:gdLst/>
          <a:ahLst/>
          <a:cxnLst/>
          <a:rect l="0" t="0" r="0" b="0"/>
          <a:pathLst>
            <a:path>
              <a:moveTo>
                <a:pt x="0" y="0"/>
              </a:moveTo>
              <a:lnTo>
                <a:pt x="0" y="106968"/>
              </a:lnTo>
              <a:lnTo>
                <a:pt x="191678" y="106968"/>
              </a:lnTo>
              <a:lnTo>
                <a:pt x="191678" y="156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CE52D1-DD67-4ABD-BAC6-A3778BB62C67}">
      <dsp:nvSpPr>
        <dsp:cNvPr id="0" name=""/>
        <dsp:cNvSpPr/>
      </dsp:nvSpPr>
      <dsp:spPr>
        <a:xfrm>
          <a:off x="1888393" y="3341741"/>
          <a:ext cx="91440" cy="156967"/>
        </a:xfrm>
        <a:custGeom>
          <a:avLst/>
          <a:gdLst/>
          <a:ahLst/>
          <a:cxnLst/>
          <a:rect l="0" t="0" r="0" b="0"/>
          <a:pathLst>
            <a:path>
              <a:moveTo>
                <a:pt x="45720" y="0"/>
              </a:moveTo>
              <a:lnTo>
                <a:pt x="45720" y="106968"/>
              </a:lnTo>
              <a:lnTo>
                <a:pt x="62051" y="106968"/>
              </a:lnTo>
              <a:lnTo>
                <a:pt x="62051" y="156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368230-4066-47D7-B25F-553E1396B567}">
      <dsp:nvSpPr>
        <dsp:cNvPr id="0" name=""/>
        <dsp:cNvSpPr/>
      </dsp:nvSpPr>
      <dsp:spPr>
        <a:xfrm>
          <a:off x="1934113" y="2842054"/>
          <a:ext cx="960076" cy="156967"/>
        </a:xfrm>
        <a:custGeom>
          <a:avLst/>
          <a:gdLst/>
          <a:ahLst/>
          <a:cxnLst/>
          <a:rect l="0" t="0" r="0" b="0"/>
          <a:pathLst>
            <a:path>
              <a:moveTo>
                <a:pt x="960076" y="0"/>
              </a:moveTo>
              <a:lnTo>
                <a:pt x="960076" y="106968"/>
              </a:lnTo>
              <a:lnTo>
                <a:pt x="0" y="106968"/>
              </a:lnTo>
              <a:lnTo>
                <a:pt x="0" y="156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C7FAF4-76E0-4142-8604-A5E67EC2B039}">
      <dsp:nvSpPr>
        <dsp:cNvPr id="0" name=""/>
        <dsp:cNvSpPr/>
      </dsp:nvSpPr>
      <dsp:spPr>
        <a:xfrm>
          <a:off x="1274461" y="2842054"/>
          <a:ext cx="1619729" cy="156967"/>
        </a:xfrm>
        <a:custGeom>
          <a:avLst/>
          <a:gdLst/>
          <a:ahLst/>
          <a:cxnLst/>
          <a:rect l="0" t="0" r="0" b="0"/>
          <a:pathLst>
            <a:path>
              <a:moveTo>
                <a:pt x="1619729" y="0"/>
              </a:moveTo>
              <a:lnTo>
                <a:pt x="1619729" y="106968"/>
              </a:lnTo>
              <a:lnTo>
                <a:pt x="0" y="106968"/>
              </a:lnTo>
              <a:lnTo>
                <a:pt x="0" y="156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F251DD-E796-418D-B3D0-37B192F72F7B}">
      <dsp:nvSpPr>
        <dsp:cNvPr id="0" name=""/>
        <dsp:cNvSpPr/>
      </dsp:nvSpPr>
      <dsp:spPr>
        <a:xfrm>
          <a:off x="2848470" y="2342367"/>
          <a:ext cx="91440" cy="156967"/>
        </a:xfrm>
        <a:custGeom>
          <a:avLst/>
          <a:gdLst/>
          <a:ahLst/>
          <a:cxnLst/>
          <a:rect l="0" t="0" r="0" b="0"/>
          <a:pathLst>
            <a:path>
              <a:moveTo>
                <a:pt x="45720" y="0"/>
              </a:moveTo>
              <a:lnTo>
                <a:pt x="45720" y="156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C431EA9-E420-4F8B-8FCC-BBF0AACA2DBD}">
      <dsp:nvSpPr>
        <dsp:cNvPr id="0" name=""/>
        <dsp:cNvSpPr/>
      </dsp:nvSpPr>
      <dsp:spPr>
        <a:xfrm>
          <a:off x="2848470" y="1842680"/>
          <a:ext cx="91440" cy="156967"/>
        </a:xfrm>
        <a:custGeom>
          <a:avLst/>
          <a:gdLst/>
          <a:ahLst/>
          <a:cxnLst/>
          <a:rect l="0" t="0" r="0" b="0"/>
          <a:pathLst>
            <a:path>
              <a:moveTo>
                <a:pt x="45720" y="0"/>
              </a:moveTo>
              <a:lnTo>
                <a:pt x="45720" y="15696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C9832-5BFC-48A8-AC49-5215E82E75C8}">
      <dsp:nvSpPr>
        <dsp:cNvPr id="0" name=""/>
        <dsp:cNvSpPr/>
      </dsp:nvSpPr>
      <dsp:spPr>
        <a:xfrm>
          <a:off x="2832138" y="1332105"/>
          <a:ext cx="91440" cy="167855"/>
        </a:xfrm>
        <a:custGeom>
          <a:avLst/>
          <a:gdLst/>
          <a:ahLst/>
          <a:cxnLst/>
          <a:rect l="0" t="0" r="0" b="0"/>
          <a:pathLst>
            <a:path>
              <a:moveTo>
                <a:pt x="45720" y="0"/>
              </a:moveTo>
              <a:lnTo>
                <a:pt x="45720" y="117856"/>
              </a:lnTo>
              <a:lnTo>
                <a:pt x="62051" y="117856"/>
              </a:lnTo>
              <a:lnTo>
                <a:pt x="62051" y="16785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6AFDBDF-7C60-4AC8-8D90-36EBF92ADF5C}">
      <dsp:nvSpPr>
        <dsp:cNvPr id="0" name=""/>
        <dsp:cNvSpPr/>
      </dsp:nvSpPr>
      <dsp:spPr>
        <a:xfrm>
          <a:off x="2832138" y="843306"/>
          <a:ext cx="91440" cy="146079"/>
        </a:xfrm>
        <a:custGeom>
          <a:avLst/>
          <a:gdLst/>
          <a:ahLst/>
          <a:cxnLst/>
          <a:rect l="0" t="0" r="0" b="0"/>
          <a:pathLst>
            <a:path>
              <a:moveTo>
                <a:pt x="62051" y="0"/>
              </a:moveTo>
              <a:lnTo>
                <a:pt x="62051" y="96080"/>
              </a:lnTo>
              <a:lnTo>
                <a:pt x="45720" y="96080"/>
              </a:lnTo>
              <a:lnTo>
                <a:pt x="45720" y="14607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F46C42-D069-4DFB-BADA-5230E5F1E28E}">
      <dsp:nvSpPr>
        <dsp:cNvPr id="0" name=""/>
        <dsp:cNvSpPr/>
      </dsp:nvSpPr>
      <dsp:spPr>
        <a:xfrm>
          <a:off x="2848470" y="343619"/>
          <a:ext cx="91440" cy="156967"/>
        </a:xfrm>
        <a:custGeom>
          <a:avLst/>
          <a:gdLst/>
          <a:ahLst/>
          <a:cxnLst/>
          <a:rect l="0" t="0" r="0" b="0"/>
          <a:pathLst>
            <a:path>
              <a:moveTo>
                <a:pt x="45720" y="0"/>
              </a:moveTo>
              <a:lnTo>
                <a:pt x="45720" y="1569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600D0DA-623E-4E06-AB57-86A2A9841A1B}">
      <dsp:nvSpPr>
        <dsp:cNvPr id="0" name=""/>
        <dsp:cNvSpPr/>
      </dsp:nvSpPr>
      <dsp:spPr>
        <a:xfrm>
          <a:off x="2204849" y="900"/>
          <a:ext cx="1378682" cy="342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3ABF676-45B9-49E5-88D6-0F3DF114D288}">
      <dsp:nvSpPr>
        <dsp:cNvPr id="0" name=""/>
        <dsp:cNvSpPr/>
      </dsp:nvSpPr>
      <dsp:spPr>
        <a:xfrm>
          <a:off x="2264817" y="57870"/>
          <a:ext cx="1378682" cy="34271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Governing Body</a:t>
          </a:r>
        </a:p>
      </dsp:txBody>
      <dsp:txXfrm>
        <a:off x="2274855" y="67908"/>
        <a:ext cx="1358606" cy="322643"/>
      </dsp:txXfrm>
    </dsp:sp>
    <dsp:sp modelId="{8EC2C5C8-0D83-47F7-BF57-AB0A89D74F0C}">
      <dsp:nvSpPr>
        <dsp:cNvPr id="0" name=""/>
        <dsp:cNvSpPr/>
      </dsp:nvSpPr>
      <dsp:spPr>
        <a:xfrm>
          <a:off x="2413392" y="500587"/>
          <a:ext cx="961595" cy="342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352DA2E-5D93-4B72-98F5-CF027316CBF0}">
      <dsp:nvSpPr>
        <dsp:cNvPr id="0" name=""/>
        <dsp:cNvSpPr/>
      </dsp:nvSpPr>
      <dsp:spPr>
        <a:xfrm>
          <a:off x="2473361" y="557557"/>
          <a:ext cx="961595" cy="34271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President</a:t>
          </a:r>
        </a:p>
      </dsp:txBody>
      <dsp:txXfrm>
        <a:off x="2483399" y="567595"/>
        <a:ext cx="941519" cy="322643"/>
      </dsp:txXfrm>
    </dsp:sp>
    <dsp:sp modelId="{07E76B6D-4078-4112-BF6E-C699BF3BF408}">
      <dsp:nvSpPr>
        <dsp:cNvPr id="0" name=""/>
        <dsp:cNvSpPr/>
      </dsp:nvSpPr>
      <dsp:spPr>
        <a:xfrm>
          <a:off x="2387993" y="989385"/>
          <a:ext cx="979730" cy="342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98CCD9-4B7D-453A-92A1-9744B4716452}">
      <dsp:nvSpPr>
        <dsp:cNvPr id="0" name=""/>
        <dsp:cNvSpPr/>
      </dsp:nvSpPr>
      <dsp:spPr>
        <a:xfrm>
          <a:off x="2447962" y="1046355"/>
          <a:ext cx="979730" cy="34271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IN" sz="1400" b="1" kern="1200"/>
            <a:t>Secretary</a:t>
          </a:r>
        </a:p>
      </dsp:txBody>
      <dsp:txXfrm>
        <a:off x="2458000" y="1056393"/>
        <a:ext cx="959654" cy="322643"/>
      </dsp:txXfrm>
    </dsp:sp>
    <dsp:sp modelId="{5B743B82-EF32-437D-B22A-B4DAD421EFAF}">
      <dsp:nvSpPr>
        <dsp:cNvPr id="0" name=""/>
        <dsp:cNvSpPr/>
      </dsp:nvSpPr>
      <dsp:spPr>
        <a:xfrm>
          <a:off x="2183689" y="1499960"/>
          <a:ext cx="1421001" cy="342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77EFC8-010E-4384-9B20-AB96F20A6C15}">
      <dsp:nvSpPr>
        <dsp:cNvPr id="0" name=""/>
        <dsp:cNvSpPr/>
      </dsp:nvSpPr>
      <dsp:spPr>
        <a:xfrm>
          <a:off x="2243658" y="1556930"/>
          <a:ext cx="1421001" cy="34271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Correspondent</a:t>
          </a:r>
        </a:p>
      </dsp:txBody>
      <dsp:txXfrm>
        <a:off x="2253696" y="1566968"/>
        <a:ext cx="1400925" cy="322643"/>
      </dsp:txXfrm>
    </dsp:sp>
    <dsp:sp modelId="{16FD1A73-E0C1-4B35-8D09-99074E17C09B}">
      <dsp:nvSpPr>
        <dsp:cNvPr id="0" name=""/>
        <dsp:cNvSpPr/>
      </dsp:nvSpPr>
      <dsp:spPr>
        <a:xfrm>
          <a:off x="2304588" y="1999647"/>
          <a:ext cx="1179203" cy="342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5D51707-9258-4BB3-B46D-84C97CAACB22}">
      <dsp:nvSpPr>
        <dsp:cNvPr id="0" name=""/>
        <dsp:cNvSpPr/>
      </dsp:nvSpPr>
      <dsp:spPr>
        <a:xfrm>
          <a:off x="2364557" y="2056617"/>
          <a:ext cx="1179203" cy="34271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Principal</a:t>
          </a:r>
        </a:p>
      </dsp:txBody>
      <dsp:txXfrm>
        <a:off x="2374595" y="2066655"/>
        <a:ext cx="1159127" cy="322643"/>
      </dsp:txXfrm>
    </dsp:sp>
    <dsp:sp modelId="{6B8142E3-2342-4354-8947-3974EA90BF5C}">
      <dsp:nvSpPr>
        <dsp:cNvPr id="0" name=""/>
        <dsp:cNvSpPr/>
      </dsp:nvSpPr>
      <dsp:spPr>
        <a:xfrm>
          <a:off x="2218450" y="2499334"/>
          <a:ext cx="1351480" cy="342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970AD8-ED7F-4C49-B2AC-1C106968EF10}">
      <dsp:nvSpPr>
        <dsp:cNvPr id="0" name=""/>
        <dsp:cNvSpPr/>
      </dsp:nvSpPr>
      <dsp:spPr>
        <a:xfrm>
          <a:off x="2278418" y="2556304"/>
          <a:ext cx="1351480" cy="34271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Vice - Principal </a:t>
          </a:r>
        </a:p>
      </dsp:txBody>
      <dsp:txXfrm>
        <a:off x="2288456" y="2566342"/>
        <a:ext cx="1331404" cy="322643"/>
      </dsp:txXfrm>
    </dsp:sp>
    <dsp:sp modelId="{952BD3BF-6417-4320-AD6D-965EFB3E2244}">
      <dsp:nvSpPr>
        <dsp:cNvPr id="0" name=""/>
        <dsp:cNvSpPr/>
      </dsp:nvSpPr>
      <dsp:spPr>
        <a:xfrm>
          <a:off x="1004603" y="2999021"/>
          <a:ext cx="539715" cy="342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201007-3E64-4EAB-BA01-047A1534303E}">
      <dsp:nvSpPr>
        <dsp:cNvPr id="0" name=""/>
        <dsp:cNvSpPr/>
      </dsp:nvSpPr>
      <dsp:spPr>
        <a:xfrm>
          <a:off x="1064571" y="3055991"/>
          <a:ext cx="539715" cy="34271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IQAC</a:t>
          </a:r>
        </a:p>
      </dsp:txBody>
      <dsp:txXfrm>
        <a:off x="1074609" y="3066029"/>
        <a:ext cx="519639" cy="322643"/>
      </dsp:txXfrm>
    </dsp:sp>
    <dsp:sp modelId="{43FDD272-187A-46E6-BD60-D0E74BB82970}">
      <dsp:nvSpPr>
        <dsp:cNvPr id="0" name=""/>
        <dsp:cNvSpPr/>
      </dsp:nvSpPr>
      <dsp:spPr>
        <a:xfrm>
          <a:off x="1664255" y="2999021"/>
          <a:ext cx="539715" cy="342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17E81A1-0DA0-4BDD-AE02-E269F3993AB1}">
      <dsp:nvSpPr>
        <dsp:cNvPr id="0" name=""/>
        <dsp:cNvSpPr/>
      </dsp:nvSpPr>
      <dsp:spPr>
        <a:xfrm>
          <a:off x="1724224" y="3055991"/>
          <a:ext cx="539715" cy="34271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HODs</a:t>
          </a:r>
        </a:p>
      </dsp:txBody>
      <dsp:txXfrm>
        <a:off x="1734262" y="3066029"/>
        <a:ext cx="519639" cy="322643"/>
      </dsp:txXfrm>
    </dsp:sp>
    <dsp:sp modelId="{B2954BE9-A38E-4A3D-A18F-914A47DE91E9}">
      <dsp:nvSpPr>
        <dsp:cNvPr id="0" name=""/>
        <dsp:cNvSpPr/>
      </dsp:nvSpPr>
      <dsp:spPr>
        <a:xfrm>
          <a:off x="1457172" y="3498708"/>
          <a:ext cx="986546" cy="50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6EE66B4-98EC-4907-BD3E-E097B7EF0010}">
      <dsp:nvSpPr>
        <dsp:cNvPr id="0" name=""/>
        <dsp:cNvSpPr/>
      </dsp:nvSpPr>
      <dsp:spPr>
        <a:xfrm>
          <a:off x="1517140" y="3555678"/>
          <a:ext cx="986546" cy="50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Faculty</a:t>
          </a:r>
        </a:p>
      </dsp:txBody>
      <dsp:txXfrm>
        <a:off x="1531949" y="3570487"/>
        <a:ext cx="956928" cy="475989"/>
      </dsp:txXfrm>
    </dsp:sp>
    <dsp:sp modelId="{43F81F41-3510-4D02-9BE3-52279A690EB6}">
      <dsp:nvSpPr>
        <dsp:cNvPr id="0" name=""/>
        <dsp:cNvSpPr/>
      </dsp:nvSpPr>
      <dsp:spPr>
        <a:xfrm>
          <a:off x="2816010" y="2999021"/>
          <a:ext cx="539715" cy="342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6F2BFF-F986-4301-A605-C8984F7A064C}">
      <dsp:nvSpPr>
        <dsp:cNvPr id="0" name=""/>
        <dsp:cNvSpPr/>
      </dsp:nvSpPr>
      <dsp:spPr>
        <a:xfrm>
          <a:off x="2875979" y="3055991"/>
          <a:ext cx="539715" cy="34271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CDC</a:t>
          </a:r>
        </a:p>
      </dsp:txBody>
      <dsp:txXfrm>
        <a:off x="2886017" y="3066029"/>
        <a:ext cx="519639" cy="322643"/>
      </dsp:txXfrm>
    </dsp:sp>
    <dsp:sp modelId="{5FA042BB-31B2-4A12-89C2-9CC5554928E7}">
      <dsp:nvSpPr>
        <dsp:cNvPr id="0" name=""/>
        <dsp:cNvSpPr/>
      </dsp:nvSpPr>
      <dsp:spPr>
        <a:xfrm>
          <a:off x="2547324" y="3498708"/>
          <a:ext cx="1077089" cy="64394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8094D6-1167-45E3-99E8-E43611E08A4F}">
      <dsp:nvSpPr>
        <dsp:cNvPr id="0" name=""/>
        <dsp:cNvSpPr/>
      </dsp:nvSpPr>
      <dsp:spPr>
        <a:xfrm>
          <a:off x="2607292" y="3555678"/>
          <a:ext cx="1077089" cy="64394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Convenors of the Committees</a:t>
          </a:r>
        </a:p>
      </dsp:txBody>
      <dsp:txXfrm>
        <a:off x="2626153" y="3574539"/>
        <a:ext cx="1039367" cy="606224"/>
      </dsp:txXfrm>
    </dsp:sp>
    <dsp:sp modelId="{5786619E-FD30-4AFD-A881-38962266486F}">
      <dsp:nvSpPr>
        <dsp:cNvPr id="0" name=""/>
        <dsp:cNvSpPr/>
      </dsp:nvSpPr>
      <dsp:spPr>
        <a:xfrm>
          <a:off x="3634647" y="2999021"/>
          <a:ext cx="1149130" cy="342719"/>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3F691D9-5C12-4666-9B0A-13B532AC8079}">
      <dsp:nvSpPr>
        <dsp:cNvPr id="0" name=""/>
        <dsp:cNvSpPr/>
      </dsp:nvSpPr>
      <dsp:spPr>
        <a:xfrm>
          <a:off x="3694616" y="3055991"/>
          <a:ext cx="1149130" cy="342719"/>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b="1" kern="1200"/>
            <a:t>Administrative Staff</a:t>
          </a:r>
        </a:p>
      </dsp:txBody>
      <dsp:txXfrm>
        <a:off x="3704654" y="3066029"/>
        <a:ext cx="1129054" cy="322643"/>
      </dsp:txXfrm>
    </dsp:sp>
    <dsp:sp modelId="{45CBF6D1-9736-49CC-AA60-9DA62B1D2FFC}">
      <dsp:nvSpPr>
        <dsp:cNvPr id="0" name=""/>
        <dsp:cNvSpPr/>
      </dsp:nvSpPr>
      <dsp:spPr>
        <a:xfrm>
          <a:off x="3744350" y="3498708"/>
          <a:ext cx="929725" cy="62168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2BD5C2D-7C28-4E37-91A0-F0B2892180D0}">
      <dsp:nvSpPr>
        <dsp:cNvPr id="0" name=""/>
        <dsp:cNvSpPr/>
      </dsp:nvSpPr>
      <dsp:spPr>
        <a:xfrm>
          <a:off x="3804318" y="3555678"/>
          <a:ext cx="929725" cy="62168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n-US" sz="1400" b="1" kern="1200"/>
            <a:t>Supporting Staff</a:t>
          </a:r>
        </a:p>
      </dsp:txBody>
      <dsp:txXfrm>
        <a:off x="3822527" y="3573887"/>
        <a:ext cx="893307" cy="585268"/>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495CF-932A-4265-966F-889475A3E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3</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adime</cp:lastModifiedBy>
  <cp:revision>15</cp:revision>
  <dcterms:created xsi:type="dcterms:W3CDTF">2026-04-15T16:13:00Z</dcterms:created>
  <dcterms:modified xsi:type="dcterms:W3CDTF">2026-04-16T08:48:00Z</dcterms:modified>
</cp:coreProperties>
</file>