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3DFF" w14:textId="0D910B97" w:rsidR="0013244D" w:rsidRPr="00DA1332" w:rsidRDefault="00117DB5" w:rsidP="00DE26D0">
      <w:pPr>
        <w:spacing w:after="0" w:line="360" w:lineRule="auto"/>
        <w:rPr>
          <w:sz w:val="26"/>
          <w:szCs w:val="26"/>
        </w:rPr>
      </w:pPr>
      <w:r w:rsidRPr="00DA1332">
        <w:rPr>
          <w:noProof/>
          <w:sz w:val="26"/>
          <w:szCs w:val="26"/>
        </w:rPr>
        <mc:AlternateContent>
          <mc:Choice Requires="wps">
            <w:drawing>
              <wp:anchor distT="0" distB="0" distL="114300" distR="114300" simplePos="0" relativeHeight="251659264" behindDoc="0" locked="0" layoutInCell="1" allowOverlap="1" wp14:anchorId="107669BD" wp14:editId="6702BA5B">
                <wp:simplePos x="0" y="0"/>
                <wp:positionH relativeFrom="margin">
                  <wp:align>center</wp:align>
                </wp:positionH>
                <wp:positionV relativeFrom="paragraph">
                  <wp:posOffset>-739140</wp:posOffset>
                </wp:positionV>
                <wp:extent cx="7200900" cy="1257300"/>
                <wp:effectExtent l="0" t="0" r="19050" b="19050"/>
                <wp:wrapNone/>
                <wp:docPr id="112939460" name="Text Box 1"/>
                <wp:cNvGraphicFramePr/>
                <a:graphic xmlns:a="http://schemas.openxmlformats.org/drawingml/2006/main">
                  <a:graphicData uri="http://schemas.microsoft.com/office/word/2010/wordprocessingShape">
                    <wps:wsp>
                      <wps:cNvSpPr txBox="1"/>
                      <wps:spPr>
                        <a:xfrm>
                          <a:off x="0" y="0"/>
                          <a:ext cx="7200900" cy="1257300"/>
                        </a:xfrm>
                        <a:prstGeom prst="rect">
                          <a:avLst/>
                        </a:prstGeom>
                        <a:solidFill>
                          <a:schemeClr val="lt1"/>
                        </a:solidFill>
                        <a:ln w="6350">
                          <a:solidFill>
                            <a:prstClr val="black"/>
                          </a:solidFill>
                        </a:ln>
                      </wps:spPr>
                      <wps:txbx>
                        <w:txbxContent>
                          <w:p w14:paraId="5AFBFE30" w14:textId="262B00F2" w:rsidR="00117DB5" w:rsidRPr="00117DB5" w:rsidRDefault="00117DB5" w:rsidP="00117DB5">
                            <w:r w:rsidRPr="00117DB5">
                              <w:rPr>
                                <w:noProof/>
                              </w:rPr>
                              <w:drawing>
                                <wp:inline distT="0" distB="0" distL="0" distR="0" wp14:anchorId="16C9E8FD" wp14:editId="68FDF857">
                                  <wp:extent cx="7078980" cy="1211580"/>
                                  <wp:effectExtent l="0" t="0" r="7620" b="7620"/>
                                  <wp:docPr id="114211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980" cy="1211580"/>
                                          </a:xfrm>
                                          <a:prstGeom prst="rect">
                                            <a:avLst/>
                                          </a:prstGeom>
                                          <a:noFill/>
                                          <a:ln>
                                            <a:noFill/>
                                          </a:ln>
                                        </pic:spPr>
                                      </pic:pic>
                                    </a:graphicData>
                                  </a:graphic>
                                </wp:inline>
                              </w:drawing>
                            </w:r>
                          </w:p>
                          <w:p w14:paraId="7771156B" w14:textId="77777777" w:rsidR="00117DB5" w:rsidRDefault="00117D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7669BD" id="_x0000_t202" coordsize="21600,21600" o:spt="202" path="m,l,21600r21600,l21600,xe">
                <v:stroke joinstyle="miter"/>
                <v:path gradientshapeok="t" o:connecttype="rect"/>
              </v:shapetype>
              <v:shape id="Text Box 1" o:spid="_x0000_s1026" type="#_x0000_t202" style="position:absolute;margin-left:0;margin-top:-58.2pt;width:567pt;height:99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" fillcolor="white [3201]" strokeweight=".5pt">
                <v:textbox>
                  <w:txbxContent>
                    <w:p w14:paraId="5AFBFE30" w14:textId="262B00F2" w:rsidR="00117DB5" w:rsidRPr="00117DB5" w:rsidRDefault="00117DB5" w:rsidP="00117DB5">
                      <w:r w:rsidRPr="00117DB5">
                        <w:drawing>
                          <wp:inline distT="0" distB="0" distL="0" distR="0" wp14:anchorId="16C9E8FD" wp14:editId="68FDF857">
                            <wp:extent cx="7078980" cy="1211580"/>
                            <wp:effectExtent l="0" t="0" r="7620" b="7620"/>
                            <wp:docPr id="114211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78980" cy="1211580"/>
                                    </a:xfrm>
                                    <a:prstGeom prst="rect">
                                      <a:avLst/>
                                    </a:prstGeom>
                                    <a:noFill/>
                                    <a:ln>
                                      <a:noFill/>
                                    </a:ln>
                                  </pic:spPr>
                                </pic:pic>
                              </a:graphicData>
                            </a:graphic>
                          </wp:inline>
                        </w:drawing>
                      </w:r>
                    </w:p>
                    <w:p w14:paraId="7771156B" w14:textId="77777777" w:rsidR="00117DB5" w:rsidRDefault="00117DB5"/>
                  </w:txbxContent>
                </v:textbox>
                <w10:wrap anchorx="margin"/>
              </v:shape>
            </w:pict>
          </mc:Fallback>
        </mc:AlternateContent>
      </w:r>
    </w:p>
    <w:p w14:paraId="564A60AF" w14:textId="77777777" w:rsidR="00117DB5" w:rsidRPr="00DA1332" w:rsidRDefault="00117DB5" w:rsidP="00DE26D0">
      <w:pPr>
        <w:spacing w:after="0" w:line="360" w:lineRule="auto"/>
        <w:rPr>
          <w:sz w:val="26"/>
          <w:szCs w:val="26"/>
        </w:rPr>
      </w:pPr>
    </w:p>
    <w:p w14:paraId="66FE58A7" w14:textId="77777777" w:rsidR="00DE26D0" w:rsidRDefault="00DE26D0" w:rsidP="00DE26D0">
      <w:pPr>
        <w:spacing w:after="0" w:line="360" w:lineRule="auto"/>
        <w:jc w:val="center"/>
        <w:rPr>
          <w:b/>
          <w:bCs/>
          <w:color w:val="C00000"/>
          <w:sz w:val="32"/>
          <w:szCs w:val="32"/>
        </w:rPr>
      </w:pPr>
    </w:p>
    <w:p w14:paraId="1998A812" w14:textId="7829646B" w:rsidR="00DA1332" w:rsidRDefault="00DA1332" w:rsidP="00DE26D0">
      <w:pPr>
        <w:spacing w:after="0" w:line="360" w:lineRule="auto"/>
        <w:jc w:val="center"/>
        <w:rPr>
          <w:b/>
          <w:bCs/>
          <w:color w:val="C00000"/>
          <w:sz w:val="32"/>
          <w:szCs w:val="32"/>
        </w:rPr>
      </w:pPr>
      <w:r w:rsidRPr="00DA1332">
        <w:rPr>
          <w:b/>
          <w:bCs/>
          <w:color w:val="C00000"/>
          <w:sz w:val="32"/>
          <w:szCs w:val="32"/>
        </w:rPr>
        <w:t>1. Curriculum Planning and Development Policy (CBCS/OBE)</w:t>
      </w:r>
    </w:p>
    <w:p w14:paraId="2218AFDA" w14:textId="4FB42910" w:rsidR="00776CD8" w:rsidRPr="00776CD8" w:rsidRDefault="00776CD8" w:rsidP="00DE26D0">
      <w:pPr>
        <w:spacing w:after="0" w:line="360" w:lineRule="auto"/>
        <w:rPr>
          <w:b/>
          <w:bCs/>
          <w:color w:val="002060"/>
          <w:sz w:val="26"/>
          <w:szCs w:val="26"/>
        </w:rPr>
      </w:pPr>
      <w:r w:rsidRPr="00776CD8">
        <w:rPr>
          <w:b/>
          <w:bCs/>
          <w:color w:val="002060"/>
          <w:sz w:val="26"/>
          <w:szCs w:val="26"/>
        </w:rPr>
        <w:t>Purpose</w:t>
      </w:r>
    </w:p>
    <w:p w14:paraId="4854EC32" w14:textId="60A06DE4" w:rsidR="00776CD8" w:rsidRPr="00776CD8" w:rsidRDefault="00776CD8" w:rsidP="00DE26D0">
      <w:pPr>
        <w:spacing w:after="0" w:line="360" w:lineRule="auto"/>
        <w:jc w:val="both"/>
        <w:rPr>
          <w:sz w:val="26"/>
          <w:szCs w:val="26"/>
        </w:rPr>
      </w:pPr>
      <w:r w:rsidRPr="00776CD8">
        <w:rPr>
          <w:sz w:val="26"/>
          <w:szCs w:val="26"/>
        </w:rPr>
        <w:t>To establish a comprehensive and systematic framework for curriculum planning, delivery, and evaluation in alignment with the Choice Based Credit System (CBCS) and Outcome-Based Education (OBE). The policy aims to promote academic excellence, multidisciplinary learning, inclusivity, and employability among students.</w:t>
      </w:r>
    </w:p>
    <w:p w14:paraId="7CF61DD1" w14:textId="711F539B" w:rsidR="00776CD8" w:rsidRPr="00776CD8" w:rsidRDefault="00776CD8" w:rsidP="00DE26D0">
      <w:pPr>
        <w:spacing w:after="0" w:line="360" w:lineRule="auto"/>
        <w:rPr>
          <w:b/>
          <w:bCs/>
          <w:color w:val="002060"/>
          <w:sz w:val="26"/>
          <w:szCs w:val="26"/>
        </w:rPr>
      </w:pPr>
      <w:r w:rsidRPr="00776CD8">
        <w:rPr>
          <w:b/>
          <w:bCs/>
          <w:color w:val="002060"/>
          <w:sz w:val="26"/>
          <w:szCs w:val="26"/>
        </w:rPr>
        <w:t>Objectives</w:t>
      </w:r>
    </w:p>
    <w:p w14:paraId="08E2CB19" w14:textId="77777777" w:rsidR="00776CD8" w:rsidRPr="00776CD8" w:rsidRDefault="00776CD8" w:rsidP="00DE26D0">
      <w:pPr>
        <w:pStyle w:val="ListParagraph"/>
        <w:numPr>
          <w:ilvl w:val="0"/>
          <w:numId w:val="51"/>
        </w:numPr>
        <w:spacing w:after="0" w:line="360" w:lineRule="auto"/>
        <w:jc w:val="both"/>
        <w:rPr>
          <w:sz w:val="26"/>
          <w:szCs w:val="26"/>
        </w:rPr>
      </w:pPr>
      <w:r w:rsidRPr="00776CD8">
        <w:rPr>
          <w:b/>
          <w:bCs/>
          <w:sz w:val="26"/>
          <w:szCs w:val="26"/>
        </w:rPr>
        <w:t>Alignment with Institutional Vision:</w:t>
      </w:r>
      <w:r w:rsidRPr="00776CD8">
        <w:rPr>
          <w:sz w:val="26"/>
          <w:szCs w:val="26"/>
        </w:rPr>
        <w:t xml:space="preserve"> To ensure curriculum delivery reflects the vision and mission of the institution.</w:t>
      </w:r>
    </w:p>
    <w:p w14:paraId="7F962E68" w14:textId="77777777" w:rsidR="00776CD8" w:rsidRPr="00776CD8" w:rsidRDefault="00776CD8" w:rsidP="00DE26D0">
      <w:pPr>
        <w:pStyle w:val="ListParagraph"/>
        <w:numPr>
          <w:ilvl w:val="0"/>
          <w:numId w:val="51"/>
        </w:numPr>
        <w:spacing w:after="0" w:line="360" w:lineRule="auto"/>
        <w:jc w:val="both"/>
        <w:rPr>
          <w:sz w:val="26"/>
          <w:szCs w:val="26"/>
        </w:rPr>
      </w:pPr>
      <w:r w:rsidRPr="00776CD8">
        <w:rPr>
          <w:b/>
          <w:bCs/>
          <w:sz w:val="26"/>
          <w:szCs w:val="26"/>
        </w:rPr>
        <w:t>Regulatory Compliance:</w:t>
      </w:r>
      <w:r w:rsidRPr="00776CD8">
        <w:rPr>
          <w:sz w:val="26"/>
          <w:szCs w:val="26"/>
        </w:rPr>
        <w:t xml:space="preserve"> To implement CBCS and OBE frameworks prescribed by UGC, APSCHE, and Acharya Nagarjuna University.</w:t>
      </w:r>
    </w:p>
    <w:p w14:paraId="3F7F520E" w14:textId="77777777" w:rsidR="00776CD8" w:rsidRPr="00776CD8" w:rsidRDefault="00776CD8" w:rsidP="00DE26D0">
      <w:pPr>
        <w:pStyle w:val="ListParagraph"/>
        <w:numPr>
          <w:ilvl w:val="0"/>
          <w:numId w:val="51"/>
        </w:numPr>
        <w:spacing w:after="0" w:line="360" w:lineRule="auto"/>
        <w:jc w:val="both"/>
        <w:rPr>
          <w:sz w:val="26"/>
          <w:szCs w:val="26"/>
        </w:rPr>
      </w:pPr>
      <w:r w:rsidRPr="00776CD8">
        <w:rPr>
          <w:b/>
          <w:bCs/>
          <w:sz w:val="26"/>
          <w:szCs w:val="26"/>
        </w:rPr>
        <w:t>Outcome-Based Learning:</w:t>
      </w:r>
      <w:r w:rsidRPr="00776CD8">
        <w:rPr>
          <w:sz w:val="26"/>
          <w:szCs w:val="26"/>
        </w:rPr>
        <w:t xml:space="preserve"> To promote student-centric education through clearly defined Course Outcomes (COs), Program Outcomes (POs), and Program Specific Outcomes (PSOs).</w:t>
      </w:r>
    </w:p>
    <w:p w14:paraId="127BA9BF" w14:textId="77777777" w:rsidR="00776CD8" w:rsidRPr="00776CD8" w:rsidRDefault="00776CD8" w:rsidP="00DE26D0">
      <w:pPr>
        <w:pStyle w:val="ListParagraph"/>
        <w:numPr>
          <w:ilvl w:val="0"/>
          <w:numId w:val="51"/>
        </w:numPr>
        <w:spacing w:after="0" w:line="360" w:lineRule="auto"/>
        <w:jc w:val="both"/>
        <w:rPr>
          <w:sz w:val="26"/>
          <w:szCs w:val="26"/>
        </w:rPr>
      </w:pPr>
      <w:r w:rsidRPr="00776CD8">
        <w:rPr>
          <w:b/>
          <w:bCs/>
          <w:sz w:val="26"/>
          <w:szCs w:val="26"/>
        </w:rPr>
        <w:t>Holistic Development:</w:t>
      </w:r>
      <w:r w:rsidRPr="00776CD8">
        <w:rPr>
          <w:sz w:val="26"/>
          <w:szCs w:val="26"/>
        </w:rPr>
        <w:t xml:space="preserve"> To integrate value-based education, life skills, and entrepreneurship into the curriculum.</w:t>
      </w:r>
    </w:p>
    <w:p w14:paraId="2D2BC2E1" w14:textId="77777777" w:rsidR="00776CD8" w:rsidRPr="00776CD8" w:rsidRDefault="00776CD8" w:rsidP="00DE26D0">
      <w:pPr>
        <w:pStyle w:val="ListParagraph"/>
        <w:numPr>
          <w:ilvl w:val="0"/>
          <w:numId w:val="51"/>
        </w:numPr>
        <w:spacing w:after="0" w:line="360" w:lineRule="auto"/>
        <w:jc w:val="both"/>
        <w:rPr>
          <w:sz w:val="26"/>
          <w:szCs w:val="26"/>
        </w:rPr>
      </w:pPr>
      <w:r w:rsidRPr="00776CD8">
        <w:rPr>
          <w:b/>
          <w:bCs/>
          <w:sz w:val="26"/>
          <w:szCs w:val="26"/>
        </w:rPr>
        <w:t>Inclusivity:</w:t>
      </w:r>
      <w:r w:rsidRPr="00776CD8">
        <w:rPr>
          <w:sz w:val="26"/>
          <w:szCs w:val="26"/>
        </w:rPr>
        <w:t xml:space="preserve"> To address the academic needs of students from rural and diverse socio-economic backgrounds.</w:t>
      </w:r>
    </w:p>
    <w:p w14:paraId="6537E052" w14:textId="69779773" w:rsidR="00776CD8" w:rsidRPr="00776CD8" w:rsidRDefault="00776CD8" w:rsidP="00DE26D0">
      <w:pPr>
        <w:pStyle w:val="ListParagraph"/>
        <w:numPr>
          <w:ilvl w:val="0"/>
          <w:numId w:val="51"/>
        </w:numPr>
        <w:spacing w:after="0" w:line="360" w:lineRule="auto"/>
        <w:jc w:val="both"/>
        <w:rPr>
          <w:sz w:val="26"/>
          <w:szCs w:val="26"/>
        </w:rPr>
      </w:pPr>
      <w:r w:rsidRPr="00776CD8">
        <w:rPr>
          <w:b/>
          <w:bCs/>
          <w:sz w:val="26"/>
          <w:szCs w:val="26"/>
        </w:rPr>
        <w:t>Employability Enhancement:</w:t>
      </w:r>
      <w:r w:rsidRPr="00776CD8">
        <w:rPr>
          <w:sz w:val="26"/>
          <w:szCs w:val="26"/>
        </w:rPr>
        <w:t xml:space="preserve"> To strengthen career readiness, higher education preparedness, and entrepreneurial competencies.</w:t>
      </w:r>
    </w:p>
    <w:p w14:paraId="2BA588BA" w14:textId="04F073CE" w:rsidR="00776CD8" w:rsidRPr="00776CD8" w:rsidRDefault="00776CD8" w:rsidP="00DE26D0">
      <w:pPr>
        <w:spacing w:after="0" w:line="360" w:lineRule="auto"/>
        <w:rPr>
          <w:b/>
          <w:bCs/>
          <w:color w:val="002060"/>
          <w:sz w:val="26"/>
          <w:szCs w:val="26"/>
        </w:rPr>
      </w:pPr>
      <w:r w:rsidRPr="00776CD8">
        <w:rPr>
          <w:b/>
          <w:bCs/>
          <w:color w:val="002060"/>
          <w:sz w:val="26"/>
          <w:szCs w:val="26"/>
        </w:rPr>
        <w:t>Policy Guidelines</w:t>
      </w:r>
    </w:p>
    <w:p w14:paraId="087B175F" w14:textId="384EB406" w:rsidR="00776CD8" w:rsidRPr="00776CD8" w:rsidRDefault="00776CD8" w:rsidP="00DE26D0">
      <w:pPr>
        <w:spacing w:after="0" w:line="360" w:lineRule="auto"/>
        <w:rPr>
          <w:b/>
          <w:bCs/>
          <w:sz w:val="26"/>
          <w:szCs w:val="26"/>
        </w:rPr>
      </w:pPr>
      <w:r w:rsidRPr="00776CD8">
        <w:rPr>
          <w:b/>
          <w:bCs/>
          <w:sz w:val="26"/>
          <w:szCs w:val="26"/>
        </w:rPr>
        <w:t>Curriculum Framework</w:t>
      </w:r>
    </w:p>
    <w:p w14:paraId="753C5C25" w14:textId="77777777" w:rsidR="00776CD8" w:rsidRPr="00776CD8" w:rsidRDefault="00776CD8" w:rsidP="00DE26D0">
      <w:pPr>
        <w:pStyle w:val="ListParagraph"/>
        <w:numPr>
          <w:ilvl w:val="0"/>
          <w:numId w:val="50"/>
        </w:numPr>
        <w:spacing w:after="0" w:line="360" w:lineRule="auto"/>
        <w:rPr>
          <w:sz w:val="26"/>
          <w:szCs w:val="26"/>
        </w:rPr>
      </w:pPr>
      <w:r w:rsidRPr="00776CD8">
        <w:rPr>
          <w:sz w:val="26"/>
          <w:szCs w:val="26"/>
        </w:rPr>
        <w:t>Undergraduate (Single Major Honours) programmes shall follow the curriculum prescribed by APSCHE.</w:t>
      </w:r>
    </w:p>
    <w:p w14:paraId="27A7DFF8" w14:textId="77777777" w:rsidR="00776CD8" w:rsidRPr="00776CD8" w:rsidRDefault="00776CD8" w:rsidP="00DE26D0">
      <w:pPr>
        <w:pStyle w:val="ListParagraph"/>
        <w:numPr>
          <w:ilvl w:val="0"/>
          <w:numId w:val="50"/>
        </w:numPr>
        <w:spacing w:after="0" w:line="360" w:lineRule="auto"/>
        <w:rPr>
          <w:sz w:val="26"/>
          <w:szCs w:val="26"/>
        </w:rPr>
      </w:pPr>
      <w:r w:rsidRPr="00776CD8">
        <w:rPr>
          <w:sz w:val="26"/>
          <w:szCs w:val="26"/>
        </w:rPr>
        <w:t>Postgraduate programmes (MBA &amp; MCA) shall follow the curriculum prescribed by Acharya Nagarjuna University.</w:t>
      </w:r>
    </w:p>
    <w:p w14:paraId="6E47EF8D" w14:textId="77777777" w:rsidR="00776CD8" w:rsidRPr="00776CD8" w:rsidRDefault="00776CD8" w:rsidP="00DE26D0">
      <w:pPr>
        <w:pStyle w:val="ListParagraph"/>
        <w:numPr>
          <w:ilvl w:val="0"/>
          <w:numId w:val="50"/>
        </w:numPr>
        <w:spacing w:after="0" w:line="360" w:lineRule="auto"/>
        <w:rPr>
          <w:sz w:val="26"/>
          <w:szCs w:val="26"/>
        </w:rPr>
      </w:pPr>
      <w:r w:rsidRPr="00776CD8">
        <w:rPr>
          <w:sz w:val="26"/>
          <w:szCs w:val="26"/>
        </w:rPr>
        <w:lastRenderedPageBreak/>
        <w:t>The institution shall strictly adhere to CBCS regulations and academic guidelines issued by affiliating bodies.</w:t>
      </w:r>
    </w:p>
    <w:p w14:paraId="58BDF8D8" w14:textId="45E881D3" w:rsidR="00776CD8" w:rsidRPr="00776CD8" w:rsidRDefault="00776CD8" w:rsidP="00DE26D0">
      <w:pPr>
        <w:spacing w:after="0" w:line="360" w:lineRule="auto"/>
        <w:rPr>
          <w:b/>
          <w:bCs/>
          <w:sz w:val="26"/>
          <w:szCs w:val="26"/>
        </w:rPr>
      </w:pPr>
      <w:r w:rsidRPr="00776CD8">
        <w:rPr>
          <w:b/>
          <w:bCs/>
          <w:sz w:val="26"/>
          <w:szCs w:val="26"/>
        </w:rPr>
        <w:t>Outcome-Based Education (OBE)</w:t>
      </w:r>
    </w:p>
    <w:p w14:paraId="0B0063CB" w14:textId="77777777" w:rsidR="00776CD8" w:rsidRPr="00776CD8" w:rsidRDefault="00776CD8" w:rsidP="00DE26D0">
      <w:pPr>
        <w:pStyle w:val="ListParagraph"/>
        <w:numPr>
          <w:ilvl w:val="0"/>
          <w:numId w:val="52"/>
        </w:numPr>
        <w:spacing w:after="0" w:line="360" w:lineRule="auto"/>
        <w:rPr>
          <w:sz w:val="26"/>
          <w:szCs w:val="26"/>
        </w:rPr>
      </w:pPr>
      <w:r w:rsidRPr="00776CD8">
        <w:rPr>
          <w:sz w:val="26"/>
          <w:szCs w:val="26"/>
        </w:rPr>
        <w:t>All programmes shall define COs, POs, and PSOs clearly.</w:t>
      </w:r>
    </w:p>
    <w:p w14:paraId="290116C0" w14:textId="77777777" w:rsidR="00776CD8" w:rsidRPr="00776CD8" w:rsidRDefault="00776CD8" w:rsidP="00DE26D0">
      <w:pPr>
        <w:pStyle w:val="ListParagraph"/>
        <w:numPr>
          <w:ilvl w:val="0"/>
          <w:numId w:val="52"/>
        </w:numPr>
        <w:spacing w:after="0" w:line="360" w:lineRule="auto"/>
        <w:rPr>
          <w:sz w:val="26"/>
          <w:szCs w:val="26"/>
        </w:rPr>
      </w:pPr>
      <w:r w:rsidRPr="00776CD8">
        <w:rPr>
          <w:sz w:val="26"/>
          <w:szCs w:val="26"/>
        </w:rPr>
        <w:t>CO–PO mapping shall be carried out using Bloom’s Taxonomy to ensure measurable learning outcomes.</w:t>
      </w:r>
    </w:p>
    <w:p w14:paraId="29D2797A" w14:textId="77777777" w:rsidR="00776CD8" w:rsidRPr="00776CD8" w:rsidRDefault="00776CD8" w:rsidP="00DE26D0">
      <w:pPr>
        <w:pStyle w:val="ListParagraph"/>
        <w:numPr>
          <w:ilvl w:val="0"/>
          <w:numId w:val="52"/>
        </w:numPr>
        <w:spacing w:after="0" w:line="360" w:lineRule="auto"/>
        <w:rPr>
          <w:sz w:val="26"/>
          <w:szCs w:val="26"/>
        </w:rPr>
      </w:pPr>
      <w:r w:rsidRPr="00776CD8">
        <w:rPr>
          <w:sz w:val="26"/>
          <w:szCs w:val="26"/>
        </w:rPr>
        <w:t>Outcome attainment shall guide curriculum improvement and teaching strategies.</w:t>
      </w:r>
    </w:p>
    <w:p w14:paraId="0A8AF9DE" w14:textId="32F00885" w:rsidR="00776CD8" w:rsidRPr="00776CD8" w:rsidRDefault="00776CD8" w:rsidP="00DE26D0">
      <w:pPr>
        <w:spacing w:after="0" w:line="360" w:lineRule="auto"/>
        <w:rPr>
          <w:b/>
          <w:bCs/>
          <w:sz w:val="26"/>
          <w:szCs w:val="26"/>
        </w:rPr>
      </w:pPr>
      <w:r w:rsidRPr="00776CD8">
        <w:rPr>
          <w:b/>
          <w:bCs/>
          <w:sz w:val="26"/>
          <w:szCs w:val="26"/>
        </w:rPr>
        <w:t>Academic Preparedness</w:t>
      </w:r>
    </w:p>
    <w:p w14:paraId="10A06423" w14:textId="77777777" w:rsidR="00776CD8" w:rsidRPr="00776CD8" w:rsidRDefault="00776CD8" w:rsidP="00DE26D0">
      <w:pPr>
        <w:pStyle w:val="ListParagraph"/>
        <w:numPr>
          <w:ilvl w:val="0"/>
          <w:numId w:val="53"/>
        </w:numPr>
        <w:spacing w:after="0" w:line="360" w:lineRule="auto"/>
        <w:rPr>
          <w:sz w:val="26"/>
          <w:szCs w:val="26"/>
        </w:rPr>
      </w:pPr>
      <w:r w:rsidRPr="00776CD8">
        <w:rPr>
          <w:sz w:val="26"/>
          <w:szCs w:val="26"/>
        </w:rPr>
        <w:t>Faculty shall prepare Course Files, Lesson Plans, and Academic Plans before the commencement of each semester.</w:t>
      </w:r>
    </w:p>
    <w:p w14:paraId="742E45D0" w14:textId="77777777" w:rsidR="00776CD8" w:rsidRPr="00776CD8" w:rsidRDefault="00776CD8" w:rsidP="00DE26D0">
      <w:pPr>
        <w:pStyle w:val="ListParagraph"/>
        <w:numPr>
          <w:ilvl w:val="0"/>
          <w:numId w:val="53"/>
        </w:numPr>
        <w:spacing w:after="0" w:line="360" w:lineRule="auto"/>
        <w:rPr>
          <w:sz w:val="26"/>
          <w:szCs w:val="26"/>
        </w:rPr>
      </w:pPr>
      <w:r w:rsidRPr="00776CD8">
        <w:rPr>
          <w:sz w:val="26"/>
          <w:szCs w:val="26"/>
        </w:rPr>
        <w:t>Syllabus copies (digital and/or printed) shall be provided to students at the beginning of the semester to ensure transparency and preparedness.</w:t>
      </w:r>
    </w:p>
    <w:p w14:paraId="2E39381F" w14:textId="18F08735" w:rsidR="00776CD8" w:rsidRPr="00776CD8" w:rsidRDefault="00776CD8" w:rsidP="00DE26D0">
      <w:pPr>
        <w:spacing w:after="0" w:line="360" w:lineRule="auto"/>
        <w:rPr>
          <w:b/>
          <w:bCs/>
          <w:sz w:val="26"/>
          <w:szCs w:val="26"/>
        </w:rPr>
      </w:pPr>
      <w:r w:rsidRPr="00776CD8">
        <w:rPr>
          <w:b/>
          <w:bCs/>
          <w:sz w:val="26"/>
          <w:szCs w:val="26"/>
        </w:rPr>
        <w:t>Curriculum Enrichment</w:t>
      </w:r>
    </w:p>
    <w:p w14:paraId="642AC4F7" w14:textId="77777777" w:rsidR="00776CD8" w:rsidRPr="00776CD8" w:rsidRDefault="00776CD8" w:rsidP="00DE26D0">
      <w:pPr>
        <w:pStyle w:val="ListParagraph"/>
        <w:numPr>
          <w:ilvl w:val="0"/>
          <w:numId w:val="54"/>
        </w:numPr>
        <w:spacing w:after="0" w:line="360" w:lineRule="auto"/>
        <w:rPr>
          <w:sz w:val="26"/>
          <w:szCs w:val="26"/>
        </w:rPr>
      </w:pPr>
      <w:r w:rsidRPr="00776CD8">
        <w:rPr>
          <w:sz w:val="26"/>
          <w:szCs w:val="26"/>
        </w:rPr>
        <w:t>Departments shall offer Value-Added Courses (VACs), certificate programmes, and skill-based training (minimum 30 hours).</w:t>
      </w:r>
    </w:p>
    <w:p w14:paraId="4D825283" w14:textId="77777777" w:rsidR="00776CD8" w:rsidRDefault="00776CD8" w:rsidP="00DE26D0">
      <w:pPr>
        <w:pStyle w:val="ListParagraph"/>
        <w:numPr>
          <w:ilvl w:val="0"/>
          <w:numId w:val="54"/>
        </w:numPr>
        <w:spacing w:after="0" w:line="360" w:lineRule="auto"/>
        <w:rPr>
          <w:sz w:val="26"/>
          <w:szCs w:val="26"/>
        </w:rPr>
      </w:pPr>
      <w:r w:rsidRPr="00776CD8">
        <w:rPr>
          <w:sz w:val="26"/>
          <w:szCs w:val="26"/>
        </w:rPr>
        <w:t>Multidisciplinary and elective courses shall be promoted in alignment with NEP 2020.</w:t>
      </w:r>
    </w:p>
    <w:p w14:paraId="5C1B88BF" w14:textId="081FF839" w:rsidR="00776CD8" w:rsidRPr="00776CD8" w:rsidRDefault="00776CD8" w:rsidP="00DE26D0">
      <w:pPr>
        <w:spacing w:after="0" w:line="360" w:lineRule="auto"/>
        <w:rPr>
          <w:sz w:val="26"/>
          <w:szCs w:val="26"/>
        </w:rPr>
      </w:pPr>
      <w:r w:rsidRPr="00776CD8">
        <w:rPr>
          <w:b/>
          <w:bCs/>
          <w:sz w:val="26"/>
          <w:szCs w:val="26"/>
        </w:rPr>
        <w:t xml:space="preserve"> Inclusive Academic Support</w:t>
      </w:r>
    </w:p>
    <w:p w14:paraId="2759EE0A" w14:textId="77777777" w:rsidR="00776CD8" w:rsidRPr="00776CD8" w:rsidRDefault="00776CD8" w:rsidP="00DE26D0">
      <w:pPr>
        <w:pStyle w:val="ListParagraph"/>
        <w:numPr>
          <w:ilvl w:val="0"/>
          <w:numId w:val="55"/>
        </w:numPr>
        <w:spacing w:after="0" w:line="360" w:lineRule="auto"/>
        <w:rPr>
          <w:sz w:val="26"/>
          <w:szCs w:val="26"/>
        </w:rPr>
      </w:pPr>
      <w:r w:rsidRPr="00776CD8">
        <w:rPr>
          <w:sz w:val="26"/>
          <w:szCs w:val="26"/>
        </w:rPr>
        <w:t>Bridge courses and remedial classes shall be conducted for first-generation and rural-background learners.</w:t>
      </w:r>
    </w:p>
    <w:p w14:paraId="6BFCF0B7" w14:textId="16E729C0" w:rsidR="00776CD8" w:rsidRPr="00776CD8" w:rsidRDefault="00776CD8" w:rsidP="00DE26D0">
      <w:pPr>
        <w:pStyle w:val="ListParagraph"/>
        <w:numPr>
          <w:ilvl w:val="0"/>
          <w:numId w:val="55"/>
        </w:numPr>
        <w:spacing w:after="0" w:line="360" w:lineRule="auto"/>
        <w:rPr>
          <w:sz w:val="26"/>
          <w:szCs w:val="26"/>
        </w:rPr>
      </w:pPr>
      <w:r w:rsidRPr="00776CD8">
        <w:rPr>
          <w:sz w:val="26"/>
          <w:szCs w:val="26"/>
        </w:rPr>
        <w:t>Special academic mentoring shall be provided to support diverse learning needs.</w:t>
      </w:r>
    </w:p>
    <w:p w14:paraId="61AB8467" w14:textId="5D0EA6AC" w:rsidR="00776CD8" w:rsidRPr="00776CD8" w:rsidRDefault="00776CD8" w:rsidP="00DE26D0">
      <w:pPr>
        <w:spacing w:after="0" w:line="360" w:lineRule="auto"/>
        <w:rPr>
          <w:b/>
          <w:bCs/>
          <w:color w:val="002060"/>
          <w:sz w:val="26"/>
          <w:szCs w:val="26"/>
        </w:rPr>
      </w:pPr>
      <w:r w:rsidRPr="00776CD8">
        <w:rPr>
          <w:b/>
          <w:bCs/>
          <w:color w:val="002060"/>
          <w:sz w:val="26"/>
          <w:szCs w:val="26"/>
        </w:rPr>
        <w:t xml:space="preserve"> Implementation Mechanism</w:t>
      </w:r>
    </w:p>
    <w:p w14:paraId="0C03613A" w14:textId="77777777" w:rsidR="00776CD8" w:rsidRPr="00776CD8" w:rsidRDefault="00776CD8" w:rsidP="00DE26D0">
      <w:pPr>
        <w:spacing w:after="0" w:line="360" w:lineRule="auto"/>
        <w:rPr>
          <w:sz w:val="26"/>
          <w:szCs w:val="26"/>
        </w:rPr>
      </w:pPr>
      <w:r w:rsidRPr="00776CD8">
        <w:rPr>
          <w:b/>
          <w:bCs/>
          <w:sz w:val="26"/>
          <w:szCs w:val="26"/>
        </w:rPr>
        <w:t>Academic Planning:</w:t>
      </w:r>
      <w:r w:rsidRPr="00776CD8">
        <w:rPr>
          <w:sz w:val="26"/>
          <w:szCs w:val="26"/>
        </w:rPr>
        <w:t xml:space="preserve"> IQAC shall prepare and disseminate the Institutional Academic Calendar aligned with university schedules.</w:t>
      </w:r>
    </w:p>
    <w:p w14:paraId="78B5A092" w14:textId="77777777" w:rsidR="00776CD8" w:rsidRPr="00776CD8" w:rsidRDefault="00776CD8" w:rsidP="00DE26D0">
      <w:pPr>
        <w:spacing w:after="0" w:line="360" w:lineRule="auto"/>
        <w:rPr>
          <w:sz w:val="26"/>
          <w:szCs w:val="26"/>
        </w:rPr>
      </w:pPr>
      <w:r w:rsidRPr="00776CD8">
        <w:rPr>
          <w:b/>
          <w:bCs/>
          <w:sz w:val="26"/>
          <w:szCs w:val="26"/>
        </w:rPr>
        <w:t>Departmental Execution:</w:t>
      </w:r>
      <w:r w:rsidRPr="00776CD8">
        <w:rPr>
          <w:sz w:val="26"/>
          <w:szCs w:val="26"/>
        </w:rPr>
        <w:t xml:space="preserve"> Curriculum implementation shall be carried out through department meetings and academic planning sessions.</w:t>
      </w:r>
    </w:p>
    <w:p w14:paraId="6ADDEB36" w14:textId="77777777" w:rsidR="00776CD8" w:rsidRPr="00776CD8" w:rsidRDefault="00776CD8" w:rsidP="00DE26D0">
      <w:pPr>
        <w:spacing w:after="0" w:line="360" w:lineRule="auto"/>
        <w:rPr>
          <w:sz w:val="26"/>
          <w:szCs w:val="26"/>
        </w:rPr>
      </w:pPr>
      <w:r w:rsidRPr="00776CD8">
        <w:rPr>
          <w:b/>
          <w:bCs/>
          <w:sz w:val="26"/>
          <w:szCs w:val="26"/>
        </w:rPr>
        <w:t>Teaching-Learning Process:</w:t>
      </w:r>
    </w:p>
    <w:p w14:paraId="5E955F4A" w14:textId="77777777" w:rsidR="00776CD8" w:rsidRPr="00776CD8" w:rsidRDefault="00776CD8" w:rsidP="00DE26D0">
      <w:pPr>
        <w:spacing w:after="0" w:line="360" w:lineRule="auto"/>
        <w:rPr>
          <w:sz w:val="26"/>
          <w:szCs w:val="26"/>
        </w:rPr>
      </w:pPr>
      <w:r w:rsidRPr="00776CD8">
        <w:rPr>
          <w:sz w:val="26"/>
          <w:szCs w:val="26"/>
        </w:rPr>
        <w:t>Adoption of ICT-enabled and blended learning methods (LMS, Google Classroom, etc.)</w:t>
      </w:r>
    </w:p>
    <w:p w14:paraId="237590A5" w14:textId="77777777" w:rsidR="00776CD8" w:rsidRPr="00776CD8" w:rsidRDefault="00776CD8" w:rsidP="00DE26D0">
      <w:pPr>
        <w:spacing w:after="0" w:line="360" w:lineRule="auto"/>
        <w:rPr>
          <w:sz w:val="26"/>
          <w:szCs w:val="26"/>
        </w:rPr>
      </w:pPr>
      <w:r w:rsidRPr="00776CD8">
        <w:rPr>
          <w:sz w:val="26"/>
          <w:szCs w:val="26"/>
        </w:rPr>
        <w:t>Continuous internal assessment and structured teaching plans</w:t>
      </w:r>
    </w:p>
    <w:p w14:paraId="703ADFF5" w14:textId="77777777" w:rsidR="00776CD8" w:rsidRPr="00776CD8" w:rsidRDefault="00776CD8" w:rsidP="00DE26D0">
      <w:pPr>
        <w:spacing w:after="0" w:line="360" w:lineRule="auto"/>
        <w:rPr>
          <w:sz w:val="26"/>
          <w:szCs w:val="26"/>
        </w:rPr>
      </w:pPr>
      <w:r w:rsidRPr="00776CD8">
        <w:rPr>
          <w:b/>
          <w:bCs/>
          <w:sz w:val="26"/>
          <w:szCs w:val="26"/>
        </w:rPr>
        <w:lastRenderedPageBreak/>
        <w:t>Student Induction:</w:t>
      </w:r>
      <w:r w:rsidRPr="00776CD8">
        <w:rPr>
          <w:sz w:val="26"/>
          <w:szCs w:val="26"/>
        </w:rPr>
        <w:t xml:space="preserve"> Orientation and bridge programmes shall be conducted at the beginning of each academic year.</w:t>
      </w:r>
    </w:p>
    <w:p w14:paraId="1DAEA7ED" w14:textId="77777777" w:rsidR="00776CD8" w:rsidRPr="00776CD8" w:rsidRDefault="00776CD8" w:rsidP="00DE26D0">
      <w:pPr>
        <w:spacing w:after="0" w:line="360" w:lineRule="auto"/>
        <w:rPr>
          <w:sz w:val="26"/>
          <w:szCs w:val="26"/>
        </w:rPr>
      </w:pPr>
      <w:r w:rsidRPr="00776CD8">
        <w:rPr>
          <w:b/>
          <w:bCs/>
          <w:sz w:val="26"/>
          <w:szCs w:val="26"/>
        </w:rPr>
        <w:t>Oversight:</w:t>
      </w:r>
      <w:r w:rsidRPr="00776CD8">
        <w:rPr>
          <w:sz w:val="26"/>
          <w:szCs w:val="26"/>
        </w:rPr>
        <w:t xml:space="preserve"> The Principal and Academic Council shall monitor effective curriculum delivery and compliance.</w:t>
      </w:r>
    </w:p>
    <w:p w14:paraId="49D2F269" w14:textId="77777777" w:rsidR="00776CD8" w:rsidRDefault="00776CD8" w:rsidP="00DE26D0">
      <w:pPr>
        <w:spacing w:after="0" w:line="360" w:lineRule="auto"/>
        <w:rPr>
          <w:sz w:val="26"/>
          <w:szCs w:val="26"/>
        </w:rPr>
      </w:pPr>
      <w:r w:rsidRPr="00776CD8">
        <w:rPr>
          <w:b/>
          <w:bCs/>
          <w:sz w:val="26"/>
          <w:szCs w:val="26"/>
        </w:rPr>
        <w:t>Syllabus Completion:</w:t>
      </w:r>
      <w:r w:rsidRPr="00776CD8">
        <w:rPr>
          <w:sz w:val="26"/>
          <w:szCs w:val="26"/>
        </w:rPr>
        <w:t xml:space="preserve"> Faculty shall ensure timely completion of syllabus as per the academic schedule.</w:t>
      </w:r>
    </w:p>
    <w:p w14:paraId="2B493F0D" w14:textId="09457CD7" w:rsidR="00776CD8" w:rsidRPr="00776CD8" w:rsidRDefault="00776CD8" w:rsidP="00DE26D0">
      <w:pPr>
        <w:spacing w:after="0" w:line="360" w:lineRule="auto"/>
        <w:rPr>
          <w:color w:val="002060"/>
          <w:sz w:val="26"/>
          <w:szCs w:val="26"/>
        </w:rPr>
      </w:pPr>
      <w:r w:rsidRPr="00776CD8">
        <w:rPr>
          <w:b/>
          <w:bCs/>
          <w:color w:val="002060"/>
          <w:sz w:val="26"/>
          <w:szCs w:val="26"/>
        </w:rPr>
        <w:t>Monitoring, Evaluation, and Feedback</w:t>
      </w:r>
    </w:p>
    <w:p w14:paraId="3404B136" w14:textId="40F5DB85" w:rsidR="00776CD8" w:rsidRPr="00776CD8" w:rsidRDefault="00776CD8" w:rsidP="00DE26D0">
      <w:pPr>
        <w:spacing w:after="0" w:line="360" w:lineRule="auto"/>
        <w:rPr>
          <w:b/>
          <w:bCs/>
          <w:color w:val="000000" w:themeColor="text1"/>
          <w:sz w:val="26"/>
          <w:szCs w:val="26"/>
        </w:rPr>
      </w:pPr>
      <w:r w:rsidRPr="00776CD8">
        <w:rPr>
          <w:b/>
          <w:bCs/>
          <w:color w:val="000000" w:themeColor="text1"/>
          <w:sz w:val="26"/>
          <w:szCs w:val="26"/>
        </w:rPr>
        <w:t xml:space="preserve"> Outcome Assessment</w:t>
      </w:r>
    </w:p>
    <w:p w14:paraId="330F3624" w14:textId="77777777" w:rsidR="00776CD8" w:rsidRPr="00776CD8" w:rsidRDefault="00776CD8" w:rsidP="00DE26D0">
      <w:pPr>
        <w:spacing w:after="0" w:line="360" w:lineRule="auto"/>
        <w:rPr>
          <w:sz w:val="26"/>
          <w:szCs w:val="26"/>
        </w:rPr>
      </w:pPr>
      <w:r w:rsidRPr="00776CD8">
        <w:rPr>
          <w:sz w:val="26"/>
          <w:szCs w:val="26"/>
        </w:rPr>
        <w:t>Regular CO–PO attainment analysis shall be conducted using direct and indirect assessment methods.</w:t>
      </w:r>
    </w:p>
    <w:p w14:paraId="699CCE87" w14:textId="68ADE507" w:rsidR="00776CD8" w:rsidRPr="00776CD8" w:rsidRDefault="00776CD8" w:rsidP="00DE26D0">
      <w:pPr>
        <w:spacing w:after="0" w:line="360" w:lineRule="auto"/>
        <w:rPr>
          <w:b/>
          <w:bCs/>
          <w:sz w:val="26"/>
          <w:szCs w:val="26"/>
        </w:rPr>
      </w:pPr>
      <w:r w:rsidRPr="00776CD8">
        <w:rPr>
          <w:b/>
          <w:bCs/>
          <w:sz w:val="26"/>
          <w:szCs w:val="26"/>
        </w:rPr>
        <w:t xml:space="preserve"> Academic Monitoring</w:t>
      </w:r>
    </w:p>
    <w:p w14:paraId="3FAC0DE0" w14:textId="77777777" w:rsidR="00776CD8" w:rsidRPr="00776CD8" w:rsidRDefault="00776CD8" w:rsidP="00DE26D0">
      <w:pPr>
        <w:spacing w:after="0" w:line="360" w:lineRule="auto"/>
        <w:rPr>
          <w:sz w:val="26"/>
          <w:szCs w:val="26"/>
        </w:rPr>
      </w:pPr>
      <w:r w:rsidRPr="00776CD8">
        <w:rPr>
          <w:sz w:val="26"/>
          <w:szCs w:val="26"/>
        </w:rPr>
        <w:t>Verification of lesson plans, course files, and ICT usage by faculty.</w:t>
      </w:r>
    </w:p>
    <w:p w14:paraId="469D1561" w14:textId="77777777" w:rsidR="00776CD8" w:rsidRPr="00776CD8" w:rsidRDefault="00776CD8" w:rsidP="00DE26D0">
      <w:pPr>
        <w:spacing w:after="0" w:line="360" w:lineRule="auto"/>
        <w:rPr>
          <w:sz w:val="26"/>
          <w:szCs w:val="26"/>
        </w:rPr>
      </w:pPr>
      <w:r w:rsidRPr="00776CD8">
        <w:rPr>
          <w:sz w:val="26"/>
          <w:szCs w:val="26"/>
        </w:rPr>
        <w:t>Monitoring of syllabus coverage and classroom delivery.</w:t>
      </w:r>
    </w:p>
    <w:p w14:paraId="1349FD43" w14:textId="32088932" w:rsidR="00776CD8" w:rsidRDefault="00776CD8" w:rsidP="00DE26D0">
      <w:pPr>
        <w:spacing w:after="0" w:line="360" w:lineRule="auto"/>
        <w:rPr>
          <w:b/>
          <w:bCs/>
          <w:sz w:val="26"/>
          <w:szCs w:val="26"/>
        </w:rPr>
      </w:pPr>
      <w:r w:rsidRPr="00776CD8">
        <w:rPr>
          <w:b/>
          <w:bCs/>
          <w:sz w:val="26"/>
          <w:szCs w:val="26"/>
        </w:rPr>
        <w:t>Feedback Mechanism</w:t>
      </w:r>
    </w:p>
    <w:p w14:paraId="3953596B" w14:textId="41AE08CB" w:rsidR="00DE26D0" w:rsidRPr="00776CD8" w:rsidRDefault="00DE26D0" w:rsidP="00DE26D0">
      <w:pPr>
        <w:spacing w:after="0" w:line="360" w:lineRule="auto"/>
        <w:jc w:val="both"/>
        <w:rPr>
          <w:sz w:val="26"/>
          <w:szCs w:val="26"/>
        </w:rPr>
      </w:pPr>
      <w:r w:rsidRPr="00DE26D0">
        <w:rPr>
          <w:sz w:val="26"/>
          <w:szCs w:val="26"/>
        </w:rPr>
        <w:t>Structured feedback from students shall be collected at the end of each semester through digital platforms (such as Google Forms) under the supervision of the Principal to ensure transparency and effective evaluation of the teaching–learning process.</w:t>
      </w:r>
    </w:p>
    <w:p w14:paraId="311EA309" w14:textId="2A61EAC0" w:rsidR="00776CD8" w:rsidRPr="00776CD8" w:rsidRDefault="00776CD8" w:rsidP="00DE26D0">
      <w:pPr>
        <w:spacing w:after="0" w:line="360" w:lineRule="auto"/>
        <w:rPr>
          <w:sz w:val="26"/>
          <w:szCs w:val="26"/>
        </w:rPr>
      </w:pPr>
      <w:r w:rsidRPr="00776CD8">
        <w:rPr>
          <w:sz w:val="26"/>
          <w:szCs w:val="26"/>
        </w:rPr>
        <w:t>Structured feedback shall be collected from</w:t>
      </w:r>
      <w:r w:rsidR="00DE26D0">
        <w:rPr>
          <w:sz w:val="26"/>
          <w:szCs w:val="26"/>
        </w:rPr>
        <w:t xml:space="preserve"> </w:t>
      </w:r>
      <w:r w:rsidRPr="00776CD8">
        <w:rPr>
          <w:sz w:val="26"/>
          <w:szCs w:val="26"/>
        </w:rPr>
        <w:t>:Students</w:t>
      </w:r>
      <w:r w:rsidR="00DE26D0">
        <w:rPr>
          <w:sz w:val="26"/>
          <w:szCs w:val="26"/>
        </w:rPr>
        <w:t xml:space="preserve">, </w:t>
      </w:r>
      <w:r w:rsidRPr="00776CD8">
        <w:rPr>
          <w:sz w:val="26"/>
          <w:szCs w:val="26"/>
        </w:rPr>
        <w:t>Alumni</w:t>
      </w:r>
      <w:r w:rsidR="00DE26D0">
        <w:rPr>
          <w:sz w:val="26"/>
          <w:szCs w:val="26"/>
        </w:rPr>
        <w:t xml:space="preserve"> , </w:t>
      </w:r>
      <w:r w:rsidRPr="00776CD8">
        <w:rPr>
          <w:sz w:val="26"/>
          <w:szCs w:val="26"/>
        </w:rPr>
        <w:t>Employers</w:t>
      </w:r>
      <w:r w:rsidR="00DE26D0">
        <w:rPr>
          <w:sz w:val="26"/>
          <w:szCs w:val="26"/>
        </w:rPr>
        <w:t xml:space="preserve"> , </w:t>
      </w:r>
      <w:r w:rsidRPr="00776CD8">
        <w:rPr>
          <w:sz w:val="26"/>
          <w:szCs w:val="26"/>
        </w:rPr>
        <w:t>Faculty</w:t>
      </w:r>
    </w:p>
    <w:p w14:paraId="55B2370B" w14:textId="77777777" w:rsidR="00776CD8" w:rsidRPr="00776CD8" w:rsidRDefault="00776CD8" w:rsidP="00DE26D0">
      <w:pPr>
        <w:spacing w:after="0" w:line="360" w:lineRule="auto"/>
        <w:rPr>
          <w:sz w:val="26"/>
          <w:szCs w:val="26"/>
        </w:rPr>
      </w:pPr>
      <w:r w:rsidRPr="00776CD8">
        <w:rPr>
          <w:sz w:val="26"/>
          <w:szCs w:val="26"/>
        </w:rPr>
        <w:t>Action Taken Reports (ATR) shall be prepared and documented.</w:t>
      </w:r>
    </w:p>
    <w:p w14:paraId="30F6857A" w14:textId="530775D6" w:rsidR="00776CD8" w:rsidRPr="00776CD8" w:rsidRDefault="00776CD8" w:rsidP="00DE26D0">
      <w:pPr>
        <w:spacing w:after="0" w:line="360" w:lineRule="auto"/>
        <w:rPr>
          <w:b/>
          <w:bCs/>
          <w:sz w:val="26"/>
          <w:szCs w:val="26"/>
        </w:rPr>
      </w:pPr>
      <w:r w:rsidRPr="00776CD8">
        <w:rPr>
          <w:b/>
          <w:bCs/>
          <w:sz w:val="26"/>
          <w:szCs w:val="26"/>
        </w:rPr>
        <w:t>Quality Assurance</w:t>
      </w:r>
    </w:p>
    <w:p w14:paraId="7C6B630C" w14:textId="77777777" w:rsidR="00776CD8" w:rsidRPr="00776CD8" w:rsidRDefault="00776CD8" w:rsidP="00DE26D0">
      <w:pPr>
        <w:spacing w:after="0" w:line="360" w:lineRule="auto"/>
        <w:rPr>
          <w:sz w:val="26"/>
          <w:szCs w:val="26"/>
        </w:rPr>
      </w:pPr>
      <w:r w:rsidRPr="00776CD8">
        <w:rPr>
          <w:sz w:val="26"/>
          <w:szCs w:val="26"/>
        </w:rPr>
        <w:t>Academic and Administrative Audit (AAA) shall be conducted periodically.</w:t>
      </w:r>
    </w:p>
    <w:p w14:paraId="3EC3B95F" w14:textId="77777777" w:rsidR="00776CD8" w:rsidRPr="00776CD8" w:rsidRDefault="00776CD8" w:rsidP="00DE26D0">
      <w:pPr>
        <w:spacing w:after="0" w:line="360" w:lineRule="auto"/>
        <w:rPr>
          <w:sz w:val="26"/>
          <w:szCs w:val="26"/>
        </w:rPr>
      </w:pPr>
      <w:r w:rsidRPr="00776CD8">
        <w:rPr>
          <w:sz w:val="26"/>
          <w:szCs w:val="26"/>
        </w:rPr>
        <w:t>IQAC shall review policy implementation and recommend improvements.</w:t>
      </w:r>
    </w:p>
    <w:p w14:paraId="75AB4EA5" w14:textId="18308B6F" w:rsidR="00776CD8" w:rsidRPr="00776CD8" w:rsidRDefault="00776CD8" w:rsidP="00DE26D0">
      <w:pPr>
        <w:spacing w:after="0" w:line="360" w:lineRule="auto"/>
        <w:rPr>
          <w:b/>
          <w:bCs/>
          <w:sz w:val="26"/>
          <w:szCs w:val="26"/>
        </w:rPr>
      </w:pPr>
      <w:r w:rsidRPr="00776CD8">
        <w:rPr>
          <w:b/>
          <w:bCs/>
          <w:sz w:val="26"/>
          <w:szCs w:val="26"/>
        </w:rPr>
        <w:t>Continuous Improvement</w:t>
      </w:r>
    </w:p>
    <w:p w14:paraId="1E345BE1" w14:textId="1476BBA9" w:rsidR="00776CD8" w:rsidRPr="00776CD8" w:rsidRDefault="00776CD8" w:rsidP="00DE26D0">
      <w:pPr>
        <w:numPr>
          <w:ilvl w:val="0"/>
          <w:numId w:val="45"/>
        </w:numPr>
        <w:spacing w:after="0" w:line="360" w:lineRule="auto"/>
        <w:rPr>
          <w:sz w:val="26"/>
          <w:szCs w:val="26"/>
        </w:rPr>
      </w:pPr>
      <w:r w:rsidRPr="00776CD8">
        <w:rPr>
          <w:sz w:val="26"/>
          <w:szCs w:val="26"/>
        </w:rPr>
        <w:t>Corrective measures shall be implemented based on feedback, audit findings, and outcome analysis to ensure curriculum relevance and quality.</w:t>
      </w:r>
    </w:p>
    <w:p w14:paraId="59B58D05" w14:textId="5824FFD7" w:rsidR="00776CD8" w:rsidRPr="00776CD8" w:rsidRDefault="00776CD8" w:rsidP="00DE26D0">
      <w:pPr>
        <w:spacing w:after="0" w:line="360" w:lineRule="auto"/>
        <w:rPr>
          <w:b/>
          <w:bCs/>
          <w:color w:val="002060"/>
          <w:sz w:val="26"/>
          <w:szCs w:val="26"/>
        </w:rPr>
      </w:pPr>
      <w:r w:rsidRPr="00776CD8">
        <w:rPr>
          <w:b/>
          <w:bCs/>
          <w:color w:val="002060"/>
          <w:sz w:val="26"/>
          <w:szCs w:val="26"/>
        </w:rPr>
        <w:t xml:space="preserve"> Institutional Distinctiveness</w:t>
      </w:r>
    </w:p>
    <w:p w14:paraId="24EFE132" w14:textId="77777777" w:rsidR="00776CD8" w:rsidRPr="00776CD8" w:rsidRDefault="00776CD8" w:rsidP="00DE26D0">
      <w:pPr>
        <w:numPr>
          <w:ilvl w:val="0"/>
          <w:numId w:val="46"/>
        </w:numPr>
        <w:spacing w:after="0" w:line="360" w:lineRule="auto"/>
        <w:rPr>
          <w:sz w:val="26"/>
          <w:szCs w:val="26"/>
        </w:rPr>
      </w:pPr>
      <w:r w:rsidRPr="00776CD8">
        <w:rPr>
          <w:b/>
          <w:bCs/>
          <w:sz w:val="26"/>
          <w:szCs w:val="26"/>
        </w:rPr>
        <w:t>Rural Student Empowerment:</w:t>
      </w:r>
      <w:r w:rsidRPr="00776CD8">
        <w:rPr>
          <w:sz w:val="26"/>
          <w:szCs w:val="26"/>
        </w:rPr>
        <w:t xml:space="preserve"> Focus on communication skills, digital literacy, and academic support for rural learners.</w:t>
      </w:r>
    </w:p>
    <w:p w14:paraId="219EEF9E" w14:textId="77777777" w:rsidR="00776CD8" w:rsidRPr="00776CD8" w:rsidRDefault="00776CD8" w:rsidP="00DE26D0">
      <w:pPr>
        <w:numPr>
          <w:ilvl w:val="0"/>
          <w:numId w:val="46"/>
        </w:numPr>
        <w:spacing w:after="0" w:line="360" w:lineRule="auto"/>
        <w:rPr>
          <w:sz w:val="26"/>
          <w:szCs w:val="26"/>
        </w:rPr>
      </w:pPr>
      <w:r w:rsidRPr="00776CD8">
        <w:rPr>
          <w:b/>
          <w:bCs/>
          <w:sz w:val="26"/>
          <w:szCs w:val="26"/>
        </w:rPr>
        <w:lastRenderedPageBreak/>
        <w:t>Transparent Academic Practices:</w:t>
      </w:r>
      <w:r w:rsidRPr="00776CD8">
        <w:rPr>
          <w:sz w:val="26"/>
          <w:szCs w:val="26"/>
        </w:rPr>
        <w:t xml:space="preserve"> Open feedback systems and regular student–principal interactions.</w:t>
      </w:r>
    </w:p>
    <w:p w14:paraId="695B3991" w14:textId="77777777" w:rsidR="00776CD8" w:rsidRPr="00776CD8" w:rsidRDefault="00776CD8" w:rsidP="00DE26D0">
      <w:pPr>
        <w:numPr>
          <w:ilvl w:val="0"/>
          <w:numId w:val="46"/>
        </w:numPr>
        <w:spacing w:after="0" w:line="360" w:lineRule="auto"/>
        <w:rPr>
          <w:sz w:val="26"/>
          <w:szCs w:val="26"/>
        </w:rPr>
      </w:pPr>
      <w:r w:rsidRPr="00776CD8">
        <w:rPr>
          <w:b/>
          <w:bCs/>
          <w:sz w:val="26"/>
          <w:szCs w:val="26"/>
        </w:rPr>
        <w:t>Skill Integration:</w:t>
      </w:r>
      <w:r w:rsidRPr="00776CD8">
        <w:rPr>
          <w:sz w:val="26"/>
          <w:szCs w:val="26"/>
        </w:rPr>
        <w:t xml:space="preserve"> Every student shall complete at least one skill-based or industry-relevant programme.</w:t>
      </w:r>
    </w:p>
    <w:p w14:paraId="6BBC6037" w14:textId="77777777" w:rsidR="00776CD8" w:rsidRPr="00776CD8" w:rsidRDefault="00776CD8" w:rsidP="00DE26D0">
      <w:pPr>
        <w:numPr>
          <w:ilvl w:val="0"/>
          <w:numId w:val="46"/>
        </w:numPr>
        <w:spacing w:after="0" w:line="360" w:lineRule="auto"/>
        <w:rPr>
          <w:sz w:val="26"/>
          <w:szCs w:val="26"/>
        </w:rPr>
      </w:pPr>
      <w:r w:rsidRPr="00776CD8">
        <w:rPr>
          <w:b/>
          <w:bCs/>
          <w:sz w:val="26"/>
          <w:szCs w:val="26"/>
        </w:rPr>
        <w:t>Smooth Academic Transition:</w:t>
      </w:r>
      <w:r w:rsidRPr="00776CD8">
        <w:rPr>
          <w:sz w:val="26"/>
          <w:szCs w:val="26"/>
        </w:rPr>
        <w:t xml:space="preserve"> Bridge courses and mentoring support for students transitioning from Intermediate to Degree education.</w:t>
      </w:r>
    </w:p>
    <w:p w14:paraId="7107F897" w14:textId="77777777" w:rsidR="00DE26D0" w:rsidRDefault="00DE26D0" w:rsidP="00DE26D0">
      <w:pPr>
        <w:pStyle w:val="NormalWeb"/>
        <w:spacing w:before="0" w:beforeAutospacing="0" w:after="0" w:afterAutospacing="0" w:line="360" w:lineRule="auto"/>
      </w:pPr>
    </w:p>
    <w:p w14:paraId="6E2AC58D" w14:textId="767EB2F9" w:rsidR="00DE26D0" w:rsidRPr="00776CD8" w:rsidRDefault="00DE26D0" w:rsidP="00DE26D0">
      <w:pPr>
        <w:pStyle w:val="NormalWeb"/>
        <w:spacing w:before="0" w:beforeAutospacing="0" w:after="0" w:afterAutospacing="0" w:line="360" w:lineRule="auto"/>
        <w:ind w:left="360"/>
      </w:pPr>
      <w:r>
        <w:rPr>
          <w:noProof/>
        </w:rPr>
        <w:drawing>
          <wp:inline distT="0" distB="0" distL="0" distR="0" wp14:anchorId="54935101" wp14:editId="13C990B9">
            <wp:extent cx="5417820" cy="3611690"/>
            <wp:effectExtent l="0" t="0" r="0" b="8255"/>
            <wp:docPr id="1611025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1004" cy="3613812"/>
                    </a:xfrm>
                    <a:prstGeom prst="rect">
                      <a:avLst/>
                    </a:prstGeom>
                    <a:noFill/>
                    <a:ln>
                      <a:noFill/>
                    </a:ln>
                  </pic:spPr>
                </pic:pic>
              </a:graphicData>
            </a:graphic>
          </wp:inline>
        </w:drawing>
      </w:r>
    </w:p>
    <w:p w14:paraId="79E99174" w14:textId="77777777" w:rsidR="00DE26D0" w:rsidRPr="00776CD8" w:rsidRDefault="00DE26D0" w:rsidP="00DE26D0">
      <w:pPr>
        <w:spacing w:after="0" w:line="360" w:lineRule="auto"/>
        <w:rPr>
          <w:b/>
          <w:bCs/>
          <w:sz w:val="26"/>
          <w:szCs w:val="26"/>
        </w:rPr>
      </w:pPr>
      <w:r w:rsidRPr="00776CD8">
        <w:rPr>
          <w:b/>
          <w:bCs/>
          <w:sz w:val="26"/>
          <w:szCs w:val="26"/>
        </w:rPr>
        <w:t>Approval and Review</w:t>
      </w:r>
    </w:p>
    <w:p w14:paraId="107E0A40" w14:textId="77777777" w:rsidR="00DE26D0" w:rsidRPr="00776CD8" w:rsidRDefault="00DE26D0" w:rsidP="00DE26D0">
      <w:pPr>
        <w:numPr>
          <w:ilvl w:val="0"/>
          <w:numId w:val="47"/>
        </w:numPr>
        <w:spacing w:after="0" w:line="360" w:lineRule="auto"/>
        <w:rPr>
          <w:sz w:val="26"/>
          <w:szCs w:val="26"/>
        </w:rPr>
      </w:pPr>
      <w:r w:rsidRPr="00776CD8">
        <w:rPr>
          <w:b/>
          <w:bCs/>
          <w:sz w:val="26"/>
          <w:szCs w:val="26"/>
        </w:rPr>
        <w:t>Effective Date:</w:t>
      </w:r>
      <w:r w:rsidRPr="00776CD8">
        <w:rPr>
          <w:sz w:val="26"/>
          <w:szCs w:val="26"/>
        </w:rPr>
        <w:t xml:space="preserve"> June 2024</w:t>
      </w:r>
    </w:p>
    <w:p w14:paraId="4E5BFD82" w14:textId="77777777" w:rsidR="00DE26D0" w:rsidRPr="00776CD8" w:rsidRDefault="00DE26D0" w:rsidP="00DE26D0">
      <w:pPr>
        <w:numPr>
          <w:ilvl w:val="0"/>
          <w:numId w:val="47"/>
        </w:numPr>
        <w:spacing w:after="0" w:line="360" w:lineRule="auto"/>
        <w:rPr>
          <w:sz w:val="26"/>
          <w:szCs w:val="26"/>
        </w:rPr>
      </w:pPr>
      <w:r w:rsidRPr="00776CD8">
        <w:rPr>
          <w:b/>
          <w:bCs/>
          <w:sz w:val="26"/>
          <w:szCs w:val="26"/>
        </w:rPr>
        <w:t>Review Cycle:</w:t>
      </w:r>
      <w:r w:rsidRPr="00776CD8">
        <w:rPr>
          <w:sz w:val="26"/>
          <w:szCs w:val="26"/>
        </w:rPr>
        <w:t xml:space="preserve"> Annual / Semester-based review</w:t>
      </w:r>
    </w:p>
    <w:p w14:paraId="3A195046" w14:textId="77777777" w:rsidR="00DE26D0" w:rsidRPr="00776CD8" w:rsidRDefault="00DE26D0" w:rsidP="00DE26D0">
      <w:pPr>
        <w:numPr>
          <w:ilvl w:val="0"/>
          <w:numId w:val="47"/>
        </w:numPr>
        <w:spacing w:after="0" w:line="360" w:lineRule="auto"/>
        <w:rPr>
          <w:sz w:val="26"/>
          <w:szCs w:val="26"/>
        </w:rPr>
      </w:pPr>
      <w:r w:rsidRPr="00776CD8">
        <w:rPr>
          <w:b/>
          <w:bCs/>
          <w:sz w:val="26"/>
          <w:szCs w:val="26"/>
        </w:rPr>
        <w:t>Responsible Authority:</w:t>
      </w:r>
      <w:r w:rsidRPr="00776CD8">
        <w:rPr>
          <w:sz w:val="26"/>
          <w:szCs w:val="26"/>
        </w:rPr>
        <w:t xml:space="preserve"> Principal &amp; IQAC Coordinator</w:t>
      </w:r>
    </w:p>
    <w:p w14:paraId="16B38AE0" w14:textId="5299B87F" w:rsidR="00DE26D0" w:rsidRDefault="00DE26D0" w:rsidP="00DE26D0">
      <w:pPr>
        <w:pStyle w:val="NormalWeb"/>
        <w:spacing w:before="0" w:beforeAutospacing="0" w:after="0" w:afterAutospacing="0" w:line="360" w:lineRule="auto"/>
        <w:ind w:left="360"/>
      </w:pPr>
    </w:p>
    <w:p w14:paraId="420D7405" w14:textId="77777777" w:rsidR="00776CD8" w:rsidRPr="00DA1332" w:rsidRDefault="00776CD8" w:rsidP="00DE26D0">
      <w:pPr>
        <w:spacing w:after="0" w:line="360" w:lineRule="auto"/>
        <w:rPr>
          <w:sz w:val="26"/>
          <w:szCs w:val="26"/>
        </w:rPr>
      </w:pPr>
    </w:p>
    <w:sectPr w:rsidR="00776CD8" w:rsidRPr="00DA1332" w:rsidSect="00776CD8">
      <w:headerReference w:type="even" r:id="rId10"/>
      <w:headerReference w:type="default" r:id="rId11"/>
      <w:footerReference w:type="even" r:id="rId12"/>
      <w:footerReference w:type="default" r:id="rId13"/>
      <w:headerReference w:type="first" r:id="rId14"/>
      <w:footerReference w:type="first" r:id="rId15"/>
      <w:pgSz w:w="11906" w:h="16838"/>
      <w:pgMar w:top="1440" w:right="1133"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63192" w14:textId="77777777" w:rsidR="00C21671" w:rsidRDefault="00C21671" w:rsidP="00FD603F">
      <w:pPr>
        <w:spacing w:after="0" w:line="240" w:lineRule="auto"/>
      </w:pPr>
      <w:r>
        <w:separator/>
      </w:r>
    </w:p>
  </w:endnote>
  <w:endnote w:type="continuationSeparator" w:id="0">
    <w:p w14:paraId="399164A6" w14:textId="77777777" w:rsidR="00C21671" w:rsidRDefault="00C21671" w:rsidP="00FD6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52D4" w14:textId="77777777" w:rsidR="0066753B" w:rsidRDefault="006675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688294273"/>
      <w:docPartObj>
        <w:docPartGallery w:val="Page Numbers (Bottom of Page)"/>
        <w:docPartUnique/>
      </w:docPartObj>
    </w:sdtPr>
    <w:sdtEndPr>
      <w:rPr>
        <w:spacing w:val="60"/>
      </w:rPr>
    </w:sdtEndPr>
    <w:sdtContent>
      <w:p w14:paraId="426E9AB4" w14:textId="6A194829" w:rsidR="00FD603F" w:rsidRPr="00FD603F" w:rsidRDefault="00FD603F">
        <w:pPr>
          <w:pStyle w:val="Footer"/>
          <w:pBdr>
            <w:top w:val="single" w:sz="4" w:space="1" w:color="D9D9D9" w:themeColor="background1" w:themeShade="D9"/>
          </w:pBdr>
          <w:rPr>
            <w:b/>
            <w:bCs/>
            <w:color w:val="002060"/>
          </w:rPr>
        </w:pPr>
        <w:r w:rsidRPr="00FD603F">
          <w:rPr>
            <w:color w:val="002060"/>
          </w:rPr>
          <w:fldChar w:fldCharType="begin"/>
        </w:r>
        <w:r w:rsidRPr="00FD603F">
          <w:rPr>
            <w:color w:val="002060"/>
          </w:rPr>
          <w:instrText xml:space="preserve"> PAGE   \* MERGEFORMAT </w:instrText>
        </w:r>
        <w:r w:rsidRPr="00FD603F">
          <w:rPr>
            <w:color w:val="002060"/>
          </w:rPr>
          <w:fldChar w:fldCharType="separate"/>
        </w:r>
        <w:r w:rsidRPr="00FD603F">
          <w:rPr>
            <w:b/>
            <w:bCs/>
            <w:noProof/>
            <w:color w:val="002060"/>
          </w:rPr>
          <w:t>2</w:t>
        </w:r>
        <w:r w:rsidRPr="00FD603F">
          <w:rPr>
            <w:b/>
            <w:bCs/>
            <w:noProof/>
            <w:color w:val="002060"/>
          </w:rPr>
          <w:fldChar w:fldCharType="end"/>
        </w:r>
        <w:r w:rsidRPr="00FD603F">
          <w:rPr>
            <w:b/>
            <w:bCs/>
            <w:color w:val="002060"/>
          </w:rPr>
          <w:t xml:space="preserve"> |</w:t>
        </w:r>
        <w:r w:rsidR="000167BF">
          <w:rPr>
            <w:b/>
            <w:bCs/>
            <w:color w:val="002060"/>
          </w:rPr>
          <w:t xml:space="preserve">St.Ann’s - </w:t>
        </w:r>
        <w:r w:rsidR="00120F60">
          <w:rPr>
            <w:b/>
            <w:bCs/>
            <w:color w:val="002060"/>
          </w:rPr>
          <w:t xml:space="preserve">Academic &amp; Curriculum </w:t>
        </w:r>
        <w:r w:rsidR="0066753B">
          <w:rPr>
            <w:b/>
            <w:bCs/>
            <w:color w:val="002060"/>
          </w:rPr>
          <w:t>Policy:</w:t>
        </w:r>
        <w:r w:rsidR="00120F60">
          <w:rPr>
            <w:b/>
            <w:bCs/>
            <w:color w:val="002060"/>
          </w:rPr>
          <w:t xml:space="preserve"> 1.</w:t>
        </w:r>
        <w:r w:rsidRPr="00FD603F">
          <w:rPr>
            <w:b/>
            <w:bCs/>
            <w:color w:val="002060"/>
          </w:rPr>
          <w:t xml:space="preserve"> </w:t>
        </w:r>
        <w:r w:rsidRPr="00FD603F">
          <w:rPr>
            <w:b/>
            <w:bCs/>
            <w:color w:val="C00000"/>
          </w:rPr>
          <w:t>Curriculum Planning &amp; Development Policy</w:t>
        </w:r>
      </w:p>
    </w:sdtContent>
  </w:sdt>
  <w:p w14:paraId="0E3982E3" w14:textId="77777777" w:rsidR="00FD603F" w:rsidRPr="00FD603F" w:rsidRDefault="00FD603F">
    <w:pPr>
      <w:pStyle w:val="Footer"/>
      <w:rPr>
        <w:color w:val="00206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9478" w14:textId="77777777" w:rsidR="0066753B" w:rsidRDefault="00667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2C3DF" w14:textId="77777777" w:rsidR="00C21671" w:rsidRDefault="00C21671" w:rsidP="00FD603F">
      <w:pPr>
        <w:spacing w:after="0" w:line="240" w:lineRule="auto"/>
      </w:pPr>
      <w:r>
        <w:separator/>
      </w:r>
    </w:p>
  </w:footnote>
  <w:footnote w:type="continuationSeparator" w:id="0">
    <w:p w14:paraId="10E87973" w14:textId="77777777" w:rsidR="00C21671" w:rsidRDefault="00C21671" w:rsidP="00FD60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8831" w14:textId="77777777" w:rsidR="0066753B" w:rsidRDefault="006675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3E97" w14:textId="77777777" w:rsidR="0066753B" w:rsidRDefault="006675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3120" w14:textId="77777777" w:rsidR="0066753B" w:rsidRDefault="006675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75FD"/>
    <w:multiLevelType w:val="multilevel"/>
    <w:tmpl w:val="63A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38E0"/>
    <w:multiLevelType w:val="multilevel"/>
    <w:tmpl w:val="375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B2DBF"/>
    <w:multiLevelType w:val="hybridMultilevel"/>
    <w:tmpl w:val="8D4C3D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1A5C7F"/>
    <w:multiLevelType w:val="hybridMultilevel"/>
    <w:tmpl w:val="8352607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6224171"/>
    <w:multiLevelType w:val="multilevel"/>
    <w:tmpl w:val="83B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33AFC"/>
    <w:multiLevelType w:val="multilevel"/>
    <w:tmpl w:val="1D1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A488D"/>
    <w:multiLevelType w:val="multilevel"/>
    <w:tmpl w:val="406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4278F"/>
    <w:multiLevelType w:val="multilevel"/>
    <w:tmpl w:val="BB8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91421"/>
    <w:multiLevelType w:val="multilevel"/>
    <w:tmpl w:val="F27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55A7E"/>
    <w:multiLevelType w:val="multilevel"/>
    <w:tmpl w:val="99A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D0F0E"/>
    <w:multiLevelType w:val="multilevel"/>
    <w:tmpl w:val="747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94987"/>
    <w:multiLevelType w:val="multilevel"/>
    <w:tmpl w:val="1B46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906B0"/>
    <w:multiLevelType w:val="multilevel"/>
    <w:tmpl w:val="6EA67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E47D3"/>
    <w:multiLevelType w:val="hybridMultilevel"/>
    <w:tmpl w:val="3968AAC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C934163"/>
    <w:multiLevelType w:val="multilevel"/>
    <w:tmpl w:val="8C0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D4373"/>
    <w:multiLevelType w:val="multilevel"/>
    <w:tmpl w:val="8EEC7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6280C"/>
    <w:multiLevelType w:val="multilevel"/>
    <w:tmpl w:val="3DC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00223"/>
    <w:multiLevelType w:val="multilevel"/>
    <w:tmpl w:val="69B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A3A33"/>
    <w:multiLevelType w:val="multilevel"/>
    <w:tmpl w:val="01463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163F9"/>
    <w:multiLevelType w:val="multilevel"/>
    <w:tmpl w:val="286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A57BC"/>
    <w:multiLevelType w:val="multilevel"/>
    <w:tmpl w:val="28B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824B5"/>
    <w:multiLevelType w:val="multilevel"/>
    <w:tmpl w:val="CA5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44BF9"/>
    <w:multiLevelType w:val="multilevel"/>
    <w:tmpl w:val="C12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C0922"/>
    <w:multiLevelType w:val="multilevel"/>
    <w:tmpl w:val="0D6A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F6016"/>
    <w:multiLevelType w:val="hybridMultilevel"/>
    <w:tmpl w:val="F34EAC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A75CF3"/>
    <w:multiLevelType w:val="multilevel"/>
    <w:tmpl w:val="204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60E36"/>
    <w:multiLevelType w:val="hybridMultilevel"/>
    <w:tmpl w:val="DDFA41E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B4D036E"/>
    <w:multiLevelType w:val="hybridMultilevel"/>
    <w:tmpl w:val="A76C69A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C047F9B"/>
    <w:multiLevelType w:val="multilevel"/>
    <w:tmpl w:val="8496D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F2808"/>
    <w:multiLevelType w:val="multilevel"/>
    <w:tmpl w:val="F570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91015"/>
    <w:multiLevelType w:val="hybridMultilevel"/>
    <w:tmpl w:val="708E889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FCB63AF"/>
    <w:multiLevelType w:val="multilevel"/>
    <w:tmpl w:val="F2D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A06A8"/>
    <w:multiLevelType w:val="multilevel"/>
    <w:tmpl w:val="1A4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86971"/>
    <w:multiLevelType w:val="multilevel"/>
    <w:tmpl w:val="A882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C8296C"/>
    <w:multiLevelType w:val="hybridMultilevel"/>
    <w:tmpl w:val="7FB6D3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6055099"/>
    <w:multiLevelType w:val="multilevel"/>
    <w:tmpl w:val="8ED8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1061C"/>
    <w:multiLevelType w:val="multilevel"/>
    <w:tmpl w:val="02C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A6E81"/>
    <w:multiLevelType w:val="multilevel"/>
    <w:tmpl w:val="3FBA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17464C"/>
    <w:multiLevelType w:val="multilevel"/>
    <w:tmpl w:val="14E0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A0306"/>
    <w:multiLevelType w:val="multilevel"/>
    <w:tmpl w:val="32A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A50029"/>
    <w:multiLevelType w:val="multilevel"/>
    <w:tmpl w:val="144E3EE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40E3C53"/>
    <w:multiLevelType w:val="multilevel"/>
    <w:tmpl w:val="D9F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8F549A"/>
    <w:multiLevelType w:val="multilevel"/>
    <w:tmpl w:val="B3B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9B03AB"/>
    <w:multiLevelType w:val="multilevel"/>
    <w:tmpl w:val="D1D0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D84AF6"/>
    <w:multiLevelType w:val="multilevel"/>
    <w:tmpl w:val="F96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9D51C0"/>
    <w:multiLevelType w:val="multilevel"/>
    <w:tmpl w:val="FA2C2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394DC1"/>
    <w:multiLevelType w:val="hybridMultilevel"/>
    <w:tmpl w:val="5382F3F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6BFE3965"/>
    <w:multiLevelType w:val="multilevel"/>
    <w:tmpl w:val="08FA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B07A11"/>
    <w:multiLevelType w:val="multilevel"/>
    <w:tmpl w:val="57A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00553D"/>
    <w:multiLevelType w:val="multilevel"/>
    <w:tmpl w:val="AA1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C4AA3"/>
    <w:multiLevelType w:val="hybridMultilevel"/>
    <w:tmpl w:val="10FCE806"/>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78EE11BF"/>
    <w:multiLevelType w:val="multilevel"/>
    <w:tmpl w:val="EA0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230104"/>
    <w:multiLevelType w:val="multilevel"/>
    <w:tmpl w:val="293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7C52C9"/>
    <w:multiLevelType w:val="multilevel"/>
    <w:tmpl w:val="773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F5166"/>
    <w:multiLevelType w:val="hybridMultilevel"/>
    <w:tmpl w:val="1692396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04092800">
    <w:abstractNumId w:val="16"/>
  </w:num>
  <w:num w:numId="2" w16cid:durableId="1572541638">
    <w:abstractNumId w:val="49"/>
  </w:num>
  <w:num w:numId="3" w16cid:durableId="1482119126">
    <w:abstractNumId w:val="8"/>
  </w:num>
  <w:num w:numId="4" w16cid:durableId="684021419">
    <w:abstractNumId w:val="48"/>
  </w:num>
  <w:num w:numId="5" w16cid:durableId="1884636883">
    <w:abstractNumId w:val="9"/>
  </w:num>
  <w:num w:numId="6" w16cid:durableId="1723478447">
    <w:abstractNumId w:val="52"/>
  </w:num>
  <w:num w:numId="7" w16cid:durableId="58942299">
    <w:abstractNumId w:val="17"/>
  </w:num>
  <w:num w:numId="8" w16cid:durableId="1522743073">
    <w:abstractNumId w:val="35"/>
  </w:num>
  <w:num w:numId="9" w16cid:durableId="1281032325">
    <w:abstractNumId w:val="29"/>
  </w:num>
  <w:num w:numId="10" w16cid:durableId="457144507">
    <w:abstractNumId w:val="11"/>
  </w:num>
  <w:num w:numId="11" w16cid:durableId="1382167227">
    <w:abstractNumId w:val="44"/>
  </w:num>
  <w:num w:numId="12" w16cid:durableId="1457674004">
    <w:abstractNumId w:val="37"/>
  </w:num>
  <w:num w:numId="13" w16cid:durableId="1595086717">
    <w:abstractNumId w:val="45"/>
  </w:num>
  <w:num w:numId="14" w16cid:durableId="1918517486">
    <w:abstractNumId w:val="28"/>
  </w:num>
  <w:num w:numId="15" w16cid:durableId="1814563518">
    <w:abstractNumId w:val="7"/>
  </w:num>
  <w:num w:numId="16" w16cid:durableId="2145930972">
    <w:abstractNumId w:val="33"/>
  </w:num>
  <w:num w:numId="17" w16cid:durableId="257909613">
    <w:abstractNumId w:val="6"/>
  </w:num>
  <w:num w:numId="18" w16cid:durableId="1299191157">
    <w:abstractNumId w:val="10"/>
  </w:num>
  <w:num w:numId="19" w16cid:durableId="1652323367">
    <w:abstractNumId w:val="36"/>
  </w:num>
  <w:num w:numId="20" w16cid:durableId="1686403767">
    <w:abstractNumId w:val="21"/>
  </w:num>
  <w:num w:numId="21" w16cid:durableId="1357001814">
    <w:abstractNumId w:val="5"/>
  </w:num>
  <w:num w:numId="22" w16cid:durableId="520552653">
    <w:abstractNumId w:val="53"/>
  </w:num>
  <w:num w:numId="23" w16cid:durableId="1073429489">
    <w:abstractNumId w:val="24"/>
  </w:num>
  <w:num w:numId="24" w16cid:durableId="2081902235">
    <w:abstractNumId w:val="34"/>
  </w:num>
  <w:num w:numId="25" w16cid:durableId="901866518">
    <w:abstractNumId w:val="50"/>
  </w:num>
  <w:num w:numId="26" w16cid:durableId="1055006953">
    <w:abstractNumId w:val="26"/>
  </w:num>
  <w:num w:numId="27" w16cid:durableId="429660703">
    <w:abstractNumId w:val="30"/>
  </w:num>
  <w:num w:numId="28" w16cid:durableId="1998144897">
    <w:abstractNumId w:val="47"/>
  </w:num>
  <w:num w:numId="29" w16cid:durableId="388967915">
    <w:abstractNumId w:val="12"/>
  </w:num>
  <w:num w:numId="30" w16cid:durableId="196045551">
    <w:abstractNumId w:val="22"/>
  </w:num>
  <w:num w:numId="31" w16cid:durableId="551969453">
    <w:abstractNumId w:val="15"/>
  </w:num>
  <w:num w:numId="32" w16cid:durableId="152451727">
    <w:abstractNumId w:val="39"/>
  </w:num>
  <w:num w:numId="33" w16cid:durableId="2016956159">
    <w:abstractNumId w:val="19"/>
  </w:num>
  <w:num w:numId="34" w16cid:durableId="1208564354">
    <w:abstractNumId w:val="25"/>
  </w:num>
  <w:num w:numId="35" w16cid:durableId="2083598123">
    <w:abstractNumId w:val="23"/>
  </w:num>
  <w:num w:numId="36" w16cid:durableId="535891377">
    <w:abstractNumId w:val="32"/>
  </w:num>
  <w:num w:numId="37" w16cid:durableId="2048142503">
    <w:abstractNumId w:val="38"/>
  </w:num>
  <w:num w:numId="38" w16cid:durableId="2071343410">
    <w:abstractNumId w:val="31"/>
  </w:num>
  <w:num w:numId="39" w16cid:durableId="2061198834">
    <w:abstractNumId w:val="0"/>
  </w:num>
  <w:num w:numId="40" w16cid:durableId="430055269">
    <w:abstractNumId w:val="18"/>
  </w:num>
  <w:num w:numId="41" w16cid:durableId="1503742861">
    <w:abstractNumId w:val="14"/>
  </w:num>
  <w:num w:numId="42" w16cid:durableId="1171680405">
    <w:abstractNumId w:val="4"/>
  </w:num>
  <w:num w:numId="43" w16cid:durableId="1171336164">
    <w:abstractNumId w:val="43"/>
  </w:num>
  <w:num w:numId="44" w16cid:durableId="1857112951">
    <w:abstractNumId w:val="51"/>
  </w:num>
  <w:num w:numId="45" w16cid:durableId="285237143">
    <w:abstractNumId w:val="41"/>
  </w:num>
  <w:num w:numId="46" w16cid:durableId="1840581870">
    <w:abstractNumId w:val="42"/>
  </w:num>
  <w:num w:numId="47" w16cid:durableId="77411161">
    <w:abstractNumId w:val="20"/>
  </w:num>
  <w:num w:numId="48" w16cid:durableId="492844191">
    <w:abstractNumId w:val="1"/>
  </w:num>
  <w:num w:numId="49" w16cid:durableId="1082216042">
    <w:abstractNumId w:val="40"/>
  </w:num>
  <w:num w:numId="50" w16cid:durableId="2000692239">
    <w:abstractNumId w:val="2"/>
  </w:num>
  <w:num w:numId="51" w16cid:durableId="1109204682">
    <w:abstractNumId w:val="46"/>
  </w:num>
  <w:num w:numId="52" w16cid:durableId="1037051799">
    <w:abstractNumId w:val="54"/>
  </w:num>
  <w:num w:numId="53" w16cid:durableId="1630167568">
    <w:abstractNumId w:val="27"/>
  </w:num>
  <w:num w:numId="54" w16cid:durableId="181870040">
    <w:abstractNumId w:val="13"/>
  </w:num>
  <w:num w:numId="55" w16cid:durableId="35199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B1"/>
    <w:rsid w:val="000167BF"/>
    <w:rsid w:val="00117DB5"/>
    <w:rsid w:val="00120F60"/>
    <w:rsid w:val="0013244D"/>
    <w:rsid w:val="003B1D08"/>
    <w:rsid w:val="00455897"/>
    <w:rsid w:val="004759D0"/>
    <w:rsid w:val="004B06B1"/>
    <w:rsid w:val="0066753B"/>
    <w:rsid w:val="00776CD8"/>
    <w:rsid w:val="00A77489"/>
    <w:rsid w:val="00B70E01"/>
    <w:rsid w:val="00C21671"/>
    <w:rsid w:val="00CE7B6E"/>
    <w:rsid w:val="00DA1332"/>
    <w:rsid w:val="00DE26D0"/>
    <w:rsid w:val="00FD6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19F9"/>
  <w15:chartTrackingRefBased/>
  <w15:docId w15:val="{027856E6-5DC5-4758-B0EF-B98BD5DD4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6B1"/>
    <w:rPr>
      <w:rFonts w:eastAsiaTheme="majorEastAsia" w:cstheme="majorBidi"/>
      <w:color w:val="272727" w:themeColor="text1" w:themeTint="D8"/>
    </w:rPr>
  </w:style>
  <w:style w:type="paragraph" w:styleId="Title">
    <w:name w:val="Title"/>
    <w:basedOn w:val="Normal"/>
    <w:next w:val="Normal"/>
    <w:link w:val="TitleChar"/>
    <w:uiPriority w:val="10"/>
    <w:qFormat/>
    <w:rsid w:val="004B0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6B1"/>
    <w:pPr>
      <w:spacing w:before="160"/>
      <w:jc w:val="center"/>
    </w:pPr>
    <w:rPr>
      <w:i/>
      <w:iCs/>
      <w:color w:val="404040" w:themeColor="text1" w:themeTint="BF"/>
    </w:rPr>
  </w:style>
  <w:style w:type="character" w:customStyle="1" w:styleId="QuoteChar">
    <w:name w:val="Quote Char"/>
    <w:basedOn w:val="DefaultParagraphFont"/>
    <w:link w:val="Quote"/>
    <w:uiPriority w:val="29"/>
    <w:rsid w:val="004B06B1"/>
    <w:rPr>
      <w:i/>
      <w:iCs/>
      <w:color w:val="404040" w:themeColor="text1" w:themeTint="BF"/>
    </w:rPr>
  </w:style>
  <w:style w:type="paragraph" w:styleId="ListParagraph">
    <w:name w:val="List Paragraph"/>
    <w:basedOn w:val="Normal"/>
    <w:uiPriority w:val="34"/>
    <w:qFormat/>
    <w:rsid w:val="004B06B1"/>
    <w:pPr>
      <w:ind w:left="720"/>
      <w:contextualSpacing/>
    </w:pPr>
  </w:style>
  <w:style w:type="character" w:styleId="IntenseEmphasis">
    <w:name w:val="Intense Emphasis"/>
    <w:basedOn w:val="DefaultParagraphFont"/>
    <w:uiPriority w:val="21"/>
    <w:qFormat/>
    <w:rsid w:val="004B06B1"/>
    <w:rPr>
      <w:i/>
      <w:iCs/>
      <w:color w:val="2F5496" w:themeColor="accent1" w:themeShade="BF"/>
    </w:rPr>
  </w:style>
  <w:style w:type="paragraph" w:styleId="IntenseQuote">
    <w:name w:val="Intense Quote"/>
    <w:basedOn w:val="Normal"/>
    <w:next w:val="Normal"/>
    <w:link w:val="IntenseQuoteChar"/>
    <w:uiPriority w:val="30"/>
    <w:qFormat/>
    <w:rsid w:val="004B0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6B1"/>
    <w:rPr>
      <w:i/>
      <w:iCs/>
      <w:color w:val="2F5496" w:themeColor="accent1" w:themeShade="BF"/>
    </w:rPr>
  </w:style>
  <w:style w:type="character" w:styleId="IntenseReference">
    <w:name w:val="Intense Reference"/>
    <w:basedOn w:val="DefaultParagraphFont"/>
    <w:uiPriority w:val="32"/>
    <w:qFormat/>
    <w:rsid w:val="004B06B1"/>
    <w:rPr>
      <w:b/>
      <w:bCs/>
      <w:smallCaps/>
      <w:color w:val="2F5496" w:themeColor="accent1" w:themeShade="BF"/>
      <w:spacing w:val="5"/>
    </w:rPr>
  </w:style>
  <w:style w:type="paragraph" w:styleId="Header">
    <w:name w:val="header"/>
    <w:basedOn w:val="Normal"/>
    <w:link w:val="HeaderChar"/>
    <w:uiPriority w:val="99"/>
    <w:unhideWhenUsed/>
    <w:rsid w:val="00FD6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603F"/>
  </w:style>
  <w:style w:type="paragraph" w:styleId="Footer">
    <w:name w:val="footer"/>
    <w:basedOn w:val="Normal"/>
    <w:link w:val="FooterChar"/>
    <w:uiPriority w:val="99"/>
    <w:unhideWhenUsed/>
    <w:rsid w:val="00FD6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603F"/>
  </w:style>
  <w:style w:type="paragraph" w:styleId="NormalWeb">
    <w:name w:val="Normal (Web)"/>
    <w:basedOn w:val="Normal"/>
    <w:uiPriority w:val="99"/>
    <w:unhideWhenUsed/>
    <w:rsid w:val="00DE26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10</cp:revision>
  <dcterms:created xsi:type="dcterms:W3CDTF">2026-04-19T11:58:00Z</dcterms:created>
  <dcterms:modified xsi:type="dcterms:W3CDTF">2026-04-19T12:45:00Z</dcterms:modified>
</cp:coreProperties>
</file>