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2"/>
          <w:szCs w:val="52"/>
        </w:rPr>
        <w:t xml:space="preserve">NanoClaw: Building a Personalised AI Assistant</w:t>
      </w:r>
    </w:p>
    <w:p>
      <w:pPr>
        <w:spacing w:after="80" w:before="0"/>
      </w:pPr>
      <w:r>
        <w:rPr>
          <w:rFonts w:ascii="Arial" w:cs="Arial" w:eastAsia="Arial" w:hAnsi="Arial"/>
          <w:i/>
          <w:iCs/>
          <w:color w:val="666666"/>
          <w:sz w:val="24"/>
          <w:szCs w:val="24"/>
        </w:rPr>
        <w:t xml:space="preserve">Architecture overview and customisation plan for a boss-tailored agent</w:t>
      </w:r>
    </w:p>
    <w:p>
      <w:pPr>
        <w:pBdr>
          <w:bottom w:val="single" w:color="2E5FA3" w:sz="4"/>
        </w:pBdr>
        <w:spacing w:after="480" w:before="0"/>
      </w:pPr>
      <w:r>
        <w:rPr>
          <w:rFonts w:ascii="Arial" w:cs="Arial" w:eastAsia="Arial" w:hAnsi="Arial"/>
          <w:color w:val="666666"/>
          <w:sz w:val="20"/>
          <w:szCs w:val="20"/>
        </w:rPr>
        <w:t xml:space="preserve">March 2026</w:t>
      </w:r>
    </w:p>
    <w:p>
      <w:pPr>
        <w:spacing w:after="80" w:before="80"/>
      </w:pPr>
      <w:r>
        <w:t xml:space="preserve"/>
      </w:r>
    </w:p>
    <w:p>
      <w:pPr>
        <w:pStyle w:val="Heading1"/>
        <w:spacing w:after="160" w:before="400"/>
      </w:pPr>
      <w:r>
        <w:rPr>
          <w:rFonts w:ascii="Arial" w:cs="Arial" w:eastAsia="Arial" w:hAnsi="Arial"/>
          <w:b/>
          <w:bCs/>
          <w:color w:val="2E5FA3"/>
          <w:sz w:val="32"/>
          <w:szCs w:val="32"/>
        </w:rPr>
        <w:t xml:space="preserve">1. Architecture Overview</w:t>
      </w:r>
    </w:p>
    <w:p>
      <w:pPr>
        <w:spacing w:after="80" w:before="80"/>
      </w:pPr>
      <w:r>
        <w:rPr>
          <w:rFonts w:ascii="Arial" w:cs="Arial" w:eastAsia="Arial" w:hAnsi="Arial"/>
          <w:color w:val="1A1A1A"/>
          <w:sz w:val="22"/>
          <w:szCs w:val="22"/>
        </w:rPr>
        <w:t xml:space="preserve">NanoClaw is a lightweight, self-hosted AI assistant built on the Claude Agent SDK. The core design philosophy is simplicity: one Node.js process, a handful of source files, and no microservices. The full codebase is small enough to read and understand in an afternoon.</w:t>
      </w:r>
    </w:p>
    <w:p>
      <w:pPr>
        <w:spacing w:after="80" w:before="80"/>
      </w:pPr>
      <w:r>
        <w:t xml:space="preserve"/>
      </w:r>
    </w:p>
    <w:p>
      <w:pPr>
        <w:pBdr>
          <w:top w:val="single" w:color="2E5FA3" w:sz="1"/>
          <w:bottom w:val="single" w:color="2E5FA3" w:sz="1"/>
          <w:left w:val="single" w:color="2E5FA3" w:sz="6"/>
          <w:right w:val="single" w:color="2E5FA3" w:sz="1"/>
        </w:pBdr>
        <w:shd w:fill="D6E4F7" w:val="clear"/>
        <w:spacing w:after="120" w:before="120"/>
        <w:ind w:left="360" w:right="360"/>
      </w:pPr>
      <w:r>
        <w:rPr>
          <w:rFonts w:ascii="Arial" w:cs="Arial" w:eastAsia="Arial" w:hAnsi="Arial"/>
          <w:i/>
          <w:iCs/>
          <w:color w:val="1A1A1A"/>
          <w:sz w:val="22"/>
          <w:szCs w:val="22"/>
        </w:rPr>
        <w:t xml:space="preserve">Channels → SQLite → Polling loop → Container (Claude Agent SDK) → Response</w:t>
      </w:r>
    </w:p>
    <w:p>
      <w:pPr>
        <w:spacing w:after="80" w:before="80"/>
      </w:pPr>
      <w:r>
        <w:t xml:space="preserve"/>
      </w:r>
    </w:p>
    <w:p>
      <w:pPr>
        <w:spacing w:after="80" w:before="80"/>
      </w:pPr>
      <w:r>
        <w:rPr>
          <w:rFonts w:ascii="Arial" w:cs="Arial" w:eastAsia="Arial" w:hAnsi="Arial"/>
          <w:color w:val="1A1A1A"/>
          <w:sz w:val="22"/>
          <w:szCs w:val="22"/>
        </w:rPr>
        <w:t xml:space="preserve">Messages arrive from a connected channel (Slack, WhatsApp, Telegram, etc.), are stored in SQLite, and polled by a central loop. When a trigger is detected, an agent runs inside an isolated Linux container. The container can only see what is explicitly mounted to it — filesystem isolation is enforced at the OS level, not via application-level permission checks.</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src/index.ts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Orchestrator: state, message loop, agent invocation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src/channels/registry.ts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Channel self-registration at startup</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src/container-runner.ts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Spawns agent containers with mounts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src/task-scheduler.ts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scheduled/recurring tasks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src/db.ts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operations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groups/{name}/CLAUDE.md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Per-group system prompt and memory</w:t>
            </w:r>
          </w:p>
        </w:tc>
      </w:tr>
    </w:tbl>
    <w:p>
      <w:pPr>
        <w:spacing w:after="80" w:before="80"/>
      </w:pPr>
      <w:r>
        <w:t xml:space="preserve"/>
      </w:r>
    </w:p>
    <w:p>
      <w:pPr>
        <w:pStyle w:val="Heading2"/>
        <w:spacing w:after="100" w:before="280"/>
      </w:pPr>
      <w:r>
        <w:rPr>
          <w:rFonts w:ascii="Arial" w:cs="Arial" w:eastAsia="Arial" w:hAnsi="Arial"/>
          <w:b/>
          <w:bCs/>
          <w:color w:val="1A1A1A"/>
          <w:sz w:val="24"/>
          <w:szCs w:val="24"/>
        </w:rPr>
        <w:t xml:space="preserve">Groups and isolation</w:t>
      </w:r>
    </w:p>
    <w:p>
      <w:pPr>
        <w:spacing w:after="80" w:before="80"/>
      </w:pPr>
      <w:r>
        <w:rPr>
          <w:rFonts w:ascii="Arial" w:cs="Arial" w:eastAsia="Arial" w:hAnsi="Arial"/>
          <w:color w:val="1A1A1A"/>
          <w:sz w:val="22"/>
          <w:szCs w:val="22"/>
        </w:rPr>
        <w:t xml:space="preserve">Every conversation context is a “group”. Each group has:</w:t>
      </w:r>
    </w:p>
    <w:p>
      <w:pPr>
        <w:pStyle w:val="ListParagraph"/>
        <w:numPr>
          <w:ilvl w:val="0"/>
          <w:numId w:val="2"/>
        </w:numPr>
        <w:spacing w:after="60" w:before="60"/>
      </w:pPr>
      <w:r>
        <w:rPr>
          <w:rFonts w:ascii="Arial" w:cs="Arial" w:eastAsia="Arial" w:hAnsi="Arial"/>
          <w:b w:val="false"/>
          <w:bCs w:val="false"/>
          <w:sz w:val="22"/>
          <w:szCs w:val="22"/>
        </w:rPr>
        <w:t xml:space="preserve">Its own CLAUDE.md — the agent’s system prompt for that context</w:t>
      </w:r>
    </w:p>
    <w:p>
      <w:pPr>
        <w:pStyle w:val="ListParagraph"/>
        <w:numPr>
          <w:ilvl w:val="0"/>
          <w:numId w:val="2"/>
        </w:numPr>
        <w:spacing w:after="60" w:before="60"/>
      </w:pPr>
      <w:r>
        <w:rPr>
          <w:rFonts w:ascii="Arial" w:cs="Arial" w:eastAsia="Arial" w:hAnsi="Arial"/>
          <w:b w:val="false"/>
          <w:bCs w:val="false"/>
          <w:sz w:val="22"/>
          <w:szCs w:val="22"/>
        </w:rPr>
        <w:t xml:space="preserve">An isolated folder under groups/ for files, memory, and logs</w:t>
      </w:r>
    </w:p>
    <w:p>
      <w:pPr>
        <w:pStyle w:val="ListParagraph"/>
        <w:numPr>
          <w:ilvl w:val="0"/>
          <w:numId w:val="2"/>
        </w:numPr>
        <w:spacing w:after="60" w:before="60"/>
      </w:pPr>
      <w:r>
        <w:rPr>
          <w:rFonts w:ascii="Arial" w:cs="Arial" w:eastAsia="Arial" w:hAnsi="Arial"/>
          <w:b w:val="false"/>
          <w:bCs w:val="false"/>
          <w:sz w:val="22"/>
          <w:szCs w:val="22"/>
        </w:rPr>
        <w:t xml:space="preserve">A dedicated container mount — the agent cannot see other groups’ data</w:t>
      </w:r>
    </w:p>
    <w:p>
      <w:pPr>
        <w:pStyle w:val="ListParagraph"/>
        <w:numPr>
          <w:ilvl w:val="0"/>
          <w:numId w:val="2"/>
        </w:numPr>
        <w:spacing w:after="60" w:before="60"/>
      </w:pPr>
      <w:r>
        <w:rPr>
          <w:rFonts w:ascii="Arial" w:cs="Arial" w:eastAsia="Arial" w:hAnsi="Arial"/>
          <w:b w:val="false"/>
          <w:bCs w:val="false"/>
          <w:sz w:val="22"/>
          <w:szCs w:val="22"/>
        </w:rPr>
        <w:t xml:space="preserve">Optional extra directory mounts (e.g. an Obsidian vault, a code repo)</w:t>
      </w:r>
    </w:p>
    <w:p>
      <w:pPr>
        <w:spacing w:after="80" w:before="80"/>
      </w:pPr>
      <w:r>
        <w:t xml:space="preserve"/>
      </w:r>
    </w:p>
    <w:p>
      <w:pPr>
        <w:pStyle w:val="Heading1"/>
        <w:spacing w:after="160" w:before="400"/>
      </w:pPr>
      <w:r>
        <w:rPr>
          <w:rFonts w:ascii="Arial" w:cs="Arial" w:eastAsia="Arial" w:hAnsi="Arial"/>
          <w:b/>
          <w:bCs/>
          <w:color w:val="2E5FA3"/>
          <w:sz w:val="32"/>
          <w:szCs w:val="32"/>
        </w:rPr>
        <w:t xml:space="preserve">2. Tailoring the Agent for a Specific Person</w:t>
      </w:r>
    </w:p>
    <w:p>
      <w:pPr>
        <w:spacing w:after="80" w:before="80"/>
      </w:pPr>
      <w:r>
        <w:rPr>
          <w:rFonts w:ascii="Arial" w:cs="Arial" w:eastAsia="Arial" w:hAnsi="Arial"/>
          <w:color w:val="1A1A1A"/>
          <w:sz w:val="22"/>
          <w:szCs w:val="22"/>
        </w:rPr>
        <w:t xml:space="preserve">Personalising NanoClaw for a specific person’s tone and writing style works across two layers.</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Layer 1 — CLAUDE.md (the personality file)</w:t>
      </w:r>
    </w:p>
    <w:p>
      <w:pPr>
        <w:spacing w:after="80" w:before="80"/>
      </w:pPr>
      <w:r>
        <w:rPr>
          <w:rFonts w:ascii="Arial" w:cs="Arial" w:eastAsia="Arial" w:hAnsi="Arial"/>
          <w:color w:val="1A1A1A"/>
          <w:sz w:val="22"/>
          <w:szCs w:val="22"/>
        </w:rPr>
        <w:t xml:space="preserve">This file is the agent’s system prompt. For a personalised assistant, it should contain:</w:t>
      </w:r>
    </w:p>
    <w:p>
      <w:pPr>
        <w:pStyle w:val="ListParagraph"/>
        <w:numPr>
          <w:ilvl w:val="0"/>
          <w:numId w:val="2"/>
        </w:numPr>
        <w:spacing w:after="60" w:before="60"/>
      </w:pPr>
      <w:r>
        <w:rPr>
          <w:rFonts w:ascii="Arial" w:cs="Arial" w:eastAsia="Arial" w:hAnsi="Arial"/>
          <w:b w:val="false"/>
          <w:bCs w:val="false"/>
          <w:sz w:val="22"/>
          <w:szCs w:val="22"/>
        </w:rPr>
        <w:t xml:space="preserve">Tone and voice guidelines extracted from the person’s writing</w:t>
      </w:r>
    </w:p>
    <w:p>
      <w:pPr>
        <w:pStyle w:val="ListParagraph"/>
        <w:numPr>
          <w:ilvl w:val="0"/>
          <w:numId w:val="2"/>
        </w:numPr>
        <w:spacing w:after="60" w:before="60"/>
      </w:pPr>
      <w:r>
        <w:rPr>
          <w:rFonts w:ascii="Arial" w:cs="Arial" w:eastAsia="Arial" w:hAnsi="Arial"/>
          <w:b w:val="false"/>
          <w:bCs w:val="false"/>
          <w:sz w:val="22"/>
          <w:szCs w:val="22"/>
        </w:rPr>
        <w:t xml:space="preserve">Vocabulary preferences and phrases to use or avoid</w:t>
      </w:r>
    </w:p>
    <w:p>
      <w:pPr>
        <w:pStyle w:val="ListParagraph"/>
        <w:numPr>
          <w:ilvl w:val="0"/>
          <w:numId w:val="2"/>
        </w:numPr>
        <w:spacing w:after="60" w:before="60"/>
      </w:pPr>
      <w:r>
        <w:rPr>
          <w:rFonts w:ascii="Arial" w:cs="Arial" w:eastAsia="Arial" w:hAnsi="Arial"/>
          <w:b w:val="false"/>
          <w:bCs w:val="false"/>
          <w:sz w:val="22"/>
          <w:szCs w:val="22"/>
        </w:rPr>
        <w:t xml:space="preserve">How they structure arguments and communicate ideas</w:t>
      </w:r>
    </w:p>
    <w:p>
      <w:pPr>
        <w:pStyle w:val="ListParagraph"/>
        <w:numPr>
          <w:ilvl w:val="0"/>
          <w:numId w:val="2"/>
        </w:numPr>
        <w:spacing w:after="60" w:before="60"/>
      </w:pPr>
      <w:r>
        <w:rPr>
          <w:rFonts w:ascii="Arial" w:cs="Arial" w:eastAsia="Arial" w:hAnsi="Arial"/>
          <w:b w:val="false"/>
          <w:bCs w:val="false"/>
          <w:sz w:val="22"/>
          <w:szCs w:val="22"/>
        </w:rPr>
        <w:t xml:space="preserve">Topics they care about and their typical stances</w:t>
      </w:r>
    </w:p>
    <w:p>
      <w:pPr>
        <w:pStyle w:val="ListParagraph"/>
        <w:numPr>
          <w:ilvl w:val="0"/>
          <w:numId w:val="2"/>
        </w:numPr>
        <w:spacing w:after="60" w:before="60"/>
      </w:pPr>
      <w:r>
        <w:rPr>
          <w:rFonts w:ascii="Arial" w:cs="Arial" w:eastAsia="Arial" w:hAnsi="Arial"/>
          <w:b w:val="false"/>
          <w:bCs w:val="false"/>
          <w:sz w:val="22"/>
          <w:szCs w:val="22"/>
        </w:rPr>
        <w:t xml:space="preserve">Formatting preferences (short paragraphs, bullet-heavy, long-form, etc.)</w:t>
      </w:r>
    </w:p>
    <w:p>
      <w:pPr>
        <w:spacing w:after="80" w:before="80"/>
      </w:pPr>
      <w:r>
        <w:t xml:space="preserve"/>
      </w:r>
    </w:p>
    <w:p>
      <w:pPr>
        <w:spacing w:after="80" w:before="80"/>
      </w:pPr>
      <w:r>
        <w:rPr>
          <w:rFonts w:ascii="Arial" w:cs="Arial" w:eastAsia="Arial" w:hAnsi="Arial"/>
          <w:color w:val="1A1A1A"/>
          <w:sz w:val="22"/>
          <w:szCs w:val="22"/>
        </w:rPr>
        <w:t xml:space="preserve">The file lives at groups/{groupname}/CLAUDE.md. It can be edited directly or updated by the agent itself when instructed.</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Layer 2 — Article corpus in the group folder</w:t>
      </w:r>
    </w:p>
    <w:p>
      <w:pPr>
        <w:spacing w:after="80" w:before="80"/>
      </w:pPr>
      <w:r>
        <w:rPr>
          <w:rFonts w:ascii="Arial" w:cs="Arial" w:eastAsia="Arial" w:hAnsi="Arial"/>
          <w:color w:val="1A1A1A"/>
          <w:sz w:val="22"/>
          <w:szCs w:val="22"/>
        </w:rPr>
        <w:t xml:space="preserve">Source material (LinkedIn articles, blog posts, speeches) is stored inside the group folder. Because the container mounts this folder at runtime, the agent can read these files during every conversation.</w:t>
      </w:r>
    </w:p>
    <w:p>
      <w:pPr>
        <w:spacing w:after="80" w:before="80"/>
      </w:pPr>
      <w:r>
        <w:t xml:space="preserve"/>
      </w:r>
    </w:p>
    <w:p>
      <w:pPr>
        <w:spacing w:after="80" w:before="80"/>
      </w:pPr>
      <w:r>
        <w:rPr>
          <w:rFonts w:ascii="Arial" w:cs="Arial" w:eastAsia="Arial" w:hAnsi="Arial"/>
          <w:color w:val="1A1A1A"/>
          <w:sz w:val="22"/>
          <w:szCs w:val="22"/>
        </w:rPr>
        <w:t xml:space="preserve">A simple reference in CLAUDE.md is enough to activate this:</w:t>
      </w:r>
    </w:p>
    <w:p>
      <w:pPr>
        <w:pBdr>
          <w:top w:val="single" w:color="CCCCCC" w:sz="1"/>
          <w:bottom w:val="single" w:color="CCCCCC" w:sz="1"/>
          <w:left w:val="single" w:color="2E5FA3" w:sz="4"/>
          <w:right w:val="single" w:color="CCCCCC" w:sz="1"/>
        </w:pBdr>
        <w:shd w:fill="F4F4F4" w:val="clear"/>
        <w:spacing w:after="100" w:before="100"/>
        <w:ind w:left="360"/>
      </w:pPr>
      <w:r>
        <w:rPr>
          <w:rFonts w:ascii="Courier New" w:cs="Courier New" w:eastAsia="Courier New" w:hAnsi="Courier New"/>
          <w:color w:val="333333"/>
          <w:sz w:val="18"/>
          <w:szCs w:val="18"/>
        </w:rPr>
        <w:t xml:space="preserve">## Writing Style
Read /workspace/group/articles/ to understand the voice and style
you should write in. Mirror the tone, structure, and vocabulary
found in these articles when drafting any content.</w:t>
      </w:r>
    </w:p>
    <w:p>
      <w:pPr>
        <w:spacing w:after="80" w:before="80"/>
      </w:pPr>
      <w:r>
        <w:t xml:space="preserve"/>
      </w:r>
    </w:p>
    <w:p>
      <w:pPr>
        <w:spacing w:after="80" w:before="80"/>
      </w:pPr>
      <w:r>
        <w:rPr>
          <w:rFonts w:ascii="Arial" w:cs="Arial" w:eastAsia="Arial" w:hAnsi="Arial"/>
          <w:color w:val="1A1A1A"/>
          <w:sz w:val="22"/>
          <w:szCs w:val="22"/>
        </w:rPr>
        <w:t xml:space="preserve">This gives the agent a live reference to calibrate its output against real examples rather than a generic description.</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What to extract from the articles</w:t>
      </w:r>
    </w:p>
    <w:p>
      <w:pPr>
        <w:spacing w:after="80" w:before="80"/>
      </w:pPr>
      <w:r>
        <w:rPr>
          <w:rFonts w:ascii="Arial" w:cs="Arial" w:eastAsia="Arial" w:hAnsi="Arial"/>
          <w:color w:val="1A1A1A"/>
          <w:sz w:val="22"/>
          <w:szCs w:val="22"/>
        </w:rPr>
        <w:t xml:space="preserve">When preparing the style guide section of CLAUDE.md, the following dimensions are worth capturing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Sentence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 and punchy vs. longer, flowing constructions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Opening 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 he lead with a question, a statement, a story?</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of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Heavy on statistics, or does he reason from principles?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Tone register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Formal, conversational, authoritative, self-deprecating?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Problem → insight → action? Story → lesson?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Recurring phrases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Signature expressions worth preserving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Topics avoided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Controversies or areas he stays away from</w:t>
            </w:r>
          </w:p>
        </w:tc>
      </w:tr>
    </w:tbl>
    <w:p>
      <w:pPr>
        <w:spacing w:after="80" w:before="80"/>
      </w:pPr>
      <w:r>
        <w:t xml:space="preserve"/>
      </w:r>
    </w:p>
    <w:p>
      <w:pPr>
        <w:pStyle w:val="Heading1"/>
        <w:spacing w:after="160" w:before="400"/>
      </w:pPr>
      <w:r>
        <w:rPr>
          <w:rFonts w:ascii="Arial" w:cs="Arial" w:eastAsia="Arial" w:hAnsi="Arial"/>
          <w:b/>
          <w:bCs/>
          <w:color w:val="2E5FA3"/>
          <w:sz w:val="32"/>
          <w:szCs w:val="32"/>
        </w:rPr>
        <w:t xml:space="preserve">3. Practical Steps to Get Started</w:t>
      </w:r>
    </w:p>
    <w:p>
      <w:pPr>
        <w:spacing w:after="80" w:before="80"/>
      </w:pPr>
      <w:r>
        <w:t xml:space="preserve"/>
      </w:r>
    </w:p>
    <w:p>
      <w:pPr>
        <w:spacing w:after="80" w:before="80"/>
      </w:pPr>
      <w:r>
        <w:rPr>
          <w:rFonts w:ascii="Arial" w:cs="Arial" w:eastAsia="Arial" w:hAnsi="Arial"/>
          <w:color w:val="1A1A1A"/>
          <w:sz w:val="22"/>
          <w:szCs w:val="22"/>
        </w:rPr>
        <w:t xml:space="preserve">The following steps build a working personalised agent from scratch.</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Step 1 — Create a group</w:t>
      </w:r>
    </w:p>
    <w:p>
      <w:pPr>
        <w:spacing w:after="80" w:before="80"/>
      </w:pPr>
      <w:r>
        <w:rPr>
          <w:rFonts w:ascii="Arial" w:cs="Arial" w:eastAsia="Arial" w:hAnsi="Arial"/>
          <w:color w:val="1A1A1A"/>
          <w:sz w:val="22"/>
          <w:szCs w:val="22"/>
        </w:rPr>
        <w:t xml:space="preserve">From the main channel (the self-chat), tell the agent to create a new group:</w:t>
      </w:r>
    </w:p>
    <w:p>
      <w:pPr>
        <w:pBdr>
          <w:top w:val="single" w:color="CCCCCC" w:sz="1"/>
          <w:bottom w:val="single" w:color="CCCCCC" w:sz="1"/>
          <w:left w:val="single" w:color="2E5FA3" w:sz="4"/>
          <w:right w:val="single" w:color="CCCCCC" w:sz="1"/>
        </w:pBdr>
        <w:shd w:fill="F4F4F4" w:val="clear"/>
        <w:spacing w:after="100" w:before="100"/>
        <w:ind w:left="360"/>
      </w:pPr>
      <w:r>
        <w:rPr>
          <w:rFonts w:ascii="Courier New" w:cs="Courier New" w:eastAsia="Courier New" w:hAnsi="Courier New"/>
          <w:color w:val="333333"/>
          <w:sz w:val="18"/>
          <w:szCs w:val="18"/>
        </w:rPr>
        <w:t xml:space="preserve">@Andy create a group called "boss-assistant"</w:t>
      </w:r>
    </w:p>
    <w:p>
      <w:pPr>
        <w:spacing w:after="80" w:before="80"/>
      </w:pPr>
      <w:r>
        <w:rPr>
          <w:rFonts w:ascii="Arial" w:cs="Arial" w:eastAsia="Arial" w:hAnsi="Arial"/>
          <w:color w:val="1A1A1A"/>
          <w:sz w:val="22"/>
          <w:szCs w:val="22"/>
        </w:rPr>
        <w:t xml:space="preserve">This creates groups/boss-assistant/ and a base CLAUDE.md automatically.</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Step 2 — Add the article corpus</w:t>
      </w:r>
    </w:p>
    <w:p>
      <w:pPr>
        <w:spacing w:after="80" w:before="80"/>
      </w:pPr>
      <w:r>
        <w:rPr>
          <w:rFonts w:ascii="Arial" w:cs="Arial" w:eastAsia="Arial" w:hAnsi="Arial"/>
          <w:color w:val="1A1A1A"/>
          <w:sz w:val="22"/>
          <w:szCs w:val="22"/>
        </w:rPr>
        <w:t xml:space="preserve">Copy LinkedIn articles and other writing samples into the group folder:</w:t>
      </w:r>
    </w:p>
    <w:p>
      <w:pPr>
        <w:pBdr>
          <w:top w:val="single" w:color="CCCCCC" w:sz="1"/>
          <w:bottom w:val="single" w:color="CCCCCC" w:sz="1"/>
          <w:left w:val="single" w:color="2E5FA3" w:sz="4"/>
          <w:right w:val="single" w:color="CCCCCC" w:sz="1"/>
        </w:pBdr>
        <w:shd w:fill="F4F4F4" w:val="clear"/>
        <w:spacing w:after="100" w:before="100"/>
        <w:ind w:left="360"/>
      </w:pPr>
      <w:r>
        <w:rPr>
          <w:rFonts w:ascii="Courier New" w:cs="Courier New" w:eastAsia="Courier New" w:hAnsi="Courier New"/>
          <w:color w:val="333333"/>
          <w:sz w:val="18"/>
          <w:szCs w:val="18"/>
        </w:rPr>
        <w:t xml:space="preserve">groups/boss-assistant/articles/article-01.md
groups/boss-assistant/articles/article-02.md
...</w:t>
      </w:r>
    </w:p>
    <w:p>
      <w:pPr>
        <w:spacing w:after="80" w:before="80"/>
      </w:pPr>
      <w:r>
        <w:rPr>
          <w:rFonts w:ascii="Arial" w:cs="Arial" w:eastAsia="Arial" w:hAnsi="Arial"/>
          <w:color w:val="1A1A1A"/>
          <w:sz w:val="22"/>
          <w:szCs w:val="22"/>
        </w:rPr>
        <w:t xml:space="preserve">Plain text or Markdown format works best. PDFs can be converted first.</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Step 3 — Write the CLAUDE.md persona</w:t>
      </w:r>
    </w:p>
    <w:p>
      <w:pPr>
        <w:spacing w:after="80" w:before="80"/>
      </w:pPr>
      <w:r>
        <w:rPr>
          <w:rFonts w:ascii="Arial" w:cs="Arial" w:eastAsia="Arial" w:hAnsi="Arial"/>
          <w:color w:val="1A1A1A"/>
          <w:sz w:val="22"/>
          <w:szCs w:val="22"/>
        </w:rPr>
        <w:t xml:space="preserve">Edit groups/boss-assistant/CLAUDE.md to include:</w:t>
      </w:r>
    </w:p>
    <w:p>
      <w:pPr>
        <w:pStyle w:val="ListParagraph"/>
        <w:numPr>
          <w:ilvl w:val="0"/>
          <w:numId w:val="2"/>
        </w:numPr>
        <w:spacing w:after="60" w:before="60"/>
      </w:pPr>
      <w:r>
        <w:rPr>
          <w:rFonts w:ascii="Arial" w:cs="Arial" w:eastAsia="Arial" w:hAnsi="Arial"/>
          <w:b w:val="false"/>
          <w:bCs w:val="false"/>
          <w:sz w:val="22"/>
          <w:szCs w:val="22"/>
        </w:rPr>
        <w:t xml:space="preserve">A persona description (who this agent is writing as/for)</w:t>
      </w:r>
    </w:p>
    <w:p>
      <w:pPr>
        <w:pStyle w:val="ListParagraph"/>
        <w:numPr>
          <w:ilvl w:val="0"/>
          <w:numId w:val="2"/>
        </w:numPr>
        <w:spacing w:after="60" w:before="60"/>
      </w:pPr>
      <w:r>
        <w:rPr>
          <w:rFonts w:ascii="Arial" w:cs="Arial" w:eastAsia="Arial" w:hAnsi="Arial"/>
          <w:b w:val="false"/>
          <w:bCs w:val="false"/>
          <w:sz w:val="22"/>
          <w:szCs w:val="22"/>
        </w:rPr>
        <w:t xml:space="preserve">A pointer to the articles folder for style reference</w:t>
      </w:r>
    </w:p>
    <w:p>
      <w:pPr>
        <w:pStyle w:val="ListParagraph"/>
        <w:numPr>
          <w:ilvl w:val="0"/>
          <w:numId w:val="2"/>
        </w:numPr>
        <w:spacing w:after="60" w:before="60"/>
      </w:pPr>
      <w:r>
        <w:rPr>
          <w:rFonts w:ascii="Arial" w:cs="Arial" w:eastAsia="Arial" w:hAnsi="Arial"/>
          <w:b w:val="false"/>
          <w:bCs w:val="false"/>
          <w:sz w:val="22"/>
          <w:szCs w:val="22"/>
        </w:rPr>
        <w:t xml:space="preserve">Explicit guidelines extracted from the articles (tone, structure, vocabulary)</w:t>
      </w:r>
    </w:p>
    <w:p>
      <w:pPr>
        <w:pStyle w:val="ListParagraph"/>
        <w:numPr>
          <w:ilvl w:val="0"/>
          <w:numId w:val="2"/>
        </w:numPr>
        <w:spacing w:after="60" w:before="60"/>
      </w:pPr>
      <w:r>
        <w:rPr>
          <w:rFonts w:ascii="Arial" w:cs="Arial" w:eastAsia="Arial" w:hAnsi="Arial"/>
          <w:b w:val="false"/>
          <w:bCs w:val="false"/>
          <w:sz w:val="22"/>
          <w:szCs w:val="22"/>
        </w:rPr>
        <w:t xml:space="preserve">Any topic restrictions or sensitivities</w:t>
      </w:r>
    </w:p>
    <w:p>
      <w:pPr>
        <w:spacing w:after="80" w:before="80"/>
      </w:pPr>
      <w:r>
        <w:t xml:space="preserve"/>
      </w:r>
    </w:p>
    <w:p>
      <w:pPr>
        <w:spacing w:after="80" w:before="80"/>
      </w:pPr>
      <w:r>
        <w:rPr>
          <w:rFonts w:ascii="Arial" w:cs="Arial" w:eastAsia="Arial" w:hAnsi="Arial"/>
          <w:color w:val="1A1A1A"/>
          <w:sz w:val="22"/>
          <w:szCs w:val="22"/>
        </w:rPr>
        <w:t xml:space="preserve">This step benefits from going through the articles together — the agent can analyse them and draft the style guide section automatically.</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Step 4 — Connect a channel</w:t>
      </w:r>
    </w:p>
    <w:p>
      <w:pPr>
        <w:spacing w:after="80" w:before="80"/>
      </w:pPr>
      <w:r>
        <w:rPr>
          <w:rFonts w:ascii="Arial" w:cs="Arial" w:eastAsia="Arial" w:hAnsi="Arial"/>
          <w:color w:val="1A1A1A"/>
          <w:sz w:val="22"/>
          <w:szCs w:val="22"/>
        </w:rPr>
        <w:t xml:space="preserve">Slack is already configured in this installation. For the boss to have his own private interface, options include:</w:t>
      </w:r>
    </w:p>
    <w:p>
      <w:pPr>
        <w:pStyle w:val="ListParagraph"/>
        <w:numPr>
          <w:ilvl w:val="0"/>
          <w:numId w:val="2"/>
        </w:numPr>
        <w:spacing w:after="60" w:before="60"/>
      </w:pPr>
      <w:r>
        <w:rPr>
          <w:rFonts w:ascii="Arial" w:cs="Arial" w:eastAsia="Arial" w:hAnsi="Arial"/>
          <w:b w:val="false"/>
          <w:bCs w:val="false"/>
          <w:sz w:val="22"/>
          <w:szCs w:val="22"/>
        </w:rPr>
        <w:t xml:space="preserve">A dedicated Slack workspace with a private channel</w:t>
      </w:r>
    </w:p>
    <w:p>
      <w:pPr>
        <w:pStyle w:val="ListParagraph"/>
        <w:numPr>
          <w:ilvl w:val="0"/>
          <w:numId w:val="2"/>
        </w:numPr>
        <w:spacing w:after="60" w:before="60"/>
      </w:pPr>
      <w:r>
        <w:rPr>
          <w:rFonts w:ascii="Arial" w:cs="Arial" w:eastAsia="Arial" w:hAnsi="Arial"/>
          <w:b w:val="false"/>
          <w:bCs w:val="false"/>
          <w:sz w:val="22"/>
          <w:szCs w:val="22"/>
        </w:rPr>
        <w:t xml:space="preserve">Telegram — easy to set up, no public URL needed, runs via the /add-telegram skill</w:t>
      </w:r>
    </w:p>
    <w:p>
      <w:pPr>
        <w:pStyle w:val="ListParagraph"/>
        <w:numPr>
          <w:ilvl w:val="0"/>
          <w:numId w:val="2"/>
        </w:numPr>
        <w:spacing w:after="60" w:before="60"/>
      </w:pPr>
      <w:r>
        <w:rPr>
          <w:rFonts w:ascii="Arial" w:cs="Arial" w:eastAsia="Arial" w:hAnsi="Arial"/>
          <w:b w:val="false"/>
          <w:bCs w:val="false"/>
          <w:sz w:val="22"/>
          <w:szCs w:val="22"/>
        </w:rPr>
        <w:t xml:space="preserve">WhatsApp — available via the /add-whatsapp skill</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Step 5 — Test and iterate</w:t>
      </w:r>
    </w:p>
    <w:p>
      <w:pPr>
        <w:spacing w:after="80" w:before="80"/>
      </w:pPr>
      <w:r>
        <w:rPr>
          <w:rFonts w:ascii="Arial" w:cs="Arial" w:eastAsia="Arial" w:hAnsi="Arial"/>
          <w:color w:val="1A1A1A"/>
          <w:sz w:val="22"/>
          <w:szCs w:val="22"/>
        </w:rPr>
        <w:t xml:space="preserve">Ask the agent to draft content in the boss’s style, then compare against real examples. Refine the CLAUDE.md guidelines based on what differs. The agent can also update its own memory files as it learns preferences over time.</w:t>
      </w:r>
    </w:p>
    <w:p>
      <w:pPr>
        <w:spacing w:after="80" w:before="80"/>
      </w:pPr>
      <w:r>
        <w:t xml:space="preserve"/>
      </w:r>
    </w:p>
    <w:p>
      <w:pPr>
        <w:pStyle w:val="Heading1"/>
        <w:spacing w:after="160" w:before="400"/>
      </w:pPr>
      <w:r>
        <w:rPr>
          <w:rFonts w:ascii="Arial" w:cs="Arial" w:eastAsia="Arial" w:hAnsi="Arial"/>
          <w:b/>
          <w:bCs/>
          <w:color w:val="2E5FA3"/>
          <w:sz w:val="32"/>
          <w:szCs w:val="32"/>
        </w:rPr>
        <w:t xml:space="preserve">4. Hosting and Sharing</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Current constraint</w:t>
      </w:r>
    </w:p>
    <w:p>
      <w:pPr>
        <w:spacing w:after="80" w:before="80"/>
      </w:pPr>
      <w:r>
        <w:rPr>
          <w:rFonts w:ascii="Arial" w:cs="Arial" w:eastAsia="Arial" w:hAnsi="Arial"/>
          <w:color w:val="1A1A1A"/>
          <w:sz w:val="22"/>
          <w:szCs w:val="22"/>
        </w:rPr>
        <w:t xml:space="preserve">NanoClaw’s setup tooling runs through Claude Code CLI, which makes it straightforward to set up and customise on a developer machine but creates a dependency that is awkward to hand off to a non-technical user.</w:t>
      </w:r>
    </w:p>
    <w:p>
      <w:pPr>
        <w:spacing w:after="80" w:before="80"/>
      </w:pPr>
      <w:r>
        <w:t xml:space="preserve"/>
      </w:r>
    </w:p>
    <w:p>
      <w:pPr>
        <w:pStyle w:val="Heading2"/>
        <w:spacing w:after="100" w:before="280"/>
      </w:pPr>
      <w:r>
        <w:rPr>
          <w:rFonts w:ascii="Arial" w:cs="Arial" w:eastAsia="Arial" w:hAnsi="Arial"/>
          <w:b/>
          <w:bCs/>
          <w:color w:val="1A1A1A"/>
          <w:sz w:val="24"/>
          <w:szCs w:val="24"/>
        </w:rPr>
        <w:t xml:space="preserve">Practical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You host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control. Boss accesses via Telegram/Slack. No Claude CLI required on his end. The hosting dependency is on your machine or a small server.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Boss self-hosts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Docker + Node.js + Claude Code CLI on his machine. Works well if he has a technical setup or a home server.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VPS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 to a small Linux VM (Hetzner, Fly.io, etc.). Docker-based, no Claude CLI needed at runtime — CLI is only used for customisation.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 swap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Claude CLI dependency is a blocker long-term, the core logic (CLAUDE.md persona + article corpus) is fully portable to any Claude SDK wrapper.</w:t>
            </w:r>
          </w:p>
        </w:tc>
      </w:tr>
    </w:tbl>
    <w:p>
      <w:pPr>
        <w:spacing w:after="80" w:before="80"/>
      </w:pPr>
      <w:r>
        <w:t xml:space="preserve"/>
      </w:r>
    </w:p>
    <w:p>
      <w:pPr>
        <w:pStyle w:val="Heading2"/>
        <w:spacing w:after="100" w:before="280"/>
      </w:pPr>
      <w:r>
        <w:rPr>
          <w:rFonts w:ascii="Arial" w:cs="Arial" w:eastAsia="Arial" w:hAnsi="Arial"/>
          <w:b/>
          <w:bCs/>
          <w:color w:val="1A1A1A"/>
          <w:sz w:val="24"/>
          <w:szCs w:val="24"/>
        </w:rPr>
        <w:t xml:space="preserve">What is portable</w:t>
      </w:r>
    </w:p>
    <w:p>
      <w:pPr>
        <w:spacing w:after="80" w:before="80"/>
      </w:pPr>
      <w:r>
        <w:rPr>
          <w:rFonts w:ascii="Arial" w:cs="Arial" w:eastAsia="Arial" w:hAnsi="Arial"/>
          <w:color w:val="1A1A1A"/>
          <w:sz w:val="22"/>
          <w:szCs w:val="22"/>
        </w:rPr>
        <w:t xml:space="preserve">The customisation work done here — the CLAUDE.md persona file and the article corpus — is independent of NanoClaw’s orchestration layer. If the framework is swapped later:</w:t>
      </w:r>
    </w:p>
    <w:p>
      <w:pPr>
        <w:pStyle w:val="ListParagraph"/>
        <w:numPr>
          <w:ilvl w:val="0"/>
          <w:numId w:val="2"/>
        </w:numPr>
        <w:spacing w:after="60" w:before="60"/>
      </w:pPr>
      <w:r>
        <w:rPr>
          <w:rFonts w:ascii="Arial" w:cs="Arial" w:eastAsia="Arial" w:hAnsi="Arial"/>
          <w:b w:val="false"/>
          <w:bCs w:val="false"/>
          <w:sz w:val="22"/>
          <w:szCs w:val="22"/>
        </w:rPr>
        <w:t xml:space="preserve">The CLAUDE.md becomes the system prompt in any Claude API call</w:t>
      </w:r>
    </w:p>
    <w:p>
      <w:pPr>
        <w:pStyle w:val="ListParagraph"/>
        <w:numPr>
          <w:ilvl w:val="0"/>
          <w:numId w:val="2"/>
        </w:numPr>
        <w:spacing w:after="60" w:before="60"/>
      </w:pPr>
      <w:r>
        <w:rPr>
          <w:rFonts w:ascii="Arial" w:cs="Arial" w:eastAsia="Arial" w:hAnsi="Arial"/>
          <w:b w:val="false"/>
          <w:bCs w:val="false"/>
          <w:sz w:val="22"/>
          <w:szCs w:val="22"/>
        </w:rPr>
        <w:t xml:space="preserve">The articles folder becomes attached context or a knowledge base</w:t>
      </w:r>
    </w:p>
    <w:p>
      <w:pPr>
        <w:pStyle w:val="ListParagraph"/>
        <w:numPr>
          <w:ilvl w:val="0"/>
          <w:numId w:val="2"/>
        </w:numPr>
        <w:spacing w:after="60" w:before="60"/>
      </w:pPr>
      <w:r>
        <w:rPr>
          <w:rFonts w:ascii="Arial" w:cs="Arial" w:eastAsia="Arial" w:hAnsi="Arial"/>
          <w:b w:val="false"/>
          <w:bCs w:val="false"/>
          <w:sz w:val="22"/>
          <w:szCs w:val="22"/>
        </w:rPr>
        <w:t xml:space="preserve">The agent behaviour transfers without rewriting the personalisation work</w:t>
      </w:r>
    </w:p>
    <w:p>
      <w:pPr>
        <w:spacing w:after="80" w:before="80"/>
      </w:pPr>
      <w:r>
        <w:t xml:space="preserve"/>
      </w:r>
    </w:p>
    <w:p>
      <w:pPr>
        <w:pBdr>
          <w:top w:val="single" w:color="2E5FA3" w:sz="1"/>
          <w:bottom w:val="single" w:color="2E5FA3" w:sz="1"/>
          <w:left w:val="single" w:color="2E5FA3" w:sz="6"/>
          <w:right w:val="single" w:color="2E5FA3" w:sz="1"/>
        </w:pBdr>
        <w:shd w:fill="D6E4F7" w:val="clear"/>
        <w:spacing w:after="120" w:before="120"/>
        <w:ind w:left="360" w:right="360"/>
      </w:pPr>
      <w:r>
        <w:rPr>
          <w:rFonts w:ascii="Arial" w:cs="Arial" w:eastAsia="Arial" w:hAnsi="Arial"/>
          <w:i/>
          <w:iCs/>
          <w:color w:val="1A1A1A"/>
          <w:sz w:val="22"/>
          <w:szCs w:val="22"/>
        </w:rPr>
        <w:t xml:space="preserve">Build the persona here. The content transfers regardless of how the infrastructure evolves.</w:t>
      </w:r>
    </w:p>
    <w:p>
      <w:pPr>
        <w:spacing w:after="80" w:before="80"/>
      </w:pPr>
      <w:r>
        <w:t xml:space="preserve"/>
      </w:r>
    </w:p>
    <w:p>
      <w:pPr>
        <w:pStyle w:val="Heading1"/>
        <w:spacing w:after="160" w:before="400"/>
      </w:pPr>
      <w:r>
        <w:rPr>
          <w:rFonts w:ascii="Arial" w:cs="Arial" w:eastAsia="Arial" w:hAnsi="Arial"/>
          <w:b/>
          <w:bCs/>
          <w:color w:val="2E5FA3"/>
          <w:sz w:val="32"/>
          <w:szCs w:val="32"/>
        </w:rPr>
        <w:t xml:space="preserve">5. Next Steps</w:t>
      </w:r>
    </w:p>
    <w:p>
      <w:pPr>
        <w:spacing w:after="80" w:before="80"/>
      </w:pPr>
      <w:r>
        <w:t xml:space="preserve"/>
      </w:r>
    </w:p>
    <w:p>
      <w:pPr>
        <w:spacing w:after="80" w:before="80"/>
      </w:pPr>
      <w:r>
        <w:rPr>
          <w:rFonts w:ascii="Arial" w:cs="Arial" w:eastAsia="Arial" w:hAnsi="Arial"/>
          <w:color w:val="1A1A1A"/>
          <w:sz w:val="22"/>
          <w:szCs w:val="22"/>
        </w:rPr>
        <w:t xml:space="preserve">Recommended sequence:</w:t>
      </w:r>
    </w:p>
    <w:p>
      <w:pPr>
        <w:pStyle w:val="ListParagraph"/>
        <w:numPr>
          <w:ilvl w:val="0"/>
          <w:numId w:val="3"/>
        </w:numPr>
        <w:spacing w:after="60" w:before="60"/>
      </w:pPr>
      <w:r>
        <w:rPr>
          <w:rFonts w:ascii="Arial" w:cs="Arial" w:eastAsia="Arial" w:hAnsi="Arial"/>
          <w:sz w:val="22"/>
          <w:szCs w:val="22"/>
        </w:rPr>
        <w:t xml:space="preserve">Share a selection of the boss’s articles (LinkedIn posts, longer pieces)</w:t>
      </w:r>
    </w:p>
    <w:p>
      <w:pPr>
        <w:pStyle w:val="ListParagraph"/>
        <w:numPr>
          <w:ilvl w:val="0"/>
          <w:numId w:val="3"/>
        </w:numPr>
        <w:spacing w:after="60" w:before="60"/>
      </w:pPr>
      <w:r>
        <w:rPr>
          <w:rFonts w:ascii="Arial" w:cs="Arial" w:eastAsia="Arial" w:hAnsi="Arial"/>
          <w:sz w:val="22"/>
          <w:szCs w:val="22"/>
        </w:rPr>
        <w:t xml:space="preserve">Analyse them together to extract tone, structure, and vocabulary patterns</w:t>
      </w:r>
    </w:p>
    <w:p>
      <w:pPr>
        <w:pStyle w:val="ListParagraph"/>
        <w:numPr>
          <w:ilvl w:val="0"/>
          <w:numId w:val="3"/>
        </w:numPr>
        <w:spacing w:after="60" w:before="60"/>
      </w:pPr>
      <w:r>
        <w:rPr>
          <w:rFonts w:ascii="Arial" w:cs="Arial" w:eastAsia="Arial" w:hAnsi="Arial"/>
          <w:sz w:val="22"/>
          <w:szCs w:val="22"/>
        </w:rPr>
        <w:t xml:space="preserve">Draft the CLAUDE.md persona file from those findings</w:t>
      </w:r>
    </w:p>
    <w:p>
      <w:pPr>
        <w:pStyle w:val="ListParagraph"/>
        <w:numPr>
          <w:ilvl w:val="0"/>
          <w:numId w:val="3"/>
        </w:numPr>
        <w:spacing w:after="60" w:before="60"/>
      </w:pPr>
      <w:r>
        <w:rPr>
          <w:rFonts w:ascii="Arial" w:cs="Arial" w:eastAsia="Arial" w:hAnsi="Arial"/>
          <w:sz w:val="22"/>
          <w:szCs w:val="22"/>
        </w:rPr>
        <w:t xml:space="preserve">Create a test group and run draft requests through the agent</w:t>
      </w:r>
    </w:p>
    <w:p>
      <w:pPr>
        <w:pStyle w:val="ListParagraph"/>
        <w:numPr>
          <w:ilvl w:val="0"/>
          <w:numId w:val="3"/>
        </w:numPr>
        <w:spacing w:after="60" w:before="60"/>
      </w:pPr>
      <w:r>
        <w:rPr>
          <w:rFonts w:ascii="Arial" w:cs="Arial" w:eastAsia="Arial" w:hAnsi="Arial"/>
          <w:sz w:val="22"/>
          <w:szCs w:val="22"/>
        </w:rPr>
        <w:t xml:space="preserve">Decide on the hosting/channel setup once the persona is solid</w:t>
      </w:r>
    </w:p>
    <w:p>
      <w:pPr>
        <w:spacing w:after="80" w:before="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20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200"/>
    </w:pPr>
    <w:r>
      <w:rPr>
        <w:rFonts w:ascii="Arial" w:cs="Arial" w:eastAsia="Arial" w:hAnsi="Arial"/>
        <w:b/>
        <w:bCs/>
        <w:color w:val="2E5FA3"/>
        <w:sz w:val="20"/>
        <w:szCs w:val="20"/>
      </w:rPr>
      <w:t xml:space="preserve">NanoClaw</w:t>
    </w:r>
    <w:r>
      <w:rPr>
        <w:rFonts w:ascii="Arial" w:cs="Arial" w:eastAsia="Arial" w:hAnsi="Arial"/>
        <w:color w:val="666666"/>
        <w:sz w:val="20"/>
        <w:szCs w:val="20"/>
      </w:rPr>
      <w:t xml:space="preserve">  —  Personalised AI Assistant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5FA3"/>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2026-03-23T16:40:36.553Z</dcterms:created>
  <dcterms:modified xsi:type="dcterms:W3CDTF">2026-03-23T16:40:36.554Z</dcterms:modified>
</cp:coreProperties>
</file>

<file path=docProps/custom.xml><?xml version="1.0" encoding="utf-8"?>
<Properties xmlns="http://schemas.openxmlformats.org/officeDocument/2006/custom-properties" xmlns:vt="http://schemas.openxmlformats.org/officeDocument/2006/docPropsVTypes"/>
</file>