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681"/>
        <w:gridCol w:w="3402"/>
        <w:gridCol w:w="3402"/>
      </w:tblGrid>
      <w:tr>
        <w:trPr>
          <w:trHeight w:val="1" w:hRule="atLeast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48" w:leader="none"/>
                <w:tab w:val="left" w:pos="4224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сайтов. Контрольный урок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2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Ученик: Борис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Уроков пройдено: 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Дата: 13/01/2022</w:t>
            </w:r>
          </w:p>
        </w:tc>
      </w:tr>
      <w:tr>
        <w:trPr>
          <w:trHeight w:val="94" w:hRule="auto"/>
          <w:jc w:val="left"/>
        </w:trPr>
        <w:tc>
          <w:tcPr>
            <w:tcW w:w="1048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Ссылка на профиль: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https://hwschool.bitrix24.ru/crm/contact/details/8483/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54"/>
        <w:gridCol w:w="594"/>
        <w:gridCol w:w="4819"/>
        <w:gridCol w:w="1389"/>
      </w:tblGrid>
      <w:tr>
        <w:trPr>
          <w:trHeight w:val="1" w:hRule="atLeast"/>
          <w:jc w:val="left"/>
        </w:trPr>
        <w:tc>
          <w:tcPr>
            <w:tcW w:w="90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Теория (устный опрос, по 1 вопросу из раздела, в случае затруднения, можно задать еще вопрос из раздела)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+/-</w:t>
            </w: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1 CSS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Позиционирование 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чего нужно свойство position?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(в понимании ребенка)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+-</w:t>
            </w:r>
          </w:p>
        </w:tc>
      </w:tr>
      <w:tr>
        <w:trPr>
          <w:trHeight w:val="647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Чему равно свойство position по умолчанию (изначально)?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static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Чем отличается position: absolute от position: fixed?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(в понимании ребенка)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Каким свойством можно менять порядок наложения/перекрытия элементов на странице?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z-index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Какими свойствами можно двигать абсолютно или относительно позиционированный элемент?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left, right, top, bottom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+-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Что такое атрибут для тега, где он пишется?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(в понимании ребенка), объяснил, что он пишется внутри открывающего тега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после подсказки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2 Боковое меню на сайте (закрепление позиционирования) 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Чем отличается position: absolute от position: fixed?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(в понимании ребенка)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 указать путь к картинке, если она находится в папке image?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img/имя картинки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 указать путь к файлу если он находится в папке на уровень выше, чем папка с сайтом? К примеру html файл находится в папке site6, а картинка в общей папке front-end.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поставить две точки и слеш “../”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В чем разница между margin и padding?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внешний и внутренний отступ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Есть ли отступ у body по умолчанию?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Ответит верно, margin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+-</w:t>
            </w: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3 Книжная страница (работаем с фонами)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Каким свойством можно поставить изображение на фон?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правильно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background-image,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упомянул про url()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Как поставить несколько картинок на фон для одного блока?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правильно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через запятую указать для них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подсказками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чего нужно свойство background-repeat?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чтобы работать с повторением фона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подсказкой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12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Для чего нужно свойство background-position?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верно, чтобы работать с расположением фонового изображения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подсказкой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6" w:hRule="auto"/>
          <w:jc w:val="left"/>
        </w:trPr>
        <w:tc>
          <w:tcPr>
            <w:tcW w:w="90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Тема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HTML-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формы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5b3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Каким тегом создается форма?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после подсказки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+-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Для чего нужен тег input?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в понимании ребенка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Какие типы поля ввода/input нам знакомы? 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Перечислил хотя бы 3 типа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Перечислил меньше, чем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212121"/>
                <w:spacing w:val="0"/>
                <w:position w:val="0"/>
                <w:sz w:val="24"/>
                <w:shd w:fill="FFFFFF" w:val="clear"/>
              </w:rPr>
              <w:t xml:space="preserve">Каким тегом можно создавать многострочное поле ввода?</w:t>
            </w:r>
          </w:p>
        </w:tc>
        <w:tc>
          <w:tcPr>
            <w:tcW w:w="54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верно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textarea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Ответил с подсказкой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Практика (выполнение практических заданий).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Примечание: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 полностью самостоятельное выполнение блока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 работу с небольшими подсказами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 полную помощь в работе с блоком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Отметка от 0 до 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Начальный этап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основные файлы html и css, написал основные теги и связал файлы между собой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Создание и стилизация меню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div и ссылки внутри него, написал соответствующий css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header и его стилизация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теги как в шаблоне, добавил фоновое изображение, выровнял элементы с помощью отступов или абсолютного позиционирования (оба варианта допустимы)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с фактами 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список, добавил отступы и цвет фона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с фактами (дополнительно)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классы для четных и нечетных и стилизовал их как нужно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Загуглил и нашел псевдоклассы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балла за выполнение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Галерея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соответствующие теги, добавил картинки, добавил отступы и выровнял все по центру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Галерея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дополнительно)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Сделал разноцветную рамку для каждой из картинок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Блок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Напишите нам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»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форма)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Создал теги для формы, надписей и полей ввода, выпадающий список и многострочное поле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Стилизация блока формы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Написал стили для блока и для формы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Стилизация компонентов формы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Стилизовал input, select и textarea, к кнопке обратился через селектор по типу input[type=submit]  или через класс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Дополнительно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Закрепил меню сверху с помощью position: fixed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Итого</w:t>
            </w:r>
          </w:p>
        </w:tc>
        <w:tc>
          <w:tcPr>
            <w:tcW w:w="48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Максимально 22</w:t>
            </w:r>
          </w:p>
        </w:tc>
        <w:tc>
          <w:tcPr>
            <w:tcW w:w="13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Оценка отношения ученика к обучению (по шкале от 1 до 5):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Интерес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Мотивации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Вовлеченность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Успеваемость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Во время занятий ученик проявил себя как (выбрать 2-3):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Внимательный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Усидчивый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Любознательный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Трудолюбивый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Креативный, новатор, 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Изобретатель</w:t>
      </w:r>
    </w:p>
    <w:p>
      <w:pPr>
        <w:numPr>
          <w:ilvl w:val="0"/>
          <w:numId w:val="1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 вариант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Качества, требующие дальнейшего внимания и развития (выбрать 2-3):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Внимательность,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Усидчивость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Трудолюбие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Выполнение домашних заданий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Математические расчеты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Умение презентовать-рассказать и логически объяснить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Творчество</w:t>
      </w:r>
    </w:p>
    <w:p>
      <w:pPr>
        <w:numPr>
          <w:ilvl w:val="0"/>
          <w:numId w:val="11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Инициативность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Темы, особенно интересные ученику:</w:t>
      </w:r>
    </w:p>
    <w:p>
      <w:pPr>
        <w:numPr>
          <w:ilvl w:val="0"/>
          <w:numId w:val="1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Программирование</w:t>
      </w:r>
    </w:p>
    <w:p>
      <w:pPr>
        <w:numPr>
          <w:ilvl w:val="0"/>
          <w:numId w:val="1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Рисование</w:t>
      </w:r>
    </w:p>
    <w:p>
      <w:pPr>
        <w:numPr>
          <w:ilvl w:val="0"/>
          <w:numId w:val="11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 игровой процесс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Рекомендации от преподавателя:</w:t>
      </w:r>
    </w:p>
    <w:p>
      <w:pPr>
        <w:numPr>
          <w:ilvl w:val="0"/>
          <w:numId w:val="1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Продолжить курс</w:t>
      </w:r>
    </w:p>
    <w:p>
      <w:pPr>
        <w:numPr>
          <w:ilvl w:val="0"/>
          <w:numId w:val="1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Сменить курс, преподавателя</w:t>
      </w:r>
    </w:p>
    <w:p>
      <w:pPr>
        <w:numPr>
          <w:ilvl w:val="0"/>
          <w:numId w:val="1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Увеличить количество самостоятельных занятий до….</w:t>
      </w:r>
    </w:p>
    <w:p>
      <w:pPr>
        <w:numPr>
          <w:ilvl w:val="0"/>
          <w:numId w:val="1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Уменьшить количество самостоятельных занятий до….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5">
    <w:abstractNumId w:val="18"/>
  </w:num>
  <w:num w:numId="117">
    <w:abstractNumId w:val="12"/>
  </w:num>
  <w:num w:numId="119">
    <w:abstractNumId w:val="6"/>
  </w: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hwschool.bitrix24.ru/crm/contact/details/8483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