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color w:val="000000"/>
          <w:kern w:val="1"/>
          <w:sz w:val="28"/>
          <w:szCs w:val="28"/>
          <w:lang w:val="ru-ru" w:bidi="ar-sa"/>
        </w:rPr>
      </w:pPr>
      <w:r>
        <w:rPr>
          <w:rFonts w:ascii="Times New Roman" w:hAnsi="Times New Roman" w:eastAsia="SimSun"/>
          <w:color w:val="000000"/>
          <w:kern w:val="1"/>
          <w:sz w:val="28"/>
          <w:szCs w:val="28"/>
          <w:lang w:val="ru-ru" w:bidi="ar-sa"/>
        </w:rPr>
        <w:t>Список вопросов к итоговой аттестации: </w:t>
      </w:r>
    </w:p>
    <w:p>
      <w:pPr>
        <w:ind w:firstLine="360"/>
        <w:spacing w:after="0" w:line="240" w:lineRule="auto"/>
        <w:rPr>
          <w:rFonts w:ascii="Times New Roman" w:hAnsi="Times New Roman" w:eastAsia="Times New Roman"/>
          <w:b/>
          <w:sz w:val="28"/>
          <w:szCs w:val="28"/>
          <w:u w:color="auto" w:val="single"/>
        </w:rPr>
      </w:pPr>
      <w:r>
        <w:rPr>
          <w:rFonts w:ascii="Times New Roman" w:hAnsi="Times New Roman" w:eastAsia="Times New Roman"/>
          <w:b/>
          <w:sz w:val="28"/>
          <w:szCs w:val="28"/>
          <w:u w:color="auto" w:val="single"/>
        </w:rPr>
      </w:r>
    </w:p>
    <w:p>
      <w:pPr>
        <w:ind w:firstLine="360"/>
        <w:spacing w:after="0" w:line="240" w:lineRule="auto"/>
        <w:rPr>
          <w:rFonts w:ascii="Times New Roman" w:hAnsi="Times New Roman" w:eastAsia="Times New Roman"/>
          <w:b/>
          <w:sz w:val="28"/>
          <w:szCs w:val="28"/>
          <w:u w:color="auto" w:val="single"/>
        </w:rPr>
      </w:pPr>
      <w:r>
        <w:rPr>
          <w:rFonts w:ascii="Times New Roman" w:hAnsi="Times New Roman" w:eastAsia="Times New Roman"/>
          <w:b/>
          <w:sz w:val="28"/>
          <w:szCs w:val="28"/>
          <w:u w:color="auto" w:val="single"/>
        </w:rPr>
        <w:t>Вопросы:</w:t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rPr>
          <w:rFonts w:ascii="Times New Roman" w:hAnsi="Times New Roman" w:eastAsia="Times New Roman"/>
          <w:highlight w:val="yellow"/>
          <w:sz w:val="28"/>
          <w:szCs w:val="28"/>
        </w:rPr>
      </w:pPr>
      <w:r>
        <w:rPr>
          <w:rFonts w:ascii="Times New Roman" w:hAnsi="Times New Roman" w:eastAsia="Times New Roman"/>
          <w:highlight w:val="yellow"/>
          <w:sz w:val="28"/>
          <w:szCs w:val="28"/>
        </w:rPr>
        <w:t>Философия: особенность предмета исследования. Понятие «основного вопроса философии» и система отношений «мир-человек».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философия начинается с удивления перед силой и совершенством природы .</w:t>
      </w:r>
    </w:p>
    <w:p>
      <w:pPr>
        <w:ind w:left="360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Существует две стороны основного вопроса философии, над решением которых размышляют философы – онтологическая и гносеологическая. Первая сторона подразумевает определение первичности бытия и сознания. Вторая сторона  –  соотношение наших мыслей и окружающего мир. 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  <w:lang w:val="en-us" w:bidi="ar-sy"/>
        </w:rPr>
        <w:t>~</w:t>
      </w:r>
      <w:r>
        <w:rPr>
          <w:rFonts w:ascii="Times New Roman" w:hAnsi="Times New Roman" w:eastAsia="Times New Roman"/>
          <w:sz w:val="28"/>
          <w:szCs w:val="28"/>
        </w:rPr>
        <w:t>René Descartes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rPr>
          <w:rFonts w:ascii="Times New Roman" w:hAnsi="Times New Roman" w:eastAsia="Times New Roman"/>
          <w:highlight w:val="yellow"/>
          <w:sz w:val="28"/>
          <w:szCs w:val="28"/>
        </w:rPr>
      </w:pPr>
      <w:r>
        <w:rPr>
          <w:rFonts w:ascii="Times New Roman" w:hAnsi="Times New Roman" w:eastAsia="Times New Roman"/>
          <w:highlight w:val="yellow"/>
          <w:sz w:val="28"/>
          <w:szCs w:val="28"/>
        </w:rPr>
        <w:t>Основные разделы философии: теория познания,  онтология,  аксиология.</w:t>
      </w:r>
    </w:p>
    <w:p>
      <w:pPr>
        <w:pStyle w:val="para1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Онтология.Термин предложен немцем Гоклениусом. Один из разделов философии. Определяется, как 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1) учение о бытие, как таковом; 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2) учение о сверхчувственном мире; 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3) учение о мире в целом.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Аксиология - философское исследование природы ценностей, их места в реальной жизни, структуре ценностного мира и связи ценностей между собой. Человек есть мера всех вещей и рассматривается как наивысшая ценность, а все его действи и их результат и последствия рассматриваются с точки зрения категорий "добра" и "зла".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rPr>
          <w:rFonts w:ascii="Times New Roman" w:hAnsi="Times New Roman" w:eastAsia="Times New Roman"/>
          <w:highlight w:val="yellow"/>
          <w:sz w:val="28"/>
          <w:szCs w:val="28"/>
        </w:rPr>
      </w:pPr>
      <w:r>
        <w:rPr>
          <w:rFonts w:ascii="Times New Roman" w:hAnsi="Times New Roman" w:eastAsia="Times New Roman"/>
          <w:highlight w:val="yellow"/>
          <w:sz w:val="28"/>
          <w:szCs w:val="28"/>
        </w:rPr>
        <w:t>Гносеология эпистемология: особенности разграничения предметно-объектных областей исследования.</w:t>
      </w:r>
    </w:p>
    <w:p>
      <w:pPr>
        <w:pStyle w:val="para1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Гносеология  - теория познания; изучает взаимоотношени субъекта и объекта в процессе познания, отношения знания к действительности, возможности познания мира человеком, критерии истинности и достоверности знания. Гносеология исследует сущность познавательного отношения человека к миру, его исходные условия и всеобщие основания.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rPr>
          <w:rFonts w:ascii="Times New Roman" w:hAnsi="Times New Roman" w:eastAsia="Times New Roman"/>
          <w:highlight w:val="yellow"/>
          <w:sz w:val="28"/>
          <w:szCs w:val="28"/>
        </w:rPr>
      </w:pPr>
      <w:r>
        <w:rPr>
          <w:rFonts w:ascii="Times New Roman" w:hAnsi="Times New Roman" w:eastAsia="Times New Roman"/>
          <w:highlight w:val="yellow"/>
          <w:sz w:val="28"/>
          <w:szCs w:val="28"/>
        </w:rPr>
        <w:t>Аксиология как раздел философии. Основной предмет.</w:t>
      </w:r>
    </w:p>
    <w:p>
      <w:p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Аксиология – особый раздел философии, предметом которого являются ценности. Это – учение о ценностях, философская теория общезначимых принципов, определяющих направленность человеческой деятельности, мотивацию поступков. В человеческом бытии ценности предстают как цели, смыслы и критерии оценки явлений природы, общества, культуры. Большинство философских систем в качестве высших общечеловеческих ценностей выделяют классическую триаду – Красоту, Добро, Истину.</w:t>
      </w:r>
    </w:p>
    <w:p>
      <w:p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rPr>
          <w:rFonts w:ascii="Times New Roman" w:hAnsi="Times New Roman" w:eastAsia="Times New Roman"/>
          <w:highlight w:val="yellow"/>
          <w:sz w:val="28"/>
          <w:szCs w:val="28"/>
        </w:rPr>
      </w:pPr>
      <w:r>
        <w:rPr>
          <w:rFonts w:ascii="Times New Roman" w:hAnsi="Times New Roman" w:eastAsia="Times New Roman"/>
          <w:highlight w:val="yellow"/>
          <w:sz w:val="28"/>
          <w:szCs w:val="28"/>
        </w:rPr>
        <w:t>Антропология. Философская антропология. Основной предмет изучения.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Философская антропология — философское учение о природе и сущности человека, рассматривающее человека как особый род бытия. Антропология как философское учение является исторически первой формой представления человека как такового в качестве особого предмета понимания и изучения.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highlight w:val="yellow"/>
          <w:sz w:val="28"/>
          <w:szCs w:val="28"/>
        </w:rPr>
        <w:t>Функции философии (мировоззренческая, критическая,  методологическая и др.)</w:t>
      </w:r>
      <w:r>
        <w:rPr>
          <w:rFonts w:ascii="Times New Roman" w:hAnsi="Times New Roman" w:eastAsia="Times New Roman"/>
          <w:sz w:val="28"/>
          <w:szCs w:val="28"/>
        </w:rPr>
      </w:r>
    </w:p>
    <w:p>
      <w:p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Мировоззренческая — формирует обобщенный образ мира в целом, выясняет место в нем человека, его цели, идеалы и смыслы, перспективы развития;</w:t>
      </w:r>
    </w:p>
    <w:p>
      <w:p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Методологическая — заключается в том, что на основе целостной картины мира философия разрабатывает универсальные принципы, способы мышления и познания, позволяющие рационально регулировать познавательную и практическую деятельность людей;</w:t>
      </w:r>
    </w:p>
    <w:p>
      <w:p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Критическая — направлена на выявление посредством теоретического анализа разного рода догм, устаревших стереотипов мышления, заблуждений в культуре общества, причем и собственный предмет философия постоянно критически переосмысливает;</w:t>
      </w:r>
    </w:p>
    <w:p>
      <w:p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Интегративная — состоит в обобщении и систематизации всех форм человеческого опыта и знаний (практического, познавательного, ценностного);</w:t>
      </w:r>
    </w:p>
    <w:p>
      <w:p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Прогностическая — предполагает выяснение в контексте общих тенденций изменения мира возможные сценарии развития человечества в будущем, творческий поиск новых базовых ценностей культуры, обоснование выбора наиболее благоприятных путей решения глобальных проблем современности и др.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rPr>
          <w:rFonts w:ascii="Times New Roman" w:hAnsi="Times New Roman" w:eastAsia="Times New Roman"/>
          <w:highlight w:val="yellow"/>
          <w:sz w:val="28"/>
          <w:szCs w:val="28"/>
        </w:rPr>
      </w:pPr>
      <w:r>
        <w:rPr>
          <w:rFonts w:ascii="Times New Roman" w:hAnsi="Times New Roman" w:eastAsia="Times New Roman"/>
          <w:highlight w:val="yellow"/>
          <w:sz w:val="28"/>
          <w:szCs w:val="28"/>
        </w:rPr>
        <w:t>Философия и наука: история и проблема определения философии как науки.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bidi="ar-sy"/>
        </w:rPr>
      </w:pPr>
      <w:r>
        <w:rPr>
          <w:rFonts w:ascii="Times New Roman" w:hAnsi="Times New Roman" w:eastAsia="Times New Roman"/>
          <w:sz w:val="28"/>
          <w:szCs w:val="28"/>
          <w:lang w:bidi="ar-sy"/>
        </w:rPr>
        <w:t>Среди возможных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bidi="ar-sy"/>
        </w:rPr>
      </w:pPr>
      <w:r>
        <w:rPr>
          <w:rFonts w:ascii="Times New Roman" w:hAnsi="Times New Roman" w:eastAsia="Times New Roman"/>
          <w:sz w:val="28"/>
          <w:szCs w:val="28"/>
          <w:lang w:bidi="ar-sy"/>
        </w:rPr>
        <w:t>ответов на вопрос о природе философии и науки (наук) можно выделить следующие: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bidi="ar-sy"/>
        </w:rPr>
      </w:pPr>
      <w:r>
        <w:rPr>
          <w:rFonts w:ascii="Times New Roman" w:hAnsi="Times New Roman" w:eastAsia="Times New Roman"/>
          <w:sz w:val="28"/>
          <w:szCs w:val="28"/>
          <w:lang w:bidi="ar-sy"/>
        </w:rPr>
        <w:t>это (наука, философия) – некоторое знание; некоторая система знаний; некоторый вид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bidi="ar-sy"/>
        </w:rPr>
      </w:pPr>
      <w:r>
        <w:rPr>
          <w:rFonts w:ascii="Times New Roman" w:hAnsi="Times New Roman" w:eastAsia="Times New Roman"/>
          <w:sz w:val="28"/>
          <w:szCs w:val="28"/>
          <w:lang w:bidi="ar-sy"/>
        </w:rPr>
        <w:t>деятельности и, наконец, некоторая система деятельности, точнее, некоторая сложным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bidi="ar-sy"/>
        </w:rPr>
      </w:pPr>
      <w:r>
        <w:rPr>
          <w:rFonts w:ascii="Times New Roman" w:hAnsi="Times New Roman" w:eastAsia="Times New Roman"/>
          <w:sz w:val="28"/>
          <w:szCs w:val="28"/>
          <w:lang w:bidi="ar-sy"/>
        </w:rPr>
        <w:t>образом организованная сфера, область человеческой деятельности, социальной жизни,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bidi="ar-sy"/>
        </w:rPr>
      </w:pPr>
      <w:r>
        <w:rPr>
          <w:rFonts w:ascii="Times New Roman" w:hAnsi="Times New Roman" w:eastAsia="Times New Roman"/>
          <w:sz w:val="28"/>
          <w:szCs w:val="28"/>
          <w:lang w:bidi="ar-sy"/>
        </w:rPr>
        <w:t>именуемая дальше термином «социальный институт».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bidi="ar-sy"/>
        </w:rPr>
      </w:pPr>
      <w:r>
        <w:rPr>
          <w:rFonts w:ascii="Times New Roman" w:hAnsi="Times New Roman" w:eastAsia="Times New Roman"/>
          <w:sz w:val="28"/>
          <w:szCs w:val="28"/>
          <w:lang w:bidi="ar-sy"/>
        </w:rPr>
        <w:t>Существуют социальные институты разного вида и, видимо, даже разной природы.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bidi="ar-sy"/>
        </w:rPr>
      </w:pPr>
      <w:r>
        <w:rPr>
          <w:rFonts w:ascii="Times New Roman" w:hAnsi="Times New Roman" w:eastAsia="Times New Roman"/>
          <w:sz w:val="28"/>
          <w:szCs w:val="28"/>
          <w:lang w:bidi="ar-sy"/>
        </w:rPr>
        <w:t>Применительно к анализу философии, науки и составляющих их дисциплин релевантно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bidi="ar-sy"/>
        </w:rPr>
      </w:pPr>
      <w:r>
        <w:rPr>
          <w:rFonts w:ascii="Times New Roman" w:hAnsi="Times New Roman" w:eastAsia="Times New Roman"/>
          <w:sz w:val="28"/>
          <w:szCs w:val="28"/>
          <w:lang w:bidi="ar-sy"/>
        </w:rPr>
        <w:t>понимание социальных институтов как некоторых областей, с одной стороны задаваемых формирующимися макросистемами социальной жизни, а с другой – задающих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bidi="ar-sy"/>
        </w:rPr>
      </w:pPr>
      <w:r>
        <w:rPr>
          <w:rFonts w:ascii="Times New Roman" w:hAnsi="Times New Roman" w:eastAsia="Times New Roman"/>
          <w:sz w:val="28"/>
          <w:szCs w:val="28"/>
          <w:lang w:bidi="ar-sy"/>
        </w:rPr>
        <w:t>смысловое и операциональное членение человеческого мира на предметные регионы и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bidi="ar-sy"/>
        </w:rPr>
      </w:pPr>
      <w:r>
        <w:rPr>
          <w:rFonts w:ascii="Times New Roman" w:hAnsi="Times New Roman" w:eastAsia="Times New Roman"/>
          <w:sz w:val="28"/>
          <w:szCs w:val="28"/>
          <w:lang w:bidi="ar-sy"/>
        </w:rPr>
        <w:t>области социальной жизни</w:t>
      </w:r>
    </w:p>
    <w:p>
      <w:pPr>
        <w:spacing w:after="0" w:line="240" w:lineRule="auto"/>
        <w:rPr>
          <w:rFonts w:ascii="Times New Roman" w:hAnsi="Times New Roman" w:eastAsia="Times New Roman"/>
          <w:highlight w:val="lightGray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  <w:lang w:val="en-us" w:bidi="ar-sy"/>
        </w:rPr>
        <w:t>~</w:t>
      </w:r>
      <w:r>
        <w:rPr>
          <w:rFonts w:ascii="Times New Roman" w:hAnsi="Times New Roman" w:eastAsia="Times New Roman"/>
          <w:sz w:val="28"/>
          <w:szCs w:val="28"/>
        </w:rPr>
        <w:t>Т.А. Шиян (Москва)</w:t>
      </w:r>
      <w:r>
        <w:rPr>
          <w:rFonts w:ascii="Times New Roman" w:hAnsi="Times New Roman" w:eastAsia="Times New Roman"/>
          <w:highlight w:val="lightGray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/>
          <w:highlight w:val="lightGray"/>
          <w:sz w:val="28"/>
          <w:szCs w:val="28"/>
        </w:rPr>
      </w:pPr>
      <w:r>
        <w:rPr>
          <w:rFonts w:ascii="Times New Roman" w:hAnsi="Times New Roman" w:eastAsia="Times New Roman"/>
          <w:highlight w:val="lightGray"/>
          <w:sz w:val="28"/>
          <w:szCs w:val="28"/>
        </w:rPr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rPr>
          <w:rFonts w:ascii="Times New Roman" w:hAnsi="Times New Roman" w:eastAsia="Times New Roman"/>
          <w:highlight w:val="lightGray"/>
          <w:sz w:val="28"/>
          <w:szCs w:val="28"/>
        </w:rPr>
      </w:pPr>
      <w:r>
        <w:rPr>
          <w:rFonts w:ascii="Times New Roman" w:hAnsi="Times New Roman" w:eastAsia="Times New Roman"/>
          <w:highlight w:val="yellow"/>
          <w:sz w:val="28"/>
          <w:szCs w:val="28"/>
        </w:rPr>
        <w:t>Понятие метода. Методология. Виды методов (общенаучные и специально-научные).</w:t>
      </w:r>
      <w:r>
        <w:rPr>
          <w:rFonts w:ascii="Times New Roman" w:hAnsi="Times New Roman" w:eastAsia="Times New Roman"/>
          <w:highlight w:val="lightGray"/>
          <w:sz w:val="28"/>
          <w:szCs w:val="28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Метод (от греч. методос - «путь к чему-либо») — это совокупность определенных правил, способов, норм познания и действия, способ социальной деятельности в любой ее форме, а не только в познавательной.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bidi="ar-sa"/>
        </w:rPr>
      </w:pPr>
      <w:r>
        <w:rPr>
          <w:rFonts w:ascii="Times New Roman" w:hAnsi="Times New Roman" w:eastAsia="Times New Roman"/>
          <w:color w:val="000000"/>
          <w:kern w:val="1"/>
          <w:sz w:val="28"/>
          <w:szCs w:val="28"/>
          <w:lang w:val="ru-ru" w:bidi="ar-sa"/>
        </w:rPr>
        <w:t>Методология –наука о методах получения знания и способов принятия этих методов в процессе познания. Всякая теория (как отображение фрагментов действительности выражающие закономерные и причинные связи, знания которые позволяют понимать и объяснять явления и процессы) может выступать методологией познания.</w:t>
      </w:r>
      <w:r>
        <w:rPr>
          <w:rFonts w:ascii="Times New Roman" w:hAnsi="Times New Roman" w:eastAsia="Times New Roman"/>
          <w:kern w:val="1"/>
          <w:sz w:val="28"/>
          <w:szCs w:val="28"/>
          <w:lang w:val="ru-ru" w:bidi="ar-sa"/>
        </w:rPr>
      </w:r>
    </w:p>
    <w:p>
      <w:pPr>
        <w:spacing w:after="0" w:line="240" w:lineRule="auto"/>
        <w:rPr>
          <w:rFonts w:ascii="Times New Roman" w:hAnsi="Times New Roman" w:eastAsia="Times New Roman"/>
          <w:highlight w:val="lightGray"/>
          <w:sz w:val="28"/>
          <w:szCs w:val="28"/>
        </w:rPr>
      </w:pPr>
      <w:r>
        <w:rPr>
          <w:rFonts w:ascii="Times New Roman" w:hAnsi="Times New Roman" w:eastAsia="Times New Roman"/>
          <w:highlight w:val="lightGray"/>
          <w:sz w:val="28"/>
          <w:szCs w:val="28"/>
        </w:rPr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rPr>
          <w:rFonts w:ascii="Times New Roman" w:hAnsi="Times New Roman" w:eastAsia="Times New Roman"/>
          <w:highlight w:val="yellow"/>
          <w:sz w:val="28"/>
          <w:szCs w:val="28"/>
        </w:rPr>
      </w:pPr>
      <w:r>
        <w:rPr>
          <w:rFonts w:ascii="Times New Roman" w:hAnsi="Times New Roman" w:eastAsia="Times New Roman"/>
          <w:highlight w:val="yellow"/>
          <w:sz w:val="28"/>
          <w:szCs w:val="28"/>
        </w:rPr>
        <w:t>Понятие бытия. Бытие и реальность. Объективная реальность, субъективная реальность, виртуальная реальность.</w:t>
      </w:r>
    </w:p>
    <w:p>
      <w:pPr>
        <w:spacing w:after="0" w:line="240" w:lineRule="auto"/>
        <w:rPr>
          <w:rFonts w:ascii="Times New Roman" w:hAnsi="Times New Roman" w:eastAsia="Times New Roman"/>
          <w:color w:val="212121"/>
          <w:sz w:val="28"/>
          <w:szCs w:val="28"/>
        </w:rPr>
      </w:pPr>
      <w:r>
        <w:rPr>
          <w:rFonts w:ascii="Times New Roman" w:hAnsi="Times New Roman" w:eastAsia="Times New Roman"/>
          <w:color w:val="212121"/>
          <w:sz w:val="28"/>
          <w:szCs w:val="28"/>
        </w:rPr>
        <w:t>Бытие – это единство субъективной и объективной реальности. Человек – точка пересечения субъективной и объективной реальности, центр бытия, ядро философской проблемы бытия в целом.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объективная реальность – действительное существование каких-либо предметов, явлений независимо от сознания человека;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/>
          <w:highlight w:val="lightGray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  <w:szCs w:val="28"/>
        </w:rPr>
        <w:t xml:space="preserve">субъективная реальность - сознание и все те процессы и события, которые в нем происходят. 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~ </w:t>
      </w:r>
      <w:r>
        <w:rPr>
          <w:rFonts w:ascii="Times New Roman" w:hAnsi="Times New Roman" w:eastAsia="Times New Roman"/>
          <w:sz w:val="28"/>
          <w:szCs w:val="28"/>
          <w:lang w:val="en-us"/>
        </w:rPr>
        <w:t>Мартин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val="en-us"/>
        </w:rPr>
        <w:t>Хайдеггер</w:t>
      </w:r>
      <w:r>
        <w:rPr>
          <w:rFonts w:ascii="Times New Roman" w:hAnsi="Times New Roman" w:eastAsia="Times New Roman"/>
          <w:highlight w:val="lightGray"/>
          <w:sz w:val="28"/>
          <w:szCs w:val="28"/>
          <w:lang w:val="en-us"/>
        </w:rPr>
      </w:r>
    </w:p>
    <w:p>
      <w:pPr>
        <w:spacing w:after="0" w:line="240" w:lineRule="auto"/>
        <w:rPr>
          <w:rFonts w:ascii="Times New Roman" w:hAnsi="Times New Roman" w:eastAsia="Times New Roman"/>
          <w:highlight w:val="lightGray"/>
          <w:sz w:val="28"/>
          <w:szCs w:val="28"/>
        </w:rPr>
      </w:pPr>
      <w:r>
        <w:rPr>
          <w:rFonts w:ascii="Times New Roman" w:hAnsi="Times New Roman" w:eastAsia="Times New Roman"/>
          <w:highlight w:val="lightGray"/>
          <w:sz w:val="28"/>
          <w:szCs w:val="28"/>
        </w:rPr>
      </w:r>
    </w:p>
    <w:p>
      <w:pPr>
        <w:pStyle w:val="para1"/>
        <w:numPr>
          <w:ilvl w:val="0"/>
          <w:numId w:val="3"/>
        </w:numPr>
        <w:ind w:left="720" w:hanging="360"/>
        <w:spacing w:after="0" w:line="240" w:lineRule="auto"/>
        <w:rPr>
          <w:rFonts w:ascii="Times New Roman" w:hAnsi="Times New Roman" w:eastAsia="Times New Roman"/>
          <w:highlight w:val="yellow"/>
          <w:sz w:val="28"/>
          <w:szCs w:val="28"/>
        </w:rPr>
      </w:pPr>
      <w:r>
        <w:rPr>
          <w:rFonts w:ascii="Times New Roman" w:hAnsi="Times New Roman" w:eastAsia="Times New Roman"/>
          <w:highlight w:val="yellow"/>
          <w:sz w:val="28"/>
          <w:szCs w:val="28"/>
        </w:rPr>
        <w:t>Картины мира (мифологическая,  философская,  научная,  религиозная).</w:t>
      </w:r>
    </w:p>
    <w:p>
      <w:pPr>
        <w:pStyle w:val="para1"/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Научная картина мира представляет собой целостную систему представлений о мире, его общих свойствах и закономерностях, возникающую в результате обобщения и синтеза основных естественно-научных понятий и принципов. Определенные философские концепции и направления (например, материалистическая диалектика) выполняют роль мировоззренческой и методологической базы.</w:t>
      </w:r>
    </w:p>
    <w:p>
      <w:pPr>
        <w:pStyle w:val="para1"/>
        <w:ind w:left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134" w:top="1134" w:right="1134" w:bottom="851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5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8719927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 w:customStyle="1">
    <w:name w:val="cdt4ke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 w:customStyle="1">
    <w:name w:val="cdt4ke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SturmRock</dc:creator>
  <cp:keywords/>
  <dc:description/>
  <cp:lastModifiedBy/>
  <cp:revision>17</cp:revision>
  <dcterms:created xsi:type="dcterms:W3CDTF">2020-11-17T04:18:00Z</dcterms:created>
  <dcterms:modified xsi:type="dcterms:W3CDTF">2022-03-31T09:45:27Z</dcterms:modified>
</cp:coreProperties>
</file>